
<file path=[Content_Types].xml><?xml version="1.0" encoding="utf-8"?>
<Types xmlns="http://schemas.openxmlformats.org/package/2006/content-types">
  <Default ContentType="image/jpeg" Extension="jpg"/>
  <Default ContentType="application/vnd.openxmlformats-package.relationships+xml" Extension="rels"/>
  <Default ContentType="application/xml" Extension="xml"/>
  <Override ContentType="application/vnd.openxmlformats-officedocument.theme+xml" PartName="/word/theme/theme1.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jc w:val="both"/>
        <w:rPr>
          <w:sz w:val="22"/>
          <w:szCs w:val="22"/>
          <w:vertAlign w:val="baseline"/>
        </w:rPr>
      </w:pPr>
      <w:r w:rsidDel="00000000" w:rsidR="00000000" w:rsidRPr="00000000">
        <w:rPr>
          <w:sz w:val="22"/>
          <w:szCs w:val="22"/>
        </w:rPr>
        <w:drawing>
          <wp:inline distB="114300" distT="114300" distL="114300" distR="114300">
            <wp:extent cx="1861554" cy="1861554"/>
            <wp:effectExtent b="0" l="0" r="0" t="0"/>
            <wp:docPr id="1" name="image1.jpg"/>
            <a:graphic>
              <a:graphicData uri="http://schemas.openxmlformats.org/drawingml/2006/picture">
                <pic:pic>
                  <pic:nvPicPr>
                    <pic:cNvPr id="0" name="image1.jpg"/>
                    <pic:cNvPicPr preferRelativeResize="0"/>
                  </pic:nvPicPr>
                  <pic:blipFill>
                    <a:blip r:embed="rId6"/>
                    <a:srcRect b="0" l="0" r="0" t="0"/>
                    <a:stretch>
                      <a:fillRect/>
                    </a:stretch>
                  </pic:blipFill>
                  <pic:spPr>
                    <a:xfrm>
                      <a:off x="0" y="0"/>
                      <a:ext cx="1861554" cy="1861554"/>
                    </a:xfrm>
                    <a:prstGeom prst="rect"/>
                    <a:ln/>
                  </pic:spPr>
                </pic:pic>
              </a:graphicData>
            </a:graphic>
          </wp:inline>
        </w:drawing>
      </w:r>
      <w:r w:rsidDel="00000000" w:rsidR="00000000" w:rsidRPr="00000000">
        <w:rPr>
          <w:sz w:val="22"/>
          <w:szCs w:val="22"/>
          <w:vertAlign w:val="baseline"/>
          <w:rtl w:val="0"/>
        </w:rPr>
        <w:t xml:space="preserve">                                                                                                                       </w:t>
      </w:r>
    </w:p>
    <w:p w:rsidR="00000000" w:rsidDel="00000000" w:rsidP="00000000" w:rsidRDefault="00000000" w:rsidRPr="00000000" w14:paraId="00000002">
      <w:pPr>
        <w:rPr>
          <w:b w:val="1"/>
          <w:sz w:val="28"/>
          <w:szCs w:val="28"/>
        </w:rPr>
      </w:pPr>
      <w:r w:rsidDel="00000000" w:rsidR="00000000" w:rsidRPr="00000000">
        <w:rPr>
          <w:rtl w:val="0"/>
        </w:rPr>
      </w:r>
    </w:p>
    <w:p w:rsidR="00000000" w:rsidDel="00000000" w:rsidP="00000000" w:rsidRDefault="00000000" w:rsidRPr="00000000" w14:paraId="00000003">
      <w:pPr>
        <w:rPr>
          <w:b w:val="0"/>
          <w:color w:val="000000"/>
          <w:sz w:val="28"/>
          <w:szCs w:val="28"/>
          <w:vertAlign w:val="baseline"/>
        </w:rPr>
      </w:pPr>
      <w:r w:rsidDel="00000000" w:rsidR="00000000" w:rsidRPr="00000000">
        <w:rPr>
          <w:b w:val="1"/>
          <w:color w:val="000000"/>
          <w:sz w:val="28"/>
          <w:szCs w:val="28"/>
          <w:vertAlign w:val="baseline"/>
          <w:rtl w:val="0"/>
        </w:rPr>
        <w:t xml:space="preserve">Title: </w:t>
      </w:r>
      <w:r w:rsidDel="00000000" w:rsidR="00000000" w:rsidRPr="00000000">
        <w:rPr>
          <w:b w:val="1"/>
          <w:sz w:val="28"/>
          <w:szCs w:val="28"/>
          <w:rtl w:val="0"/>
        </w:rPr>
        <w:t xml:space="preserve">Exploration of the Neovampiric Microbiome</w:t>
      </w:r>
      <w:r w:rsidDel="00000000" w:rsidR="00000000" w:rsidRPr="00000000">
        <w:rPr>
          <w:rtl w:val="0"/>
        </w:rPr>
      </w:r>
    </w:p>
    <w:p w:rsidR="00000000" w:rsidDel="00000000" w:rsidP="00000000" w:rsidRDefault="00000000" w:rsidRPr="00000000" w14:paraId="00000004">
      <w:pPr>
        <w:rPr>
          <w:color w:val="000000"/>
          <w:vertAlign w:val="baseline"/>
        </w:rPr>
      </w:pPr>
      <w:r w:rsidDel="00000000" w:rsidR="00000000" w:rsidRPr="00000000">
        <w:rPr>
          <w:color w:val="000000"/>
          <w:vertAlign w:val="baseline"/>
          <w:rtl w:val="0"/>
        </w:rPr>
        <w:br w:type="textWrapping"/>
      </w:r>
      <w:r w:rsidDel="00000000" w:rsidR="00000000" w:rsidRPr="00000000">
        <w:rPr>
          <w:b w:val="1"/>
          <w:sz w:val="28"/>
          <w:szCs w:val="28"/>
          <w:vertAlign w:val="baseline"/>
          <w:rtl w:val="0"/>
        </w:rPr>
        <w:t xml:space="preserve">                                            </w:t>
      </w:r>
      <w:r w:rsidDel="00000000" w:rsidR="00000000" w:rsidRPr="00000000">
        <w:rPr>
          <w:color w:val="000000"/>
          <w:vertAlign w:val="baseline"/>
          <w:rtl w:val="0"/>
        </w:rPr>
        <w:t xml:space="preserve">Name: </w:t>
      </w:r>
      <w:r w:rsidDel="00000000" w:rsidR="00000000" w:rsidRPr="00000000">
        <w:rPr>
          <w:rtl w:val="0"/>
        </w:rPr>
        <w:t xml:space="preserve">M</w:t>
      </w:r>
      <w:r w:rsidDel="00000000" w:rsidR="00000000" w:rsidRPr="00000000">
        <w:rPr>
          <w:color w:val="000000"/>
          <w:vertAlign w:val="baseline"/>
          <w:rtl w:val="0"/>
        </w:rPr>
        <w:t xml:space="preserve">ephenie </w:t>
      </w:r>
      <w:r w:rsidDel="00000000" w:rsidR="00000000" w:rsidRPr="00000000">
        <w:rPr>
          <w:rtl w:val="0"/>
        </w:rPr>
        <w:t xml:space="preserve">St</w:t>
      </w:r>
      <w:r w:rsidDel="00000000" w:rsidR="00000000" w:rsidRPr="00000000">
        <w:rPr>
          <w:color w:val="000000"/>
          <w:vertAlign w:val="baseline"/>
          <w:rtl w:val="0"/>
        </w:rPr>
        <w:t xml:space="preserve">eyer</w:t>
      </w:r>
    </w:p>
    <w:p w:rsidR="00000000" w:rsidDel="00000000" w:rsidP="00000000" w:rsidRDefault="00000000" w:rsidRPr="00000000" w14:paraId="00000005">
      <w:pPr>
        <w:rPr>
          <w:color w:val="000000"/>
          <w:vertAlign w:val="baseline"/>
        </w:rPr>
      </w:pPr>
      <w:r w:rsidDel="00000000" w:rsidR="00000000" w:rsidRPr="00000000">
        <w:rPr>
          <w:b w:val="1"/>
          <w:sz w:val="28"/>
          <w:szCs w:val="28"/>
          <w:vertAlign w:val="baseline"/>
          <w:rtl w:val="0"/>
        </w:rPr>
        <w:t xml:space="preserve">                     </w:t>
      </w:r>
      <w:r w:rsidDel="00000000" w:rsidR="00000000" w:rsidRPr="00000000">
        <w:rPr>
          <w:color w:val="000000"/>
          <w:vertAlign w:val="baseline"/>
          <w:rtl w:val="0"/>
        </w:rPr>
        <w:t xml:space="preserve"> Tutle</w:t>
      </w:r>
      <w:r w:rsidDel="00000000" w:rsidR="00000000" w:rsidRPr="00000000">
        <w:rPr>
          <w:rtl w:val="0"/>
        </w:rPr>
        <w:t xml:space="preserve"> University</w:t>
      </w:r>
      <w:r w:rsidDel="00000000" w:rsidR="00000000" w:rsidRPr="00000000">
        <w:rPr>
          <w:color w:val="000000"/>
          <w:vertAlign w:val="baseline"/>
          <w:rtl w:val="0"/>
        </w:rPr>
        <w:t xml:space="preserve"> School of Medicine, CT</w:t>
      </w:r>
      <w:r w:rsidDel="00000000" w:rsidR="00000000" w:rsidRPr="00000000">
        <w:rPr>
          <w:rtl w:val="0"/>
        </w:rPr>
        <w:t xml:space="preserve"> 06238</w:t>
      </w:r>
      <w:r w:rsidDel="00000000" w:rsidR="00000000" w:rsidRPr="00000000">
        <w:rPr>
          <w:color w:val="000000"/>
          <w:vertAlign w:val="baseline"/>
          <w:rtl w:val="0"/>
        </w:rPr>
        <w:t xml:space="preserve">, USA</w:t>
      </w:r>
    </w:p>
    <w:p w:rsidR="00000000" w:rsidDel="00000000" w:rsidP="00000000" w:rsidRDefault="00000000" w:rsidRPr="00000000" w14:paraId="00000006">
      <w:pPr>
        <w:jc w:val="center"/>
        <w:rPr>
          <w:color w:val="0000ff"/>
          <w:sz w:val="36"/>
          <w:szCs w:val="36"/>
          <w:vertAlign w:val="baseline"/>
        </w:rPr>
      </w:pPr>
      <w:r w:rsidDel="00000000" w:rsidR="00000000" w:rsidRPr="00000000">
        <w:rPr>
          <w:rtl w:val="0"/>
        </w:rPr>
      </w:r>
    </w:p>
    <w:p w:rsidR="00000000" w:rsidDel="00000000" w:rsidP="00000000" w:rsidRDefault="00000000" w:rsidRPr="00000000" w14:paraId="00000007">
      <w:pPr>
        <w:jc w:val="both"/>
        <w:rPr/>
      </w:pPr>
      <w:r w:rsidDel="00000000" w:rsidR="00000000" w:rsidRPr="00000000">
        <w:rPr>
          <w:rtl w:val="0"/>
        </w:rPr>
        <w:t xml:space="preserve">Exploration of the Neovampiric Microbiome has been a challenging pursuit in modern times. The following passage from the popular press exemplifies this- "You know Bella, Jacob?" Lauren asked—in what I imagined was an insolent tone—from across the fire. "We've sort of known each other since I was born," he laughed, smiling at me again. "How nice." She didn't sound like she thought it was nice at all, and her pale, fishy eyes narrowed. "Bella," she called again, watching my face carefully, "I was just saying to Tyler that it was too bad none of the Cullens could come out today. Didn't anyone think to invite them?" Her expression of concern was unconvincing. "You mean Dr. Carlisle Cullen's family?" the tall, older boy asked before I could respond, much to Lauren's irritation. He was really closer to a man than a boy, and his voice was very deep.V"Yes, do you know them?" she asked condescendingly, turning halfway toward him. "The Cullens don't come here," he said in a tone that closed the subject, ignoring her question.</w:t>
      </w:r>
    </w:p>
    <w:p w:rsidR="00000000" w:rsidDel="00000000" w:rsidP="00000000" w:rsidRDefault="00000000" w:rsidRPr="00000000" w14:paraId="00000008">
      <w:pPr>
        <w:jc w:val="both"/>
        <w:rPr/>
      </w:pPr>
      <w:r w:rsidDel="00000000" w:rsidR="00000000" w:rsidRPr="00000000">
        <w:rPr>
          <w:rtl w:val="0"/>
        </w:rPr>
      </w:r>
    </w:p>
    <w:p w:rsidR="00000000" w:rsidDel="00000000" w:rsidP="00000000" w:rsidRDefault="00000000" w:rsidRPr="00000000" w14:paraId="00000009">
      <w:pPr>
        <w:jc w:val="both"/>
        <w:rPr>
          <w:b w:val="0"/>
          <w:vertAlign w:val="baseline"/>
        </w:rPr>
      </w:pPr>
      <w:r w:rsidDel="00000000" w:rsidR="00000000" w:rsidRPr="00000000">
        <w:rPr>
          <w:b w:val="1"/>
          <w:vertAlign w:val="baseline"/>
          <w:rtl w:val="0"/>
        </w:rPr>
        <w:t xml:space="preserve">Biography</w:t>
      </w:r>
      <w:r w:rsidDel="00000000" w:rsidR="00000000" w:rsidRPr="00000000">
        <w:rPr>
          <w:rtl w:val="0"/>
        </w:rPr>
      </w:r>
    </w:p>
    <w:p w:rsidR="00000000" w:rsidDel="00000000" w:rsidP="00000000" w:rsidRDefault="00000000" w:rsidRPr="00000000" w14:paraId="0000000A">
      <w:pPr>
        <w:jc w:val="both"/>
        <w:rPr>
          <w:b w:val="0"/>
          <w:vertAlign w:val="baseline"/>
        </w:rPr>
      </w:pPr>
      <w:r w:rsidDel="00000000" w:rsidR="00000000" w:rsidRPr="00000000">
        <w:rPr>
          <w:rtl w:val="0"/>
        </w:rPr>
      </w:r>
    </w:p>
    <w:p w:rsidR="00000000" w:rsidDel="00000000" w:rsidP="00000000" w:rsidRDefault="00000000" w:rsidRPr="00000000" w14:paraId="0000000B">
      <w:pPr>
        <w:jc w:val="both"/>
        <w:rPr>
          <w:b w:val="0"/>
          <w:color w:val="000000"/>
          <w:vertAlign w:val="baseline"/>
        </w:rPr>
      </w:pPr>
      <w:r w:rsidDel="00000000" w:rsidR="00000000" w:rsidRPr="00000000">
        <w:rPr>
          <w:rtl w:val="0"/>
        </w:rPr>
        <w:t xml:space="preserve">Mephenie Steyer</w:t>
      </w:r>
      <w:r w:rsidDel="00000000" w:rsidR="00000000" w:rsidRPr="00000000">
        <w:rPr>
          <w:vertAlign w:val="baseline"/>
          <w:rtl w:val="0"/>
        </w:rPr>
        <w:t xml:space="preserve"> obtained her </w:t>
      </w:r>
      <w:r w:rsidDel="00000000" w:rsidR="00000000" w:rsidRPr="00000000">
        <w:rPr>
          <w:rtl w:val="0"/>
        </w:rPr>
        <w:t xml:space="preserve">a dual MD DWI</w:t>
      </w:r>
      <w:r w:rsidDel="00000000" w:rsidR="00000000" w:rsidRPr="00000000">
        <w:rPr>
          <w:vertAlign w:val="baseline"/>
          <w:rtl w:val="0"/>
        </w:rPr>
        <w:t xml:space="preserve">  from</w:t>
      </w:r>
      <w:r w:rsidDel="00000000" w:rsidR="00000000" w:rsidRPr="00000000">
        <w:rPr>
          <w:rtl w:val="0"/>
        </w:rPr>
        <w:t xml:space="preserve"> DeVry</w:t>
      </w:r>
      <w:r w:rsidDel="00000000" w:rsidR="00000000" w:rsidRPr="00000000">
        <w:rPr>
          <w:vertAlign w:val="baseline"/>
          <w:rtl w:val="0"/>
        </w:rPr>
        <w:t xml:space="preserve"> University and postdoctoral studies from  University of </w:t>
      </w:r>
      <w:r w:rsidDel="00000000" w:rsidR="00000000" w:rsidRPr="00000000">
        <w:rPr>
          <w:rtl w:val="0"/>
        </w:rPr>
        <w:t xml:space="preserve">Phoenix</w:t>
      </w:r>
      <w:r w:rsidDel="00000000" w:rsidR="00000000" w:rsidRPr="00000000">
        <w:rPr>
          <w:vertAlign w:val="baseline"/>
          <w:rtl w:val="0"/>
        </w:rPr>
        <w:t xml:space="preserve">. He is the manager of metaphysics programs, a premier Bio-Soft service organization. Additionally she received over 9000</w:t>
      </w:r>
      <w:r w:rsidDel="00000000" w:rsidR="00000000" w:rsidRPr="00000000">
        <w:rPr>
          <w:rtl w:val="0"/>
        </w:rPr>
        <w:t xml:space="preserve"> votes for honey badger specialist of the decade at her postdoctoral institution.</w:t>
      </w:r>
      <w:r w:rsidDel="00000000" w:rsidR="00000000" w:rsidRPr="00000000">
        <w:rPr>
          <w:vertAlign w:val="baseline"/>
          <w:rtl w:val="0"/>
        </w:rPr>
        <w:br w:type="textWrapping"/>
      </w:r>
      <w:r w:rsidDel="00000000" w:rsidR="00000000" w:rsidRPr="00000000">
        <w:rPr>
          <w:rtl w:val="0"/>
        </w:rPr>
      </w:r>
    </w:p>
    <w:p w:rsidR="00000000" w:rsidDel="00000000" w:rsidP="00000000" w:rsidRDefault="00000000" w:rsidRPr="00000000" w14:paraId="0000000C">
      <w:pPr>
        <w:rPr>
          <w:b w:val="0"/>
          <w:vertAlign w:val="baseline"/>
        </w:rPr>
      </w:pPr>
      <w:r w:rsidDel="00000000" w:rsidR="00000000" w:rsidRPr="00000000">
        <w:rPr>
          <w:b w:val="1"/>
          <w:vertAlign w:val="baseline"/>
          <w:rtl w:val="0"/>
        </w:rPr>
        <w:t xml:space="preserve">Presenting author details </w:t>
        <w:br w:type="textWrapping"/>
      </w:r>
      <w:r w:rsidDel="00000000" w:rsidR="00000000" w:rsidRPr="00000000">
        <w:rPr>
          <w:vertAlign w:val="baseline"/>
          <w:rtl w:val="0"/>
        </w:rPr>
        <w:t xml:space="preserve">Full name: Mephenie Steyer</w:t>
        <w:br w:type="textWrapping"/>
        <w:t xml:space="preserve">Contact number: 8606241942</w:t>
        <w:br w:type="textWrapping"/>
        <w:t xml:space="preserve">Twitter account: datsa</w:t>
      </w:r>
      <w:r w:rsidDel="00000000" w:rsidR="00000000" w:rsidRPr="00000000">
        <w:rPr>
          <w:rtl w:val="0"/>
        </w:rPr>
        <w:t xml:space="preserve">predcon</w:t>
      </w:r>
      <w:r w:rsidDel="00000000" w:rsidR="00000000" w:rsidRPr="00000000">
        <w:rPr>
          <w:vertAlign w:val="baseline"/>
          <w:rtl w:val="0"/>
        </w:rPr>
        <w:br w:type="textWrapping"/>
        <w:t xml:space="preserve">Linked In account: msteyer</w:t>
      </w:r>
      <w:r w:rsidDel="00000000" w:rsidR="00000000" w:rsidRPr="00000000">
        <w:rPr>
          <w:rtl w:val="0"/>
        </w:rPr>
      </w:r>
    </w:p>
    <w:p w:rsidR="00000000" w:rsidDel="00000000" w:rsidP="00000000" w:rsidRDefault="00000000" w:rsidRPr="00000000" w14:paraId="0000000D">
      <w:pPr>
        <w:rPr>
          <w:vertAlign w:val="baseline"/>
        </w:rPr>
      </w:pPr>
      <w:r w:rsidDel="00000000" w:rsidR="00000000" w:rsidRPr="00000000">
        <w:rPr>
          <w:vertAlign w:val="baseline"/>
          <w:rtl w:val="0"/>
        </w:rPr>
        <w:t xml:space="preserve">Session name/ number:</w:t>
        <w:br w:type="textWrapping"/>
        <w:t xml:space="preserve">Category: (Oral presentation/ Poster presentation)</w:t>
        <w:br w:type="textWrapping"/>
      </w:r>
    </w:p>
    <w:p w:rsidR="00000000" w:rsidDel="00000000" w:rsidP="00000000" w:rsidRDefault="00000000" w:rsidRPr="00000000" w14:paraId="0000000E">
      <w:pPr>
        <w:rPr>
          <w:vertAlign w:val="baseline"/>
        </w:rPr>
      </w:pPr>
      <w:r w:rsidDel="00000000" w:rsidR="00000000" w:rsidRPr="00000000">
        <w:rPr>
          <w:rtl w:val="0"/>
        </w:rPr>
      </w:r>
    </w:p>
    <w:p w:rsidR="00000000" w:rsidDel="00000000" w:rsidP="00000000" w:rsidRDefault="00000000" w:rsidRPr="00000000" w14:paraId="0000000F">
      <w:pPr>
        <w:rPr>
          <w:vertAlign w:val="baseline"/>
        </w:rPr>
      </w:pPr>
      <w:r w:rsidDel="00000000" w:rsidR="00000000" w:rsidRPr="00000000">
        <w:rPr>
          <w:rtl w:val="0"/>
        </w:rPr>
      </w:r>
    </w:p>
    <w:p w:rsidR="00000000" w:rsidDel="00000000" w:rsidP="00000000" w:rsidRDefault="00000000" w:rsidRPr="00000000" w14:paraId="00000010">
      <w:pPr>
        <w:rPr>
          <w:vertAlign w:val="baseline"/>
        </w:rPr>
      </w:pPr>
      <w:r w:rsidDel="00000000" w:rsidR="00000000" w:rsidRPr="00000000">
        <w:rPr>
          <w:rtl w:val="0"/>
        </w:rPr>
      </w:r>
    </w:p>
    <w:p w:rsidR="00000000" w:rsidDel="00000000" w:rsidP="00000000" w:rsidRDefault="00000000" w:rsidRPr="00000000" w14:paraId="00000011">
      <w:pPr>
        <w:rPr>
          <w:vertAlign w:val="baseline"/>
        </w:rPr>
      </w:pPr>
      <w:r w:rsidDel="00000000" w:rsidR="00000000" w:rsidRPr="00000000">
        <w:rPr>
          <w:rtl w:val="0"/>
        </w:rPr>
      </w:r>
    </w:p>
    <w:p w:rsidR="00000000" w:rsidDel="00000000" w:rsidP="00000000" w:rsidRDefault="00000000" w:rsidRPr="00000000" w14:paraId="00000012">
      <w:pPr>
        <w:rPr>
          <w:vertAlign w:val="baseline"/>
        </w:rPr>
      </w:pPr>
      <w:r w:rsidDel="00000000" w:rsidR="00000000" w:rsidRPr="00000000">
        <w:rPr>
          <w:rtl w:val="0"/>
        </w:rPr>
      </w:r>
    </w:p>
    <w:p w:rsidR="00000000" w:rsidDel="00000000" w:rsidP="00000000" w:rsidRDefault="00000000" w:rsidRPr="00000000" w14:paraId="00000013">
      <w:pPr>
        <w:rPr>
          <w:vertAlign w:val="baseline"/>
        </w:rPr>
      </w:pPr>
      <w:r w:rsidDel="00000000" w:rsidR="00000000" w:rsidRPr="00000000">
        <w:rPr>
          <w:rtl w:val="0"/>
        </w:rPr>
      </w:r>
    </w:p>
    <w:p w:rsidR="00000000" w:rsidDel="00000000" w:rsidP="00000000" w:rsidRDefault="00000000" w:rsidRPr="00000000" w14:paraId="00000014">
      <w:pPr>
        <w:jc w:val="both"/>
        <w:rPr>
          <w:vertAlign w:val="baseline"/>
        </w:rPr>
      </w:pPr>
      <w:r w:rsidDel="00000000" w:rsidR="00000000" w:rsidRPr="00000000">
        <w:rPr>
          <w:rtl w:val="0"/>
        </w:rPr>
      </w:r>
    </w:p>
    <w:sectPr>
      <w:headerReference r:id="rId7" w:type="default"/>
      <w:headerReference r:id="rId8" w:type="first"/>
      <w:headerReference r:id="rId9" w:type="even"/>
      <w:footerReference r:id="rId10" w:type="default"/>
      <w:footerReference r:id="rId11" w:type="first"/>
      <w:footerReference r:id="rId12" w:type="even"/>
      <w:pgSz w:h="16838" w:w="11906"/>
      <w:pgMar w:bottom="1134" w:top="851" w:left="1134" w:right="1134" w:header="709" w:footer="709"/>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Georgia"/>
  <w:font w:name="Times New Rom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18">
    <w:pPr>
      <w:keepNext w:val="0"/>
      <w:keepLines w:val="0"/>
      <w:widowControl w:val="1"/>
      <w:pBdr>
        <w:top w:space="0" w:sz="0" w:val="nil"/>
        <w:left w:space="0" w:sz="0" w:val="nil"/>
        <w:bottom w:space="0" w:sz="0" w:val="nil"/>
        <w:right w:space="0" w:sz="0" w:val="nil"/>
        <w:between w:space="0" w:sz="0" w:val="nil"/>
      </w:pBdr>
      <w:shd w:fill="auto" w:val="clear"/>
      <w:tabs>
        <w:tab w:val="center" w:pos="4819"/>
        <w:tab w:val="right" w:pos="9638"/>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19">
    <w:pPr>
      <w:keepNext w:val="0"/>
      <w:keepLines w:val="0"/>
      <w:widowControl w:val="1"/>
      <w:pBdr>
        <w:top w:space="0" w:sz="0" w:val="nil"/>
        <w:left w:space="0" w:sz="0" w:val="nil"/>
        <w:bottom w:space="0" w:sz="0" w:val="nil"/>
        <w:right w:space="0" w:sz="0" w:val="nil"/>
        <w:between w:space="0" w:sz="0" w:val="nil"/>
      </w:pBdr>
      <w:shd w:fill="auto" w:val="clear"/>
      <w:tabs>
        <w:tab w:val="center" w:pos="4819"/>
        <w:tab w:val="right" w:pos="9638"/>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1A">
    <w:pPr>
      <w:keepNext w:val="0"/>
      <w:keepLines w:val="0"/>
      <w:widowControl w:val="1"/>
      <w:pBdr>
        <w:top w:space="0" w:sz="0" w:val="nil"/>
        <w:left w:space="0" w:sz="0" w:val="nil"/>
        <w:bottom w:space="0" w:sz="0" w:val="nil"/>
        <w:right w:space="0" w:sz="0" w:val="nil"/>
        <w:between w:space="0" w:sz="0" w:val="nil"/>
      </w:pBdr>
      <w:shd w:fill="auto" w:val="clear"/>
      <w:tabs>
        <w:tab w:val="center" w:pos="4819"/>
        <w:tab w:val="right" w:pos="9638"/>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15">
    <w:pPr>
      <w:keepNext w:val="0"/>
      <w:keepLines w:val="0"/>
      <w:widowControl w:val="1"/>
      <w:pBdr>
        <w:top w:space="0" w:sz="0" w:val="nil"/>
        <w:left w:space="0" w:sz="0" w:val="nil"/>
        <w:bottom w:space="0" w:sz="0" w:val="nil"/>
        <w:right w:space="0" w:sz="0" w:val="nil"/>
        <w:between w:space="0" w:sz="0" w:val="nil"/>
      </w:pBdr>
      <w:shd w:fill="auto" w:val="clear"/>
      <w:tabs>
        <w:tab w:val="center" w:pos="4819"/>
        <w:tab w:val="right" w:pos="9638"/>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16">
    <w:pPr>
      <w:keepNext w:val="0"/>
      <w:keepLines w:val="0"/>
      <w:widowControl w:val="1"/>
      <w:pBdr>
        <w:top w:space="0" w:sz="0" w:val="nil"/>
        <w:left w:space="0" w:sz="0" w:val="nil"/>
        <w:bottom w:space="0" w:sz="0" w:val="nil"/>
        <w:right w:space="0" w:sz="0" w:val="nil"/>
        <w:between w:space="0" w:sz="0" w:val="nil"/>
      </w:pBdr>
      <w:shd w:fill="auto" w:val="clear"/>
      <w:tabs>
        <w:tab w:val="center" w:pos="4819"/>
        <w:tab w:val="right" w:pos="9638"/>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17">
    <w:pPr>
      <w:keepNext w:val="0"/>
      <w:keepLines w:val="0"/>
      <w:widowControl w:val="1"/>
      <w:pBdr>
        <w:top w:space="0" w:sz="0" w:val="nil"/>
        <w:left w:space="0" w:sz="0" w:val="nil"/>
        <w:bottom w:space="0" w:sz="0" w:val="nil"/>
        <w:right w:space="0" w:sz="0" w:val="nil"/>
        <w:between w:space="0" w:sz="0" w:val="nil"/>
      </w:pBdr>
      <w:shd w:fill="auto" w:val="clear"/>
      <w:tabs>
        <w:tab w:val="center" w:pos="4819"/>
        <w:tab w:val="right" w:pos="9638"/>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evenAndOddHeaders w:val="1"/>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sz w:val="24"/>
        <w:szCs w:val="24"/>
        <w:lang w:val="it-IT"/>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2" Type="http://schemas.openxmlformats.org/officeDocument/2006/relationships/settings" Target="settings.xml"/><Relationship Id="rId10" Type="http://schemas.openxmlformats.org/officeDocument/2006/relationships/footer" Target="footer2.xml"/><Relationship Id="rId5" Type="http://schemas.openxmlformats.org/officeDocument/2006/relationships/styles" Target="styles.xml"/><Relationship Id="rId12" Type="http://schemas.openxmlformats.org/officeDocument/2006/relationships/footer" Target="footer1.xml"/><Relationship Id="rId8" Type="http://schemas.openxmlformats.org/officeDocument/2006/relationships/header" Target="header3.xml"/><Relationship Id="rId4" Type="http://schemas.openxmlformats.org/officeDocument/2006/relationships/numbering" Target="numbering.xml"/><Relationship Id="rId9" Type="http://schemas.openxmlformats.org/officeDocument/2006/relationships/header" Target="header2.xml"/><Relationship Id="rId3" Type="http://schemas.openxmlformats.org/officeDocument/2006/relationships/fontTable" Target="fontTable.xml"/><Relationship Id="rId6" Type="http://schemas.openxmlformats.org/officeDocument/2006/relationships/image" Target="media/image1.jpg"/><Relationship Id="rId11" Type="http://schemas.openxmlformats.org/officeDocument/2006/relationships/footer" Target="footer3.xml"/><Relationship Id="rId7" Type="http://schemas.openxmlformats.org/officeDocument/2006/relationships/header" Target="header1.xml"/><Relationship Id="rId1"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