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E1F3A3" w14:textId="77777777" w:rsidR="00D06634" w:rsidRDefault="00D06634" w:rsidP="00D06634">
      <w:pPr>
        <w:spacing w:line="480" w:lineRule="auto"/>
        <w:jc w:val="both"/>
        <w:rPr>
          <w:b/>
          <w:bCs/>
          <w:color w:val="000000"/>
        </w:rPr>
      </w:pPr>
      <w:r>
        <w:rPr>
          <w:b/>
          <w:bCs/>
          <w:color w:val="000000"/>
        </w:rPr>
        <w:t xml:space="preserve">Title: </w:t>
      </w:r>
      <w:r w:rsidRPr="00620EB8">
        <w:rPr>
          <w:b/>
          <w:bCs/>
          <w:color w:val="000000"/>
        </w:rPr>
        <w:t>Metabolic Alkalosis in Children and Adolescents with Acute Vomiting</w:t>
      </w:r>
    </w:p>
    <w:p w14:paraId="314C6B5D" w14:textId="7E6E3A28" w:rsidR="00D06634" w:rsidRDefault="00D06634" w:rsidP="00D06634">
      <w:pPr>
        <w:spacing w:line="480" w:lineRule="auto"/>
        <w:jc w:val="both"/>
        <w:rPr>
          <w:b/>
          <w:bCs/>
          <w:color w:val="000000"/>
        </w:rPr>
      </w:pPr>
      <w:r>
        <w:rPr>
          <w:b/>
          <w:bCs/>
          <w:color w:val="000000"/>
        </w:rPr>
        <w:t>Barbora Pitekova, MD., PhD.</w:t>
      </w:r>
      <w:r w:rsidR="0014402F">
        <w:rPr>
          <w:b/>
          <w:bCs/>
          <w:color w:val="000000"/>
        </w:rPr>
        <w:t xml:space="preserve">, </w:t>
      </w:r>
      <w:r w:rsidR="0014402F" w:rsidRPr="00620EB8">
        <w:rPr>
          <w:bCs/>
          <w:color w:val="000000"/>
        </w:rPr>
        <w:t xml:space="preserve">Sabina </w:t>
      </w:r>
      <w:proofErr w:type="spellStart"/>
      <w:r w:rsidR="0014402F" w:rsidRPr="00620EB8">
        <w:rPr>
          <w:bCs/>
          <w:color w:val="000000"/>
        </w:rPr>
        <w:t>Szoradova</w:t>
      </w:r>
      <w:proofErr w:type="spellEnd"/>
      <w:r w:rsidR="0014402F" w:rsidRPr="00620EB8">
        <w:rPr>
          <w:bCs/>
          <w:color w:val="000000"/>
        </w:rPr>
        <w:t xml:space="preserve"> M</w:t>
      </w:r>
      <w:r w:rsidR="0014402F">
        <w:rPr>
          <w:bCs/>
          <w:color w:val="000000"/>
        </w:rPr>
        <w:t>D</w:t>
      </w:r>
      <w:r w:rsidR="0014402F" w:rsidRPr="00620EB8">
        <w:rPr>
          <w:bCs/>
          <w:color w:val="000000"/>
        </w:rPr>
        <w:t xml:space="preserve">; Simona </w:t>
      </w:r>
      <w:proofErr w:type="spellStart"/>
      <w:r w:rsidR="0014402F" w:rsidRPr="00620EB8">
        <w:rPr>
          <w:bCs/>
          <w:color w:val="000000"/>
        </w:rPr>
        <w:t>Tarnokova</w:t>
      </w:r>
      <w:proofErr w:type="spellEnd"/>
      <w:r w:rsidR="0014402F" w:rsidRPr="00620EB8">
        <w:rPr>
          <w:bCs/>
          <w:color w:val="000000"/>
        </w:rPr>
        <w:t xml:space="preserve">, MD; </w:t>
      </w:r>
      <w:r w:rsidR="0014402F">
        <w:rPr>
          <w:bCs/>
          <w:color w:val="000000"/>
        </w:rPr>
        <w:t xml:space="preserve">Kristina </w:t>
      </w:r>
      <w:proofErr w:type="spellStart"/>
      <w:r w:rsidR="0014402F">
        <w:rPr>
          <w:bCs/>
          <w:color w:val="000000"/>
        </w:rPr>
        <w:t>Hlasna</w:t>
      </w:r>
      <w:proofErr w:type="spellEnd"/>
      <w:r w:rsidR="0014402F">
        <w:rPr>
          <w:bCs/>
          <w:color w:val="000000"/>
        </w:rPr>
        <w:t xml:space="preserve">, MD., </w:t>
      </w:r>
      <w:bookmarkStart w:id="0" w:name="_GoBack"/>
      <w:bookmarkEnd w:id="0"/>
      <w:proofErr w:type="spellStart"/>
      <w:r w:rsidR="0014402F" w:rsidRPr="00620EB8">
        <w:rPr>
          <w:bCs/>
          <w:color w:val="000000"/>
        </w:rPr>
        <w:t>Ludmila</w:t>
      </w:r>
      <w:proofErr w:type="spellEnd"/>
      <w:r w:rsidR="0014402F" w:rsidRPr="00620EB8">
        <w:rPr>
          <w:bCs/>
          <w:color w:val="000000"/>
        </w:rPr>
        <w:t xml:space="preserve"> </w:t>
      </w:r>
      <w:proofErr w:type="spellStart"/>
      <w:r w:rsidR="0014402F" w:rsidRPr="00620EB8">
        <w:rPr>
          <w:bCs/>
          <w:color w:val="000000"/>
        </w:rPr>
        <w:t>Podracka</w:t>
      </w:r>
      <w:proofErr w:type="spellEnd"/>
      <w:r w:rsidR="0014402F" w:rsidRPr="00620EB8">
        <w:rPr>
          <w:bCs/>
          <w:color w:val="000000"/>
        </w:rPr>
        <w:t xml:space="preserve"> Prof., MD, </w:t>
      </w:r>
      <w:proofErr w:type="spellStart"/>
      <w:r w:rsidR="0014402F" w:rsidRPr="00620EB8">
        <w:rPr>
          <w:bCs/>
          <w:color w:val="000000"/>
        </w:rPr>
        <w:t>Ph.D</w:t>
      </w:r>
      <w:proofErr w:type="spellEnd"/>
      <w:r w:rsidR="0014402F" w:rsidRPr="00620EB8">
        <w:rPr>
          <w:bCs/>
          <w:color w:val="000000"/>
        </w:rPr>
        <w:t xml:space="preserve">; </w:t>
      </w:r>
      <w:proofErr w:type="spellStart"/>
      <w:r w:rsidR="0014402F" w:rsidRPr="00620EB8">
        <w:rPr>
          <w:bCs/>
          <w:color w:val="000000"/>
        </w:rPr>
        <w:t>Juraj</w:t>
      </w:r>
      <w:proofErr w:type="spellEnd"/>
      <w:r w:rsidR="0014402F" w:rsidRPr="00620EB8">
        <w:rPr>
          <w:bCs/>
          <w:color w:val="000000"/>
        </w:rPr>
        <w:t xml:space="preserve"> </w:t>
      </w:r>
      <w:proofErr w:type="spellStart"/>
      <w:r w:rsidR="0014402F" w:rsidRPr="00620EB8">
        <w:rPr>
          <w:bCs/>
          <w:color w:val="000000"/>
        </w:rPr>
        <w:t>Stanik</w:t>
      </w:r>
      <w:proofErr w:type="spellEnd"/>
      <w:r w:rsidR="0014402F" w:rsidRPr="00620EB8">
        <w:rPr>
          <w:bCs/>
          <w:color w:val="000000"/>
        </w:rPr>
        <w:t xml:space="preserve"> MD, </w:t>
      </w:r>
      <w:proofErr w:type="spellStart"/>
      <w:r w:rsidR="0014402F" w:rsidRPr="00620EB8">
        <w:rPr>
          <w:bCs/>
          <w:color w:val="000000"/>
        </w:rPr>
        <w:t>Ph.D</w:t>
      </w:r>
      <w:proofErr w:type="spellEnd"/>
    </w:p>
    <w:p w14:paraId="5BBF9CA3" w14:textId="77777777" w:rsidR="00D06634" w:rsidRPr="00D06634" w:rsidRDefault="00D06634" w:rsidP="00D06634">
      <w:pPr>
        <w:spacing w:line="480" w:lineRule="auto"/>
        <w:jc w:val="both"/>
        <w:rPr>
          <w:b/>
          <w:bCs/>
          <w:i/>
          <w:color w:val="000000"/>
        </w:rPr>
      </w:pPr>
      <w:r w:rsidRPr="00D06634">
        <w:rPr>
          <w:bCs/>
          <w:i/>
          <w:color w:val="000000"/>
        </w:rPr>
        <w:t>Department of Pediatrics, Faculty of Medicine, Comenius University and National Institute of Children's Diseases, Bratislava, Slovakia</w:t>
      </w:r>
    </w:p>
    <w:p w14:paraId="60E8FF7E" w14:textId="77777777" w:rsidR="00D06634" w:rsidRDefault="00D06634" w:rsidP="00D06634">
      <w:pPr>
        <w:shd w:val="clear" w:color="auto" w:fill="FFFFFF"/>
        <w:spacing w:line="480" w:lineRule="auto"/>
        <w:jc w:val="both"/>
        <w:rPr>
          <w:rFonts w:eastAsia="Times New Roman"/>
          <w:color w:val="222222"/>
          <w:lang w:eastAsia="sk-SK"/>
        </w:rPr>
      </w:pPr>
      <w:r w:rsidRPr="00D06634">
        <w:rPr>
          <w:color w:val="000000"/>
        </w:rPr>
        <w:t xml:space="preserve">Vomiting is presented as a major cause of metabolic alkalosis in children and adolescents by textbooks and recent review </w:t>
      </w:r>
      <w:proofErr w:type="gramStart"/>
      <w:r w:rsidRPr="00D06634">
        <w:rPr>
          <w:color w:val="000000"/>
        </w:rPr>
        <w:t>articles</w:t>
      </w:r>
      <w:r w:rsidRPr="00D06634">
        <w:rPr>
          <w:rFonts w:eastAsia="Times New Roman"/>
          <w:color w:val="000000"/>
          <w:lang w:eastAsia="sk-SK"/>
        </w:rPr>
        <w:t>.</w:t>
      </w:r>
      <w:r w:rsidRPr="00D06634">
        <w:rPr>
          <w:color w:val="000000"/>
        </w:rPr>
        <w:t>.</w:t>
      </w:r>
      <w:proofErr w:type="gramEnd"/>
      <w:r w:rsidRPr="00D06634">
        <w:rPr>
          <w:color w:val="000000"/>
        </w:rPr>
        <w:t xml:space="preserve"> The underlying mechanism should be massive loss of gastric acid causing hypochloremia and alkalosis </w:t>
      </w:r>
      <w:r w:rsidRPr="00D06634">
        <w:t xml:space="preserve">We conducted a retrospective study with the main aim to determine the prevalence of acid-base disorder in 351 children due to vomiting while focusing on metabolic alkalosis. Blood gases were analyzed using standardized methods. </w:t>
      </w:r>
      <w:r w:rsidRPr="00D06634">
        <w:rPr>
          <w:rFonts w:eastAsia="Times New Roman"/>
          <w:color w:val="000000"/>
          <w:lang w:eastAsia="sk-SK"/>
        </w:rPr>
        <w:t>No individuals with metabolic alkalosis were reported</w:t>
      </w:r>
      <w:r w:rsidRPr="00D06634">
        <w:rPr>
          <w:color w:val="000000"/>
        </w:rPr>
        <w:t xml:space="preserve"> (CI: 0-1.1%). In our study, metabolic acidosis was the most common disorder of the acid-base balance in children with moderate and severe dehydration results support findings from other studies. There could be several explanations of this study’s results. Children have less effective gluconeogenesis and without food intake are prone to earlier lipolysis, </w:t>
      </w:r>
      <w:proofErr w:type="spellStart"/>
      <w:r w:rsidRPr="00D06634">
        <w:rPr>
          <w:color w:val="000000"/>
        </w:rPr>
        <w:t>ketogenesis</w:t>
      </w:r>
      <w:proofErr w:type="spellEnd"/>
      <w:r w:rsidRPr="00D06634">
        <w:rPr>
          <w:color w:val="000000"/>
        </w:rPr>
        <w:t xml:space="preserve"> and metabolic acidosis (ketoacidosis) compared to adults. This assumption is supported by the finding of low BE (-8.4±5.0, max 0.9 </w:t>
      </w:r>
      <w:proofErr w:type="spellStart"/>
      <w:r w:rsidRPr="00D06634">
        <w:rPr>
          <w:color w:val="000000"/>
        </w:rPr>
        <w:t>mmol</w:t>
      </w:r>
      <w:proofErr w:type="spellEnd"/>
      <w:r w:rsidRPr="00D06634">
        <w:rPr>
          <w:color w:val="000000"/>
        </w:rPr>
        <w:t xml:space="preserve">/l) and high anion gap in the group of children with metabolic acidosis. Since most children refuse food intake after the first vomiting (personal observation), only individuals vomiting repeatedly after food intake could lose large enough amounts of meal-stimulated gastric acid to develop </w:t>
      </w:r>
      <w:proofErr w:type="spellStart"/>
      <w:r w:rsidRPr="00D06634">
        <w:rPr>
          <w:color w:val="000000"/>
        </w:rPr>
        <w:t>hypochloremic</w:t>
      </w:r>
      <w:proofErr w:type="spellEnd"/>
      <w:r w:rsidRPr="00D06634">
        <w:rPr>
          <w:color w:val="000000"/>
        </w:rPr>
        <w:t xml:space="preserve"> metabolic alkalosis. This mechanism was described in children with pyloric stenosis and people with psychiatric disorders or disorders of food intake. </w:t>
      </w:r>
      <w:r w:rsidRPr="00D06634">
        <w:t xml:space="preserve">In conclusion, based on this study’s results, </w:t>
      </w:r>
      <w:r w:rsidRPr="00D06634">
        <w:rPr>
          <w:rFonts w:eastAsia="Times New Roman"/>
          <w:color w:val="222222"/>
          <w:lang w:eastAsia="sk-SK"/>
        </w:rPr>
        <w:t xml:space="preserve">in children with acute vomiting the diagnostic process should focus particularly on metabolic acidosis. Metabolic </w:t>
      </w:r>
      <w:r w:rsidRPr="00D06634">
        <w:rPr>
          <w:rFonts w:eastAsia="Times New Roman"/>
          <w:color w:val="222222"/>
          <w:lang w:eastAsia="sk-SK"/>
        </w:rPr>
        <w:lastRenderedPageBreak/>
        <w:t>alkalosis seems to be a rare condition in children with acute vomiting, which contradicts traditional learning.</w:t>
      </w:r>
    </w:p>
    <w:p w14:paraId="659E5C4A" w14:textId="77777777" w:rsidR="00D06634" w:rsidRDefault="00D06634" w:rsidP="00D06634">
      <w:pPr>
        <w:shd w:val="clear" w:color="auto" w:fill="FFFFFF"/>
        <w:spacing w:line="480" w:lineRule="auto"/>
        <w:jc w:val="both"/>
        <w:rPr>
          <w:rFonts w:eastAsia="Times New Roman"/>
          <w:b/>
          <w:color w:val="222222"/>
          <w:lang w:eastAsia="sk-SK"/>
        </w:rPr>
      </w:pPr>
      <w:r w:rsidRPr="00D06634">
        <w:rPr>
          <w:rFonts w:eastAsia="Times New Roman"/>
          <w:b/>
          <w:color w:val="222222"/>
          <w:lang w:eastAsia="sk-SK"/>
        </w:rPr>
        <w:t>Presenting authors details:</w:t>
      </w:r>
    </w:p>
    <w:p w14:paraId="074762B8" w14:textId="77777777" w:rsidR="00D06634" w:rsidRDefault="00D06634" w:rsidP="00D06634">
      <w:pPr>
        <w:shd w:val="clear" w:color="auto" w:fill="FFFFFF"/>
        <w:spacing w:line="480" w:lineRule="auto"/>
        <w:jc w:val="both"/>
        <w:rPr>
          <w:rFonts w:eastAsia="Times New Roman"/>
          <w:b/>
          <w:color w:val="222222"/>
          <w:lang w:eastAsia="sk-SK"/>
        </w:rPr>
      </w:pPr>
      <w:r>
        <w:rPr>
          <w:rFonts w:eastAsia="Times New Roman"/>
          <w:b/>
          <w:color w:val="222222"/>
          <w:lang w:eastAsia="sk-SK"/>
        </w:rPr>
        <w:t>Barbora Pitekova, MD, PhD.</w:t>
      </w:r>
    </w:p>
    <w:p w14:paraId="58A2EC88" w14:textId="77777777" w:rsidR="00D06634" w:rsidRDefault="0014402F" w:rsidP="00D06634">
      <w:pPr>
        <w:shd w:val="clear" w:color="auto" w:fill="FFFFFF"/>
        <w:spacing w:line="480" w:lineRule="auto"/>
        <w:jc w:val="both"/>
        <w:rPr>
          <w:rFonts w:eastAsia="Times New Roman"/>
          <w:b/>
          <w:color w:val="222222"/>
          <w:lang w:eastAsia="sk-SK"/>
        </w:rPr>
      </w:pPr>
      <w:hyperlink r:id="rId4" w:history="1">
        <w:r w:rsidR="00D06634" w:rsidRPr="00C84CF3">
          <w:rPr>
            <w:rStyle w:val="Hyperlink"/>
            <w:rFonts w:eastAsia="Times New Roman"/>
            <w:b/>
            <w:lang w:eastAsia="sk-SK"/>
          </w:rPr>
          <w:t>Barbora.pitekova@gmail.com</w:t>
        </w:r>
      </w:hyperlink>
    </w:p>
    <w:p w14:paraId="7D590661" w14:textId="77777777" w:rsidR="00D06634" w:rsidRDefault="00D06634" w:rsidP="00D06634">
      <w:pPr>
        <w:shd w:val="clear" w:color="auto" w:fill="FFFFFF"/>
        <w:spacing w:line="480" w:lineRule="auto"/>
        <w:jc w:val="both"/>
        <w:rPr>
          <w:rFonts w:eastAsia="Times New Roman"/>
          <w:b/>
          <w:color w:val="222222"/>
          <w:lang w:eastAsia="sk-SK"/>
        </w:rPr>
      </w:pPr>
      <w:r>
        <w:rPr>
          <w:rFonts w:eastAsia="Times New Roman"/>
          <w:b/>
          <w:color w:val="222222"/>
          <w:lang w:eastAsia="sk-SK"/>
        </w:rPr>
        <w:t>+421904886114</w:t>
      </w:r>
    </w:p>
    <w:p w14:paraId="5B56A36F" w14:textId="77777777" w:rsidR="00D06634" w:rsidRPr="00D06634" w:rsidRDefault="00D06634" w:rsidP="00D06634">
      <w:pPr>
        <w:shd w:val="clear" w:color="auto" w:fill="FFFFFF"/>
        <w:spacing w:line="480" w:lineRule="auto"/>
        <w:jc w:val="both"/>
        <w:rPr>
          <w:rFonts w:eastAsia="Times New Roman"/>
          <w:b/>
          <w:color w:val="222222"/>
          <w:lang w:eastAsia="sk-SK"/>
        </w:rPr>
      </w:pPr>
      <w:r>
        <w:rPr>
          <w:rFonts w:eastAsia="Times New Roman"/>
          <w:b/>
          <w:color w:val="222222"/>
          <w:lang w:eastAsia="sk-SK"/>
        </w:rPr>
        <w:t>Category: poster presentation</w:t>
      </w:r>
    </w:p>
    <w:p w14:paraId="25C8BE41" w14:textId="77777777" w:rsidR="00D06634" w:rsidRPr="00AD1795" w:rsidRDefault="00D06634" w:rsidP="00D06634">
      <w:pPr>
        <w:widowControl w:val="0"/>
        <w:autoSpaceDE w:val="0"/>
        <w:autoSpaceDN w:val="0"/>
        <w:adjustRightInd w:val="0"/>
        <w:spacing w:line="480" w:lineRule="auto"/>
        <w:jc w:val="both"/>
      </w:pPr>
    </w:p>
    <w:p w14:paraId="213790CB" w14:textId="77777777" w:rsidR="008B08F2" w:rsidRDefault="0014402F"/>
    <w:sectPr w:rsidR="008B08F2" w:rsidSect="007650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634"/>
    <w:rsid w:val="0014402F"/>
    <w:rsid w:val="0076504C"/>
    <w:rsid w:val="00D06634"/>
    <w:rsid w:val="00D97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CC1E1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D06634"/>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66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Barbora.pitekova@gmail.com"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340</Words>
  <Characters>1944</Characters>
  <Application>Microsoft Macintosh Word</Application>
  <DocSecurity>0</DocSecurity>
  <Lines>16</Lines>
  <Paragraphs>4</Paragraphs>
  <ScaleCrop>false</ScaleCrop>
  <LinksUpToDate>false</LinksUpToDate>
  <CharactersWithSpaces>2280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Barbora Pitekova</dc:creator>
  <cp:keywords/>
  <dc:description/>
  <cp:lastModifiedBy>Barbora Pitekova</cp:lastModifiedBy>
  <cp:revision>2</cp:revision>
  <dcterms:created xsi:type="dcterms:W3CDTF">2021-06-12T18:10:00Z</dcterms:created>
  <dcterms:modified xsi:type="dcterms:W3CDTF">2021-06-12T18:20:00Z</dcterms:modified>
</cp:coreProperties>
</file>