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425" w:rsidRDefault="00627425" w:rsidP="00627425">
      <w:pPr>
        <w:jc w:val="center"/>
        <w:rPr>
          <w:rFonts w:asciiTheme="majorBidi" w:hAnsiTheme="majorBidi" w:cstheme="majorBidi"/>
          <w:b/>
          <w:bCs/>
          <w:color w:val="000000" w:themeColor="text1"/>
        </w:rPr>
      </w:pPr>
      <w:r w:rsidRPr="007327FB">
        <w:rPr>
          <w:rFonts w:asciiTheme="majorBidi" w:hAnsiTheme="majorBidi" w:cstheme="majorBidi"/>
          <w:b/>
          <w:bCs/>
          <w:color w:val="000000" w:themeColor="text1"/>
        </w:rPr>
        <w:t>Antimicrobial Activity of lactic acid bacteria</w:t>
      </w:r>
      <w:r w:rsidRPr="007327FB">
        <w:rPr>
          <w:rFonts w:asciiTheme="majorBidi" w:hAnsiTheme="majorBidi" w:cstheme="majorBidi"/>
          <w:color w:val="000000" w:themeColor="text1"/>
        </w:rPr>
        <w:t xml:space="preserve"> </w:t>
      </w:r>
      <w:r w:rsidRPr="007327FB">
        <w:rPr>
          <w:rFonts w:asciiTheme="majorBidi" w:hAnsiTheme="majorBidi" w:cstheme="majorBidi"/>
          <w:b/>
          <w:bCs/>
          <w:color w:val="000000" w:themeColor="text1"/>
        </w:rPr>
        <w:t xml:space="preserve">Isolated from Camel </w:t>
      </w:r>
      <w:r>
        <w:rPr>
          <w:rFonts w:asciiTheme="majorBidi" w:hAnsiTheme="majorBidi" w:cstheme="majorBidi"/>
          <w:b/>
          <w:bCs/>
          <w:color w:val="000000" w:themeColor="text1"/>
        </w:rPr>
        <w:t>Raw and Fermented (</w:t>
      </w:r>
      <w:proofErr w:type="spellStart"/>
      <w:r>
        <w:rPr>
          <w:rFonts w:asciiTheme="majorBidi" w:hAnsiTheme="majorBidi" w:cstheme="majorBidi"/>
          <w:b/>
          <w:bCs/>
          <w:color w:val="000000" w:themeColor="text1"/>
        </w:rPr>
        <w:t>Garis</w:t>
      </w:r>
      <w:proofErr w:type="spellEnd"/>
      <w:r>
        <w:rPr>
          <w:rFonts w:asciiTheme="majorBidi" w:hAnsiTheme="majorBidi" w:cstheme="majorBidi"/>
          <w:b/>
          <w:bCs/>
          <w:color w:val="000000" w:themeColor="text1"/>
        </w:rPr>
        <w:t xml:space="preserve">) </w:t>
      </w:r>
      <w:r w:rsidRPr="007327FB">
        <w:rPr>
          <w:rFonts w:asciiTheme="majorBidi" w:hAnsiTheme="majorBidi" w:cstheme="majorBidi"/>
          <w:b/>
          <w:bCs/>
          <w:color w:val="000000" w:themeColor="text1"/>
        </w:rPr>
        <w:t>Milk against Pathogenic Bacteria Isolated from Urinary Tract Infected, Sudan</w:t>
      </w:r>
    </w:p>
    <w:p w:rsidR="00627425" w:rsidRDefault="00627425" w:rsidP="00627425">
      <w:pPr>
        <w:jc w:val="center"/>
        <w:rPr>
          <w:rFonts w:asciiTheme="majorBidi" w:hAnsiTheme="majorBidi" w:cstheme="majorBidi"/>
          <w:b/>
          <w:bCs/>
          <w:color w:val="000000" w:themeColor="text1"/>
        </w:rPr>
      </w:pPr>
    </w:p>
    <w:p w:rsidR="00627425" w:rsidRDefault="00627425" w:rsidP="00627425">
      <w:pPr>
        <w:jc w:val="center"/>
        <w:rPr>
          <w:rFonts w:asciiTheme="majorBidi" w:hAnsiTheme="majorBidi" w:cstheme="majorBidi"/>
          <w:b/>
          <w:bCs/>
          <w:color w:val="000000" w:themeColor="text1"/>
        </w:rPr>
      </w:pPr>
      <w:proofErr w:type="spellStart"/>
      <w:r w:rsidRPr="005F14DD">
        <w:rPr>
          <w:rFonts w:asciiTheme="majorBidi" w:hAnsiTheme="majorBidi" w:cstheme="majorBidi"/>
          <w:b/>
          <w:bCs/>
          <w:color w:val="000000" w:themeColor="text1"/>
        </w:rPr>
        <w:t>Asmaa</w:t>
      </w:r>
      <w:proofErr w:type="spellEnd"/>
      <w:r w:rsidRPr="005F14DD">
        <w:rPr>
          <w:rFonts w:asciiTheme="majorBidi" w:hAnsiTheme="majorBidi" w:cstheme="majorBidi"/>
          <w:b/>
          <w:bCs/>
          <w:color w:val="000000" w:themeColor="text1"/>
        </w:rPr>
        <w:t xml:space="preserve"> B</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Ibrahim</w:t>
      </w:r>
      <w:r w:rsidRPr="005F14DD">
        <w:rPr>
          <w:rFonts w:asciiTheme="majorBidi" w:hAnsiTheme="majorBidi" w:cstheme="majorBidi"/>
          <w:b/>
          <w:bCs/>
          <w:color w:val="000000" w:themeColor="text1"/>
          <w:vertAlign w:val="superscript"/>
        </w:rPr>
        <w:t>1</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HishamN.Altayb</w:t>
      </w:r>
      <w:r w:rsidRPr="005F14DD">
        <w:rPr>
          <w:rFonts w:asciiTheme="majorBidi" w:hAnsiTheme="majorBidi" w:cstheme="majorBidi"/>
          <w:b/>
          <w:bCs/>
          <w:color w:val="000000" w:themeColor="text1"/>
          <w:vertAlign w:val="superscript"/>
        </w:rPr>
        <w:t>1</w:t>
      </w:r>
      <w:r>
        <w:rPr>
          <w:rFonts w:asciiTheme="majorBidi" w:hAnsiTheme="majorBidi" w:cstheme="majorBidi"/>
          <w:b/>
          <w:bCs/>
          <w:color w:val="000000" w:themeColor="text1"/>
        </w:rPr>
        <w:t xml:space="preserve">, </w:t>
      </w:r>
      <w:proofErr w:type="spellStart"/>
      <w:r>
        <w:rPr>
          <w:rFonts w:asciiTheme="majorBidi" w:hAnsiTheme="majorBidi" w:cstheme="majorBidi"/>
          <w:b/>
          <w:bCs/>
          <w:color w:val="000000" w:themeColor="text1"/>
        </w:rPr>
        <w:t>Nahed</w:t>
      </w:r>
      <w:proofErr w:type="spellEnd"/>
      <w:r>
        <w:rPr>
          <w:rFonts w:asciiTheme="majorBidi" w:hAnsiTheme="majorBidi" w:cstheme="majorBidi"/>
          <w:b/>
          <w:bCs/>
          <w:color w:val="000000" w:themeColor="text1"/>
        </w:rPr>
        <w:t xml:space="preserve"> Adam</w:t>
      </w:r>
      <w:r w:rsidRPr="00627425">
        <w:rPr>
          <w:rFonts w:asciiTheme="majorBidi" w:hAnsiTheme="majorBidi" w:cstheme="majorBidi"/>
          <w:b/>
          <w:bCs/>
          <w:color w:val="000000" w:themeColor="text1"/>
          <w:vertAlign w:val="superscript"/>
        </w:rPr>
        <w:t>1</w:t>
      </w:r>
      <w:r>
        <w:rPr>
          <w:rFonts w:asciiTheme="majorBidi" w:hAnsiTheme="majorBidi" w:cstheme="majorBidi"/>
          <w:b/>
          <w:bCs/>
          <w:color w:val="000000" w:themeColor="text1"/>
        </w:rPr>
        <w:t xml:space="preserve">, </w:t>
      </w:r>
      <w:proofErr w:type="spellStart"/>
      <w:r w:rsidRPr="005F14DD">
        <w:rPr>
          <w:rFonts w:asciiTheme="majorBidi" w:hAnsiTheme="majorBidi" w:cstheme="majorBidi"/>
          <w:b/>
          <w:bCs/>
          <w:color w:val="000000" w:themeColor="text1"/>
        </w:rPr>
        <w:t>Zeinab</w:t>
      </w:r>
      <w:proofErr w:type="spellEnd"/>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A</w:t>
      </w:r>
      <w:r>
        <w:rPr>
          <w:rFonts w:asciiTheme="majorBidi" w:hAnsiTheme="majorBidi" w:cstheme="majorBidi"/>
          <w:b/>
          <w:bCs/>
          <w:color w:val="000000" w:themeColor="text1"/>
        </w:rPr>
        <w:t>.</w:t>
      </w:r>
      <w:r w:rsidRPr="005F14DD">
        <w:rPr>
          <w:rFonts w:asciiTheme="majorBidi" w:hAnsiTheme="majorBidi" w:cstheme="majorBidi"/>
          <w:b/>
          <w:bCs/>
          <w:color w:val="000000" w:themeColor="text1"/>
        </w:rPr>
        <w:t>M</w:t>
      </w:r>
      <w:r>
        <w:rPr>
          <w:rFonts w:asciiTheme="majorBidi" w:hAnsiTheme="majorBidi" w:cstheme="majorBidi"/>
          <w:b/>
          <w:bCs/>
          <w:color w:val="000000" w:themeColor="text1"/>
        </w:rPr>
        <w:t xml:space="preserve">. </w:t>
      </w:r>
      <w:r w:rsidRPr="005F14DD">
        <w:rPr>
          <w:rFonts w:asciiTheme="majorBidi" w:hAnsiTheme="majorBidi" w:cstheme="majorBidi"/>
          <w:b/>
          <w:bCs/>
          <w:color w:val="000000" w:themeColor="text1"/>
        </w:rPr>
        <w:t>Elgadi</w:t>
      </w:r>
      <w:r w:rsidRPr="005F14DD">
        <w:rPr>
          <w:rFonts w:asciiTheme="majorBidi" w:hAnsiTheme="majorBidi" w:cstheme="majorBidi"/>
          <w:b/>
          <w:bCs/>
          <w:color w:val="000000" w:themeColor="text1"/>
          <w:vertAlign w:val="superscript"/>
        </w:rPr>
        <w:t>2</w:t>
      </w:r>
      <w:r>
        <w:rPr>
          <w:rFonts w:asciiTheme="majorBidi" w:hAnsiTheme="majorBidi" w:cstheme="majorBidi"/>
          <w:b/>
          <w:bCs/>
          <w:color w:val="000000" w:themeColor="text1"/>
        </w:rPr>
        <w:t>.</w:t>
      </w:r>
    </w:p>
    <w:p w:rsidR="00627425" w:rsidRDefault="00627425" w:rsidP="00627425">
      <w:pPr>
        <w:jc w:val="center"/>
        <w:rPr>
          <w:rFonts w:asciiTheme="majorBidi" w:hAnsiTheme="majorBidi" w:cstheme="majorBidi"/>
          <w:b/>
          <w:bCs/>
          <w:color w:val="000000" w:themeColor="text1"/>
        </w:rPr>
      </w:pPr>
    </w:p>
    <w:p w:rsidR="00627425" w:rsidRPr="009E6C3D" w:rsidRDefault="00627425" w:rsidP="00627425">
      <w:pPr>
        <w:rPr>
          <w:rFonts w:asciiTheme="majorBidi" w:hAnsiTheme="majorBidi" w:cstheme="majorBidi"/>
          <w:i/>
          <w:iCs/>
          <w:color w:val="000000" w:themeColor="text1"/>
        </w:rPr>
      </w:pPr>
      <w:r w:rsidRPr="009E6C3D">
        <w:rPr>
          <w:rFonts w:asciiTheme="majorBidi" w:hAnsiTheme="majorBidi" w:cstheme="majorBidi"/>
          <w:i/>
          <w:iCs/>
          <w:color w:val="000000" w:themeColor="text1"/>
          <w:vertAlign w:val="superscript"/>
        </w:rPr>
        <w:t>1</w:t>
      </w:r>
      <w:r w:rsidRPr="009E6C3D">
        <w:rPr>
          <w:rFonts w:asciiTheme="majorBidi" w:hAnsiTheme="majorBidi" w:cstheme="majorBidi"/>
          <w:i/>
          <w:iCs/>
          <w:color w:val="000000" w:themeColor="text1"/>
        </w:rPr>
        <w:t>MicrobiologyDepartment</w:t>
      </w:r>
      <w:proofErr w:type="gramStart"/>
      <w:r w:rsidRPr="009E6C3D">
        <w:rPr>
          <w:rFonts w:asciiTheme="majorBidi" w:hAnsiTheme="majorBidi" w:cstheme="majorBidi"/>
          <w:i/>
          <w:iCs/>
          <w:color w:val="000000" w:themeColor="text1"/>
        </w:rPr>
        <w:t>,College</w:t>
      </w:r>
      <w:proofErr w:type="gramEnd"/>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of</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Medical</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Laboratory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Sciences,</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University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of</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Science</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and</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Technology,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Khartoum,</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p>
    <w:p w:rsidR="00627425" w:rsidRPr="009E6C3D" w:rsidRDefault="00627425" w:rsidP="00627425">
      <w:pPr>
        <w:rPr>
          <w:rFonts w:asciiTheme="majorBidi" w:hAnsiTheme="majorBidi" w:cstheme="majorBidi"/>
          <w:i/>
          <w:iCs/>
          <w:color w:val="000000" w:themeColor="text1"/>
        </w:rPr>
      </w:pPr>
      <w:r w:rsidRPr="009E6C3D">
        <w:rPr>
          <w:rFonts w:asciiTheme="majorBidi" w:hAnsiTheme="majorBidi" w:cstheme="majorBidi"/>
          <w:i/>
          <w:iCs/>
          <w:color w:val="000000" w:themeColor="text1"/>
          <w:vertAlign w:val="superscript"/>
        </w:rPr>
        <w:t>2</w:t>
      </w:r>
      <w:r w:rsidRPr="009E6C3D">
        <w:rPr>
          <w:rFonts w:asciiTheme="majorBidi" w:hAnsiTheme="majorBidi" w:cstheme="majorBidi"/>
          <w:i/>
          <w:iCs/>
          <w:color w:val="000000" w:themeColor="text1"/>
        </w:rPr>
        <w:t>Veterinary</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Research</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Institute,</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Khartoum,</w:t>
      </w:r>
      <w:r>
        <w:rPr>
          <w:rFonts w:asciiTheme="majorBidi" w:hAnsiTheme="majorBidi" w:cstheme="majorBidi"/>
          <w:i/>
          <w:iCs/>
          <w:color w:val="000000" w:themeColor="text1"/>
        </w:rPr>
        <w:t xml:space="preserve"> </w:t>
      </w:r>
      <w:r w:rsidRPr="009E6C3D">
        <w:rPr>
          <w:rFonts w:asciiTheme="majorBidi" w:hAnsiTheme="majorBidi" w:cstheme="majorBidi"/>
          <w:i/>
          <w:iCs/>
          <w:color w:val="000000" w:themeColor="text1"/>
        </w:rPr>
        <w:t>Sudan</w:t>
      </w:r>
    </w:p>
    <w:p w:rsidR="00627425" w:rsidRDefault="00627425" w:rsidP="00627425">
      <w:pPr>
        <w:jc w:val="center"/>
        <w:rPr>
          <w:rFonts w:asciiTheme="majorBidi" w:hAnsiTheme="majorBidi" w:cstheme="majorBidi"/>
          <w:b/>
          <w:bCs/>
          <w:color w:val="000000" w:themeColor="text1"/>
        </w:rPr>
      </w:pPr>
    </w:p>
    <w:p w:rsidR="00627425" w:rsidRPr="007327FB" w:rsidRDefault="00627425" w:rsidP="00627425">
      <w:pPr>
        <w:jc w:val="center"/>
        <w:rPr>
          <w:rFonts w:asciiTheme="majorBidi" w:hAnsiTheme="majorBidi" w:cstheme="majorBidi"/>
          <w:b/>
          <w:bCs/>
          <w:color w:val="000000" w:themeColor="text1"/>
        </w:rPr>
      </w:pPr>
    </w:p>
    <w:p w:rsidR="00627425" w:rsidRPr="007327FB" w:rsidRDefault="00627425" w:rsidP="00627425">
      <w:pPr>
        <w:spacing w:line="360" w:lineRule="auto"/>
        <w:jc w:val="both"/>
        <w:rPr>
          <w:rFonts w:asciiTheme="majorBidi" w:hAnsiTheme="majorBidi" w:cstheme="majorBidi"/>
          <w:color w:val="000000" w:themeColor="text1"/>
        </w:rPr>
      </w:pPr>
      <w:r w:rsidRPr="007327FB">
        <w:rPr>
          <w:rFonts w:asciiTheme="majorBidi" w:hAnsiTheme="majorBidi" w:cstheme="majorBidi"/>
          <w:color w:val="000000" w:themeColor="text1"/>
        </w:rPr>
        <w:t>This was a cross-sectional study carried out to isolate, identify and testing the antimicrobial activity of lactobacillus species against pathogenic bacteria. Three strains of Lactobacilli species (</w:t>
      </w:r>
      <w:r w:rsidRPr="00057D8E">
        <w:rPr>
          <w:rFonts w:asciiTheme="majorBidi" w:hAnsiTheme="majorBidi" w:cstheme="majorBidi"/>
          <w:i/>
          <w:iCs/>
          <w:color w:val="000000" w:themeColor="text1"/>
        </w:rPr>
        <w:t>Lactobacillus .</w:t>
      </w:r>
      <w:proofErr w:type="spellStart"/>
      <w:r w:rsidRPr="00057D8E">
        <w:rPr>
          <w:rFonts w:asciiTheme="majorBidi" w:hAnsiTheme="majorBidi" w:cstheme="majorBidi"/>
          <w:i/>
          <w:iCs/>
          <w:color w:val="000000" w:themeColor="text1"/>
        </w:rPr>
        <w:t>acidipiscis</w:t>
      </w:r>
      <w:proofErr w:type="spellEnd"/>
      <w:r w:rsidRPr="00057D8E">
        <w:rPr>
          <w:rFonts w:asciiTheme="majorBidi" w:hAnsiTheme="majorBidi" w:cstheme="majorBidi"/>
          <w:i/>
          <w:iCs/>
          <w:color w:val="000000" w:themeColor="text1"/>
        </w:rPr>
        <w:t xml:space="preserve">, Lactobacillus </w:t>
      </w:r>
      <w:proofErr w:type="spellStart"/>
      <w:r w:rsidRPr="00057D8E">
        <w:rPr>
          <w:rFonts w:asciiTheme="majorBidi" w:hAnsiTheme="majorBidi" w:cstheme="majorBidi"/>
          <w:i/>
          <w:iCs/>
          <w:color w:val="000000" w:themeColor="text1"/>
        </w:rPr>
        <w:t>rhamanosus</w:t>
      </w:r>
      <w:proofErr w:type="spellEnd"/>
      <w:r w:rsidRPr="00057D8E">
        <w:rPr>
          <w:rFonts w:asciiTheme="majorBidi" w:hAnsiTheme="majorBidi" w:cstheme="majorBidi"/>
          <w:i/>
          <w:iCs/>
          <w:color w:val="000000" w:themeColor="text1"/>
        </w:rPr>
        <w:t xml:space="preserve"> and </w:t>
      </w:r>
      <w:proofErr w:type="spellStart"/>
      <w:r w:rsidRPr="00057D8E">
        <w:rPr>
          <w:rFonts w:asciiTheme="majorBidi" w:hAnsiTheme="majorBidi" w:cstheme="majorBidi"/>
          <w:i/>
          <w:iCs/>
          <w:color w:val="000000" w:themeColor="text1"/>
        </w:rPr>
        <w:t>Lactobacillus.lactis</w:t>
      </w:r>
      <w:proofErr w:type="spellEnd"/>
      <w:r w:rsidRPr="00057D8E">
        <w:rPr>
          <w:rFonts w:asciiTheme="majorBidi" w:hAnsiTheme="majorBidi" w:cstheme="majorBidi"/>
          <w:i/>
          <w:iCs/>
          <w:color w:val="000000" w:themeColor="text1"/>
        </w:rPr>
        <w:t xml:space="preserve"> subsp. hordinae</w:t>
      </w:r>
      <w:r w:rsidRPr="007327FB">
        <w:rPr>
          <w:rFonts w:asciiTheme="majorBidi" w:hAnsiTheme="majorBidi" w:cstheme="majorBidi"/>
          <w:color w:val="000000" w:themeColor="text1"/>
        </w:rPr>
        <w:t>) were isolated</w:t>
      </w:r>
      <w:r w:rsidRPr="007327FB">
        <w:rPr>
          <w:rFonts w:asciiTheme="majorBidi" w:hAnsiTheme="majorBidi" w:cstheme="majorBidi"/>
        </w:rPr>
        <w:t xml:space="preserve"> from Camel milk, and 30 bacterial species were isolated from urinary tract infected patients by using various cultured media. Strains isolated were characterized by phenotypic, physiological and biochemical properties. Identification of </w:t>
      </w:r>
      <w:r w:rsidRPr="007327FB">
        <w:rPr>
          <w:rFonts w:asciiTheme="majorBidi" w:hAnsiTheme="majorBidi" w:cstheme="majorBidi"/>
          <w:color w:val="000000" w:themeColor="text1"/>
        </w:rPr>
        <w:t xml:space="preserve">Lactobacilli species was confirmed by sequencing of 16S rRNA gene. Well diffusion method was used for antimicrobial activity of Lactobacillus species and commonly used </w:t>
      </w:r>
      <w:proofErr w:type="gramStart"/>
      <w:r w:rsidRPr="007327FB">
        <w:rPr>
          <w:rFonts w:asciiTheme="majorBidi" w:hAnsiTheme="majorBidi" w:cstheme="majorBidi"/>
          <w:color w:val="000000" w:themeColor="text1"/>
        </w:rPr>
        <w:t>antibiotic</w:t>
      </w:r>
      <w:proofErr w:type="gramEnd"/>
      <w:r w:rsidRPr="007327FB">
        <w:rPr>
          <w:rFonts w:asciiTheme="majorBidi" w:hAnsiTheme="majorBidi" w:cstheme="majorBidi"/>
          <w:color w:val="000000" w:themeColor="text1"/>
        </w:rPr>
        <w:t xml:space="preserve">, against pathogenic bacteria. </w:t>
      </w:r>
    </w:p>
    <w:p w:rsidR="00627425" w:rsidRDefault="00627425" w:rsidP="00627425">
      <w:pPr>
        <w:spacing w:line="360" w:lineRule="auto"/>
        <w:jc w:val="both"/>
        <w:rPr>
          <w:rFonts w:asciiTheme="majorBidi" w:hAnsiTheme="majorBidi" w:cstheme="majorBidi"/>
          <w:color w:val="000000" w:themeColor="text1"/>
        </w:rPr>
      </w:pPr>
      <w:r w:rsidRPr="007327FB">
        <w:rPr>
          <w:rFonts w:asciiTheme="majorBidi" w:hAnsiTheme="majorBidi" w:cstheme="majorBidi"/>
        </w:rPr>
        <w:t xml:space="preserve">Results showed that </w:t>
      </w:r>
      <w:r>
        <w:rPr>
          <w:rFonts w:asciiTheme="majorBidi" w:hAnsiTheme="majorBidi" w:cstheme="majorBidi"/>
          <w:i/>
          <w:iCs/>
          <w:color w:val="000000" w:themeColor="text1"/>
        </w:rPr>
        <w:t>Escherichia</w:t>
      </w:r>
      <w:r w:rsidRPr="00057D8E">
        <w:rPr>
          <w:rFonts w:asciiTheme="majorBidi" w:hAnsiTheme="majorBidi" w:cstheme="majorBidi"/>
          <w:i/>
          <w:iCs/>
          <w:color w:val="000000" w:themeColor="text1"/>
        </w:rPr>
        <w:t xml:space="preserve"> coli</w:t>
      </w:r>
      <w:r w:rsidRPr="007327FB">
        <w:rPr>
          <w:rFonts w:asciiTheme="majorBidi" w:hAnsiTheme="majorBidi" w:cstheme="majorBidi"/>
          <w:color w:val="000000" w:themeColor="text1"/>
        </w:rPr>
        <w:t xml:space="preserve"> was the most frequently isolated urinary pathogen 9 (30%) followed by </w:t>
      </w:r>
      <w:r>
        <w:rPr>
          <w:rFonts w:asciiTheme="majorBidi" w:hAnsiTheme="majorBidi" w:cstheme="majorBidi"/>
          <w:i/>
          <w:iCs/>
          <w:color w:val="000000" w:themeColor="text1"/>
        </w:rPr>
        <w:t>Klebsiella</w:t>
      </w:r>
      <w:r w:rsidRPr="00057D8E">
        <w:rPr>
          <w:rFonts w:asciiTheme="majorBidi" w:hAnsiTheme="majorBidi" w:cstheme="majorBidi"/>
          <w:i/>
          <w:iCs/>
          <w:color w:val="000000" w:themeColor="text1"/>
        </w:rPr>
        <w:t xml:space="preserve"> pneumo</w:t>
      </w:r>
      <w:r w:rsidRPr="007327FB">
        <w:rPr>
          <w:rFonts w:asciiTheme="majorBidi" w:hAnsiTheme="majorBidi" w:cstheme="majorBidi"/>
          <w:color w:val="000000" w:themeColor="text1"/>
        </w:rPr>
        <w:t xml:space="preserve">niae 8 (26.7%), </w:t>
      </w:r>
      <w:r w:rsidRPr="00057D8E">
        <w:rPr>
          <w:rFonts w:asciiTheme="majorBidi" w:hAnsiTheme="majorBidi" w:cstheme="majorBidi"/>
          <w:i/>
          <w:iCs/>
          <w:color w:val="000000" w:themeColor="text1"/>
        </w:rPr>
        <w:t>Enterococcus faecalis</w:t>
      </w:r>
      <w:r w:rsidRPr="007327FB">
        <w:rPr>
          <w:rFonts w:asciiTheme="majorBidi" w:hAnsiTheme="majorBidi" w:cstheme="majorBidi"/>
          <w:color w:val="000000" w:themeColor="text1"/>
        </w:rPr>
        <w:t xml:space="preserve"> 6 (20%), </w:t>
      </w:r>
      <w:r w:rsidRPr="00057D8E">
        <w:rPr>
          <w:rFonts w:asciiTheme="majorBidi" w:hAnsiTheme="majorBidi" w:cstheme="majorBidi"/>
          <w:i/>
          <w:iCs/>
          <w:color w:val="000000" w:themeColor="text1"/>
        </w:rPr>
        <w:t>Staphylococcus aureus</w:t>
      </w:r>
      <w:r w:rsidRPr="007327FB">
        <w:rPr>
          <w:rFonts w:asciiTheme="majorBidi" w:hAnsiTheme="majorBidi" w:cstheme="majorBidi"/>
          <w:color w:val="000000" w:themeColor="text1"/>
        </w:rPr>
        <w:t xml:space="preserve"> 5 (16.7%), Pseudomonas aeruginosa 1 (3.3%) and Proteus mirabilis 1 (3.3%). Most of the isolated organisms were resistant to co-trimoxazole 24 (80%), </w:t>
      </w:r>
      <w:proofErr w:type="spellStart"/>
      <w:r w:rsidRPr="007327FB">
        <w:rPr>
          <w:rFonts w:asciiTheme="majorBidi" w:hAnsiTheme="majorBidi" w:cstheme="majorBidi"/>
          <w:color w:val="000000" w:themeColor="text1"/>
        </w:rPr>
        <w:t>norfloxacin</w:t>
      </w:r>
      <w:proofErr w:type="spellEnd"/>
      <w:r w:rsidRPr="007327FB">
        <w:rPr>
          <w:rFonts w:asciiTheme="majorBidi" w:hAnsiTheme="majorBidi" w:cstheme="majorBidi"/>
          <w:color w:val="000000" w:themeColor="text1"/>
        </w:rPr>
        <w:t xml:space="preserve"> 12 (40%), ciprofloxacin, </w:t>
      </w:r>
      <w:proofErr w:type="spellStart"/>
      <w:r w:rsidRPr="007327FB">
        <w:rPr>
          <w:rFonts w:asciiTheme="majorBidi" w:hAnsiTheme="majorBidi" w:cstheme="majorBidi"/>
          <w:color w:val="000000" w:themeColor="text1"/>
        </w:rPr>
        <w:t>nitrofurantoin</w:t>
      </w:r>
      <w:proofErr w:type="spellEnd"/>
      <w:r w:rsidRPr="007327FB">
        <w:rPr>
          <w:rFonts w:asciiTheme="majorBidi" w:hAnsiTheme="majorBidi" w:cstheme="majorBidi"/>
          <w:color w:val="000000" w:themeColor="text1"/>
        </w:rPr>
        <w:t xml:space="preserve"> 10 (33.3%) and chloramphenicol </w:t>
      </w:r>
      <w:r>
        <w:rPr>
          <w:rFonts w:asciiTheme="majorBidi" w:hAnsiTheme="majorBidi" w:cstheme="majorBidi"/>
          <w:color w:val="000000" w:themeColor="text1"/>
        </w:rPr>
        <w:t>10%</w:t>
      </w:r>
      <w:r w:rsidRPr="007327FB">
        <w:rPr>
          <w:rFonts w:asciiTheme="majorBidi" w:hAnsiTheme="majorBidi" w:cstheme="majorBidi"/>
          <w:color w:val="000000" w:themeColor="text1"/>
        </w:rPr>
        <w:t xml:space="preserve">. Four (13.3%) </w:t>
      </w:r>
      <w:r>
        <w:rPr>
          <w:rFonts w:asciiTheme="majorBidi" w:hAnsiTheme="majorBidi" w:cstheme="majorBidi"/>
          <w:color w:val="000000" w:themeColor="text1"/>
        </w:rPr>
        <w:t>isolates</w:t>
      </w:r>
      <w:r w:rsidRPr="007327FB">
        <w:rPr>
          <w:rFonts w:asciiTheme="majorBidi" w:hAnsiTheme="majorBidi" w:cstheme="majorBidi"/>
          <w:color w:val="000000" w:themeColor="text1"/>
        </w:rPr>
        <w:t xml:space="preserve"> of pathogenic bacteria were susceptible to </w:t>
      </w:r>
      <w:proofErr w:type="spellStart"/>
      <w:r w:rsidRPr="007327FB">
        <w:rPr>
          <w:rFonts w:asciiTheme="majorBidi" w:hAnsiTheme="majorBidi" w:cstheme="majorBidi"/>
          <w:color w:val="000000" w:themeColor="text1"/>
        </w:rPr>
        <w:t>Lactobacillus.lactissub.sp</w:t>
      </w:r>
      <w:proofErr w:type="spellEnd"/>
      <w:r w:rsidRPr="007327FB">
        <w:rPr>
          <w:rFonts w:asciiTheme="majorBidi" w:hAnsiTheme="majorBidi" w:cstheme="majorBidi"/>
          <w:color w:val="000000" w:themeColor="text1"/>
        </w:rPr>
        <w:t>. hordinae activity, followed by 2 (6.9%)</w:t>
      </w:r>
      <w:r>
        <w:rPr>
          <w:rFonts w:asciiTheme="majorBidi" w:hAnsiTheme="majorBidi" w:cstheme="majorBidi"/>
          <w:color w:val="000000" w:themeColor="text1"/>
        </w:rPr>
        <w:t xml:space="preserve"> isolates</w:t>
      </w:r>
      <w:r w:rsidRPr="007327FB">
        <w:rPr>
          <w:rFonts w:asciiTheme="majorBidi" w:hAnsiTheme="majorBidi" w:cstheme="majorBidi"/>
          <w:color w:val="000000" w:themeColor="text1"/>
        </w:rPr>
        <w:t xml:space="preserve"> susceptible to Lactobacillus </w:t>
      </w:r>
      <w:proofErr w:type="spellStart"/>
      <w:r w:rsidRPr="007327FB">
        <w:rPr>
          <w:rFonts w:asciiTheme="majorBidi" w:hAnsiTheme="majorBidi" w:cstheme="majorBidi"/>
          <w:color w:val="000000" w:themeColor="text1"/>
        </w:rPr>
        <w:t>rhamanosus</w:t>
      </w:r>
      <w:proofErr w:type="spellEnd"/>
      <w:r w:rsidRPr="007327FB">
        <w:rPr>
          <w:rFonts w:asciiTheme="majorBidi" w:hAnsiTheme="majorBidi" w:cstheme="majorBidi"/>
          <w:color w:val="000000" w:themeColor="text1"/>
        </w:rPr>
        <w:t xml:space="preserve"> and 1 (3.3%) susceptible Lactobacillus .</w:t>
      </w:r>
      <w:proofErr w:type="spellStart"/>
      <w:r w:rsidRPr="007327FB">
        <w:rPr>
          <w:rFonts w:asciiTheme="majorBidi" w:hAnsiTheme="majorBidi" w:cstheme="majorBidi"/>
          <w:color w:val="000000" w:themeColor="text1"/>
        </w:rPr>
        <w:t>acidipiscis</w:t>
      </w:r>
      <w:proofErr w:type="spellEnd"/>
      <w:r w:rsidRPr="007327FB">
        <w:rPr>
          <w:rFonts w:asciiTheme="majorBidi" w:hAnsiTheme="majorBidi" w:cstheme="majorBidi"/>
          <w:color w:val="000000" w:themeColor="text1"/>
        </w:rPr>
        <w:t xml:space="preserve">. </w:t>
      </w:r>
      <w:proofErr w:type="spellStart"/>
      <w:r w:rsidRPr="007327FB">
        <w:rPr>
          <w:rFonts w:asciiTheme="majorBidi" w:hAnsiTheme="majorBidi" w:cstheme="majorBidi"/>
          <w:color w:val="000000" w:themeColor="text1"/>
        </w:rPr>
        <w:t>Lactobacillus.lactissub.sp</w:t>
      </w:r>
      <w:proofErr w:type="spellEnd"/>
      <w:r w:rsidRPr="007327FB">
        <w:rPr>
          <w:rFonts w:asciiTheme="majorBidi" w:hAnsiTheme="majorBidi" w:cstheme="majorBidi"/>
          <w:color w:val="000000" w:themeColor="text1"/>
        </w:rPr>
        <w:t>. hordinae</w:t>
      </w:r>
      <w:r>
        <w:rPr>
          <w:rFonts w:asciiTheme="majorBidi" w:hAnsiTheme="majorBidi" w:cstheme="majorBidi"/>
          <w:color w:val="000000" w:themeColor="text1"/>
        </w:rPr>
        <w:t xml:space="preserve"> </w:t>
      </w:r>
      <w:r w:rsidRPr="007327FB">
        <w:rPr>
          <w:rFonts w:asciiTheme="majorBidi" w:hAnsiTheme="majorBidi" w:cstheme="majorBidi"/>
          <w:color w:val="000000" w:themeColor="text1"/>
        </w:rPr>
        <w:t xml:space="preserve">could be used for </w:t>
      </w:r>
      <w:r>
        <w:rPr>
          <w:rFonts w:asciiTheme="majorBidi" w:hAnsiTheme="majorBidi" w:cstheme="majorBidi"/>
          <w:color w:val="000000" w:themeColor="text1"/>
        </w:rPr>
        <w:t xml:space="preserve">the </w:t>
      </w:r>
      <w:r w:rsidRPr="007327FB">
        <w:rPr>
          <w:rFonts w:asciiTheme="majorBidi" w:hAnsiTheme="majorBidi" w:cstheme="majorBidi"/>
          <w:color w:val="000000" w:themeColor="text1"/>
        </w:rPr>
        <w:t xml:space="preserve">treatment and prevention of </w:t>
      </w:r>
      <w:r>
        <w:rPr>
          <w:rFonts w:asciiTheme="majorBidi" w:hAnsiTheme="majorBidi" w:cstheme="majorBidi"/>
          <w:color w:val="000000" w:themeColor="text1"/>
        </w:rPr>
        <w:t>multidrug resistant urinary tract infected bacteria</w:t>
      </w:r>
      <w:r w:rsidRPr="007327FB">
        <w:rPr>
          <w:rFonts w:asciiTheme="majorBidi" w:hAnsiTheme="majorBidi" w:cstheme="majorBidi"/>
          <w:color w:val="000000" w:themeColor="text1"/>
        </w:rPr>
        <w:t xml:space="preserve">. </w:t>
      </w:r>
    </w:p>
    <w:p w:rsidR="003277C9" w:rsidRDefault="003277C9"/>
    <w:sectPr w:rsidR="003277C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627425"/>
    <w:rsid w:val="003277C9"/>
    <w:rsid w:val="006274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295</Words>
  <Characters>1682</Characters>
  <Application>Microsoft Office Word</Application>
  <DocSecurity>0</DocSecurity>
  <Lines>14</Lines>
  <Paragraphs>3</Paragraphs>
  <ScaleCrop>false</ScaleCrop>
  <Company/>
  <LinksUpToDate>false</LinksUpToDate>
  <CharactersWithSpaces>1974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2018-04-23T10:47:00Z</dcterms:created>
  <dcterms:modified xsi:type="dcterms:W3CDTF">2018-04-23T10:48:00Z</dcterms:modified>
</cp:coreProperties>
</file>