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7E064" w14:textId="77777777" w:rsidR="00887377" w:rsidRPr="00394FD6" w:rsidRDefault="00887377" w:rsidP="00887377">
      <w:pPr>
        <w:pStyle w:val="Heading1"/>
        <w:spacing w:before="170"/>
        <w:ind w:left="0"/>
        <w:rPr>
          <w:color w:val="0070C0"/>
        </w:rPr>
      </w:pPr>
      <w:r w:rsidRPr="00394FD6">
        <w:rPr>
          <w:color w:val="0070C0"/>
        </w:rPr>
        <w:t>Preparation of some compounds and study their thermal stability for use in dye sensitized solar cells</w:t>
      </w:r>
    </w:p>
    <w:p w14:paraId="34280F6E" w14:textId="77777777" w:rsidR="00887377" w:rsidRDefault="00887377" w:rsidP="00887377">
      <w:pPr>
        <w:pStyle w:val="BodyText"/>
        <w:spacing w:before="73" w:line="198" w:lineRule="exact"/>
        <w:ind w:left="100" w:right="5987"/>
        <w:rPr>
          <w:rFonts w:ascii="Arial"/>
        </w:rPr>
      </w:pPr>
      <w:proofErr w:type="spellStart"/>
      <w:r>
        <w:t>Abdulraheem</w:t>
      </w:r>
      <w:proofErr w:type="spellEnd"/>
      <w:r>
        <w:t xml:space="preserve"> S.A. </w:t>
      </w:r>
      <w:proofErr w:type="spellStart"/>
      <w:r>
        <w:t>Almalki</w:t>
      </w:r>
      <w:proofErr w:type="spellEnd"/>
    </w:p>
    <w:p w14:paraId="7FE4C427" w14:textId="77777777" w:rsidR="00887377" w:rsidRDefault="00887377" w:rsidP="00887377">
      <w:pPr>
        <w:pStyle w:val="BodyText"/>
        <w:spacing w:before="73" w:line="198" w:lineRule="exact"/>
        <w:ind w:left="100" w:right="5987"/>
        <w:rPr>
          <w:rFonts w:ascii="Arial"/>
        </w:rPr>
      </w:pPr>
      <w:r>
        <w:t xml:space="preserve">Department of Chemistry, Faculty of Science, Taif University, Al </w:t>
      </w:r>
      <w:proofErr w:type="spellStart"/>
      <w:r>
        <w:t>Haweiah</w:t>
      </w:r>
      <w:proofErr w:type="spellEnd"/>
      <w:r>
        <w:t>, P.O. Box 888, 21974 Taif, Saudi Arabia</w:t>
      </w:r>
    </w:p>
    <w:p w14:paraId="0645FA2B" w14:textId="77777777" w:rsidR="00887377" w:rsidRDefault="00887377" w:rsidP="00887377">
      <w:pPr>
        <w:pStyle w:val="BodyText"/>
        <w:rPr>
          <w:rFonts w:ascii="Arial"/>
          <w:sz w:val="20"/>
        </w:rPr>
      </w:pPr>
    </w:p>
    <w:p w14:paraId="459AE99C" w14:textId="77777777" w:rsidR="00887377" w:rsidRDefault="00887377" w:rsidP="00887377">
      <w:pPr>
        <w:pStyle w:val="BodyText"/>
        <w:spacing w:before="3"/>
        <w:rPr>
          <w:rFonts w:ascii="Arial"/>
          <w:sz w:val="21"/>
        </w:rPr>
      </w:pPr>
    </w:p>
    <w:p w14:paraId="6300E308" w14:textId="77777777" w:rsidR="00887377" w:rsidRPr="0061154A" w:rsidRDefault="00887377" w:rsidP="00887377">
      <w:pPr>
        <w:rPr>
          <w:rFonts w:ascii="Arial"/>
          <w:sz w:val="13"/>
          <w:szCs w:val="14"/>
        </w:rPr>
        <w:sectPr w:rsidR="00887377" w:rsidRPr="0061154A" w:rsidSect="00887377">
          <w:headerReference w:type="default" r:id="rId5"/>
          <w:footerReference w:type="default" r:id="rId6"/>
          <w:pgSz w:w="11910" w:h="16840"/>
          <w:pgMar w:top="1740" w:right="600" w:bottom="840" w:left="620" w:header="170" w:footer="454" w:gutter="0"/>
          <w:cols w:space="720"/>
          <w:docGrid w:linePitch="299"/>
        </w:sectPr>
      </w:pPr>
    </w:p>
    <w:p w14:paraId="3412902F" w14:textId="77777777" w:rsidR="00887377" w:rsidRDefault="00887377" w:rsidP="00887377">
      <w:pPr>
        <w:pStyle w:val="Heading3"/>
        <w:spacing w:before="147"/>
        <w:jc w:val="both"/>
      </w:pPr>
      <w:r>
        <w:rPr>
          <w:color w:val="BF5A14"/>
        </w:rPr>
        <w:t>Abstract</w:t>
      </w:r>
    </w:p>
    <w:p w14:paraId="47323297" w14:textId="77777777" w:rsidR="00887377" w:rsidRPr="00E24598" w:rsidRDefault="00887377" w:rsidP="00887377">
      <w:pPr>
        <w:jc w:val="both"/>
        <w:rPr>
          <w:rFonts w:ascii="SimSun" w:eastAsia="SimSun" w:hAnsi="SimSun"/>
          <w:sz w:val="18"/>
          <w:szCs w:val="18"/>
          <w:lang w:bidi="ar-EG"/>
        </w:rPr>
      </w:pPr>
      <w:r w:rsidRPr="00E24598">
        <w:rPr>
          <w:rFonts w:ascii="SimSun" w:eastAsia="SimSun" w:hAnsi="SimSun"/>
          <w:sz w:val="18"/>
          <w:szCs w:val="18"/>
        </w:rPr>
        <w:t>The present work aimed to prepare some compounds for use in pigmented solar cells based on charge transfer (CT) complexation. For this purpose, first, several derivatives of 1,8–</w:t>
      </w:r>
      <w:proofErr w:type="spellStart"/>
      <w:r w:rsidRPr="00E24598">
        <w:rPr>
          <w:rFonts w:ascii="SimSun" w:eastAsia="SimSun" w:hAnsi="SimSun"/>
          <w:sz w:val="18"/>
          <w:szCs w:val="18"/>
        </w:rPr>
        <w:t>naphthalimide</w:t>
      </w:r>
      <w:proofErr w:type="spellEnd"/>
      <w:r w:rsidRPr="00E24598">
        <w:rPr>
          <w:rFonts w:ascii="SimSun" w:eastAsia="SimSun" w:hAnsi="SimSun"/>
          <w:sz w:val="18"/>
          <w:szCs w:val="18"/>
        </w:rPr>
        <w:t xml:space="preserve"> and benzanthrone fluorescent dyes were synthesized. Secondly, the synthesized fluorescent dyes were bonded to picric acid (PA) acceptor </w:t>
      </w:r>
      <w:r w:rsidRPr="00E24598">
        <w:rPr>
          <w:rFonts w:ascii="SimSun" w:eastAsia="SimSun" w:hAnsi="SimSun"/>
          <w:i/>
          <w:iCs/>
          <w:sz w:val="18"/>
          <w:szCs w:val="18"/>
        </w:rPr>
        <w:t>via</w:t>
      </w:r>
      <w:r w:rsidRPr="00E24598">
        <w:rPr>
          <w:rFonts w:ascii="SimSun" w:eastAsia="SimSun" w:hAnsi="SimSun"/>
          <w:sz w:val="18"/>
          <w:szCs w:val="18"/>
        </w:rPr>
        <w:t xml:space="preserve"> CT interaction in methanol solvent at room temperature. Then, the synthesized CT complexes were stoichiometrically, spectroscopically and thermally characterized. The results obtained from CHN elemental analyses and spectrophotometric titrations indicated the formation of CT complexes with a molar ratio of 1:1 between the PA and each dye. The spectroscopic and physical parameters (</w:t>
      </w:r>
      <w:proofErr w:type="spellStart"/>
      <w:r w:rsidRPr="00E24598">
        <w:rPr>
          <w:rFonts w:ascii="SimSun" w:eastAsia="SimSun" w:hAnsi="SimSun"/>
          <w:sz w:val="18"/>
          <w:szCs w:val="18"/>
        </w:rPr>
        <w:t>KCT,ε</w:t>
      </w:r>
      <w:r w:rsidRPr="00E24598">
        <w:rPr>
          <w:rFonts w:ascii="SimSun" w:eastAsia="SimSun" w:hAnsi="SimSun"/>
          <w:sz w:val="18"/>
          <w:szCs w:val="18"/>
          <w:vertAlign w:val="subscript"/>
        </w:rPr>
        <w:t>max</w:t>
      </w:r>
      <w:proofErr w:type="spellEnd"/>
      <w:r w:rsidRPr="00E24598">
        <w:rPr>
          <w:rFonts w:ascii="SimSun" w:eastAsia="SimSun" w:hAnsi="SimSun"/>
          <w:sz w:val="18"/>
          <w:szCs w:val="18"/>
        </w:rPr>
        <w:t>, ECT, f, μ, RN, IP, and ΔG°), the band gap energy (</w:t>
      </w:r>
      <w:proofErr w:type="spellStart"/>
      <w:r w:rsidRPr="00E24598">
        <w:rPr>
          <w:rFonts w:ascii="SimSun" w:eastAsia="SimSun" w:hAnsi="SimSun"/>
          <w:sz w:val="18"/>
          <w:szCs w:val="18"/>
        </w:rPr>
        <w:t>Eg</w:t>
      </w:r>
      <w:proofErr w:type="spellEnd"/>
      <w:r w:rsidRPr="00E24598">
        <w:rPr>
          <w:rFonts w:ascii="SimSun" w:eastAsia="SimSun" w:hAnsi="SimSun"/>
          <w:sz w:val="18"/>
          <w:szCs w:val="18"/>
        </w:rPr>
        <w:t>), and the kinetic–thermodynamic parameters (E</w:t>
      </w:r>
      <w:r w:rsidRPr="00E24598">
        <w:rPr>
          <w:rFonts w:ascii="SimSun" w:eastAsia="SimSun" w:hAnsi="SimSun"/>
          <w:sz w:val="18"/>
          <w:szCs w:val="18"/>
          <w:vertAlign w:val="superscript"/>
        </w:rPr>
        <w:t>*</w:t>
      </w:r>
      <w:r w:rsidRPr="00E24598">
        <w:rPr>
          <w:rFonts w:ascii="SimSun" w:eastAsia="SimSun" w:hAnsi="SimSun" w:cs="SimSun" w:hint="eastAsia"/>
          <w:sz w:val="18"/>
          <w:szCs w:val="18"/>
        </w:rPr>
        <w:t>⁎</w:t>
      </w:r>
      <w:r w:rsidRPr="00E24598">
        <w:rPr>
          <w:rFonts w:ascii="SimSun" w:eastAsia="SimSun" w:hAnsi="SimSun"/>
          <w:sz w:val="18"/>
          <w:szCs w:val="18"/>
        </w:rPr>
        <w:t xml:space="preserve">,A, </w:t>
      </w:r>
      <w:r w:rsidRPr="00E24598">
        <w:rPr>
          <w:rFonts w:ascii="SimSun" w:eastAsia="SimSun" w:hAnsi="SimSun" w:cs="Times New Roman"/>
          <w:sz w:val="18"/>
          <w:szCs w:val="18"/>
        </w:rPr>
        <w:t>Δ</w:t>
      </w:r>
      <w:r w:rsidRPr="00E24598">
        <w:rPr>
          <w:rFonts w:ascii="SimSun" w:eastAsia="SimSun" w:hAnsi="SimSun"/>
          <w:sz w:val="18"/>
          <w:szCs w:val="18"/>
        </w:rPr>
        <w:t>S</w:t>
      </w:r>
      <w:r w:rsidRPr="00E24598">
        <w:rPr>
          <w:rFonts w:ascii="SimSun" w:eastAsia="SimSun" w:hAnsi="SimSun" w:cs="SimSun" w:hint="eastAsia"/>
          <w:sz w:val="18"/>
          <w:szCs w:val="18"/>
        </w:rPr>
        <w:t>⁎</w:t>
      </w:r>
      <w:r w:rsidRPr="00E24598">
        <w:rPr>
          <w:rFonts w:ascii="SimSun" w:eastAsia="SimSun" w:hAnsi="SimSun"/>
          <w:sz w:val="18"/>
          <w:szCs w:val="18"/>
        </w:rPr>
        <w:t xml:space="preserve">, </w:t>
      </w:r>
      <w:r w:rsidRPr="00E24598">
        <w:rPr>
          <w:rFonts w:ascii="SimSun" w:eastAsia="SimSun" w:hAnsi="SimSun" w:cs="Times New Roman"/>
          <w:sz w:val="18"/>
          <w:szCs w:val="18"/>
        </w:rPr>
        <w:t>Δ</w:t>
      </w:r>
      <w:r w:rsidRPr="00E24598">
        <w:rPr>
          <w:rFonts w:ascii="SimSun" w:eastAsia="SimSun" w:hAnsi="SimSun"/>
          <w:sz w:val="18"/>
          <w:szCs w:val="18"/>
        </w:rPr>
        <w:t>H</w:t>
      </w:r>
      <w:r w:rsidRPr="00E24598">
        <w:rPr>
          <w:rFonts w:ascii="SimSun" w:eastAsia="SimSun" w:hAnsi="SimSun" w:cs="SimSun" w:hint="eastAsia"/>
          <w:sz w:val="18"/>
          <w:szCs w:val="18"/>
        </w:rPr>
        <w:t>⁎</w:t>
      </w:r>
      <w:r w:rsidRPr="00E24598">
        <w:rPr>
          <w:rFonts w:ascii="SimSun" w:eastAsia="SimSun" w:hAnsi="SimSun"/>
          <w:sz w:val="18"/>
          <w:szCs w:val="18"/>
        </w:rPr>
        <w:t xml:space="preserve"> and </w:t>
      </w:r>
      <w:r w:rsidRPr="00E24598">
        <w:rPr>
          <w:rFonts w:ascii="SimSun" w:eastAsia="SimSun" w:hAnsi="SimSun" w:cs="Times New Roman"/>
          <w:sz w:val="18"/>
          <w:szCs w:val="18"/>
        </w:rPr>
        <w:t>Δ</w:t>
      </w:r>
      <w:r w:rsidRPr="00E24598">
        <w:rPr>
          <w:rFonts w:ascii="SimSun" w:eastAsia="SimSun" w:hAnsi="SimSun"/>
          <w:sz w:val="18"/>
          <w:szCs w:val="18"/>
        </w:rPr>
        <w:t>G</w:t>
      </w:r>
      <w:r w:rsidRPr="00E24598">
        <w:rPr>
          <w:rFonts w:ascii="SimSun" w:eastAsia="SimSun" w:hAnsi="SimSun" w:cs="SimSun" w:hint="eastAsia"/>
          <w:sz w:val="18"/>
          <w:szCs w:val="18"/>
        </w:rPr>
        <w:t>⁎</w:t>
      </w:r>
      <w:r w:rsidRPr="00E24598">
        <w:rPr>
          <w:rFonts w:ascii="SimSun" w:eastAsia="SimSun" w:hAnsi="SimSun"/>
          <w:sz w:val="18"/>
          <w:szCs w:val="18"/>
        </w:rPr>
        <w:t>) were calculated for each CT product in methanol solvent at room temperature. IR results indicated that the complexation between each dye and PA acceptor occurs through π → π* and proton transfer interactions.</w:t>
      </w:r>
    </w:p>
    <w:p w14:paraId="6BCBAAB0" w14:textId="77777777" w:rsidR="00887377" w:rsidRDefault="00887377" w:rsidP="00887377">
      <w:pPr>
        <w:pStyle w:val="Heading3"/>
        <w:spacing w:before="147"/>
        <w:jc w:val="both"/>
      </w:pPr>
    </w:p>
    <w:p w14:paraId="7F6007FC" w14:textId="77777777" w:rsidR="00887377" w:rsidRDefault="00887377" w:rsidP="00887377">
      <w:pPr>
        <w:pStyle w:val="Heading3"/>
        <w:spacing w:before="74"/>
        <w:jc w:val="center"/>
        <w:rPr>
          <w:b w:val="0"/>
          <w:sz w:val="16"/>
        </w:rPr>
      </w:pPr>
      <w:r>
        <w:rPr>
          <w:b w:val="0"/>
        </w:rPr>
        <w:br w:type="column"/>
      </w:r>
      <w:r>
        <w:object w:dxaOrig="2001" w:dyaOrig="2176" w14:anchorId="126A01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pt;height:109pt" o:ole="">
            <v:imagedata r:id="rId7" o:title=""/>
          </v:shape>
          <o:OLEObject Type="Embed" ProgID="ChemDraw.Document.6.0" ShapeID="_x0000_i1025" DrawAspect="Content" ObjectID="_1643568745" r:id="rId8"/>
        </w:object>
      </w:r>
    </w:p>
    <w:p w14:paraId="221F5E09" w14:textId="77777777" w:rsidR="00887377" w:rsidRDefault="00887377" w:rsidP="00887377">
      <w:pPr>
        <w:spacing w:line="204" w:lineRule="exact"/>
        <w:rPr>
          <w:rFonts w:ascii="Arial"/>
          <w:b/>
          <w:color w:val="BF5A14"/>
          <w:sz w:val="20"/>
        </w:rPr>
      </w:pPr>
      <w:r>
        <w:rPr>
          <w:rFonts w:ascii="Arial"/>
          <w:b/>
          <w:color w:val="BF5A14"/>
          <w:sz w:val="20"/>
        </w:rPr>
        <w:br/>
      </w:r>
    </w:p>
    <w:p w14:paraId="2867531E" w14:textId="77777777" w:rsidR="00887377" w:rsidRDefault="00887377" w:rsidP="00887377">
      <w:pPr>
        <w:spacing w:line="204" w:lineRule="exact"/>
        <w:rPr>
          <w:rFonts w:ascii="Arial"/>
          <w:b/>
          <w:sz w:val="20"/>
        </w:rPr>
      </w:pPr>
      <w:r>
        <w:rPr>
          <w:rFonts w:ascii="Arial"/>
          <w:b/>
          <w:color w:val="BF5A14"/>
          <w:sz w:val="20"/>
        </w:rPr>
        <w:t>Recent Publications (minimum 5)</w:t>
      </w:r>
    </w:p>
    <w:p w14:paraId="1EEC6331" w14:textId="77777777" w:rsidR="00887377" w:rsidRDefault="00887377" w:rsidP="00887377">
      <w:pPr>
        <w:pStyle w:val="ListParagraph"/>
        <w:numPr>
          <w:ilvl w:val="0"/>
          <w:numId w:val="1"/>
        </w:numPr>
        <w:tabs>
          <w:tab w:val="left" w:pos="384"/>
        </w:tabs>
        <w:spacing w:before="103" w:line="216" w:lineRule="exact"/>
        <w:ind w:right="138" w:hanging="283"/>
        <w:rPr>
          <w:sz w:val="18"/>
        </w:rPr>
      </w:pPr>
      <w:r>
        <w:rPr>
          <w:sz w:val="18"/>
        </w:rPr>
        <w:t xml:space="preserve"> </w:t>
      </w:r>
      <w:r w:rsidRPr="00992F72">
        <w:rPr>
          <w:sz w:val="18"/>
        </w:rPr>
        <w:t>AL-</w:t>
      </w:r>
      <w:proofErr w:type="spellStart"/>
      <w:r w:rsidRPr="00992F72">
        <w:rPr>
          <w:sz w:val="18"/>
        </w:rPr>
        <w:t>Baradi</w:t>
      </w:r>
      <w:proofErr w:type="spellEnd"/>
      <w:r w:rsidRPr="00992F72">
        <w:rPr>
          <w:sz w:val="18"/>
        </w:rPr>
        <w:t>, A.M., Al-</w:t>
      </w:r>
      <w:proofErr w:type="spellStart"/>
      <w:r w:rsidRPr="00992F72">
        <w:rPr>
          <w:sz w:val="18"/>
        </w:rPr>
        <w:t>Shehri</w:t>
      </w:r>
      <w:proofErr w:type="spellEnd"/>
      <w:r w:rsidRPr="00992F72">
        <w:rPr>
          <w:sz w:val="18"/>
        </w:rPr>
        <w:t xml:space="preserve">, W.A., Badawi, A., </w:t>
      </w:r>
      <w:proofErr w:type="spellStart"/>
      <w:r w:rsidRPr="00992F72">
        <w:rPr>
          <w:sz w:val="18"/>
        </w:rPr>
        <w:t>Almalki</w:t>
      </w:r>
      <w:proofErr w:type="spellEnd"/>
      <w:r w:rsidRPr="00992F72">
        <w:rPr>
          <w:sz w:val="18"/>
        </w:rPr>
        <w:t xml:space="preserve">, A.S. and </w:t>
      </w:r>
      <w:proofErr w:type="spellStart"/>
      <w:r w:rsidRPr="00992F72">
        <w:rPr>
          <w:sz w:val="18"/>
        </w:rPr>
        <w:t>Merazga</w:t>
      </w:r>
      <w:proofErr w:type="spellEnd"/>
      <w:r w:rsidRPr="00992F72">
        <w:rPr>
          <w:sz w:val="18"/>
        </w:rPr>
        <w:t>, A., 2019. A study of the nanostructure and efficiency of solid-state dye-sensitized solar cells based on a conducting polymer. </w:t>
      </w:r>
      <w:proofErr w:type="spellStart"/>
      <w:r w:rsidRPr="00992F72">
        <w:rPr>
          <w:sz w:val="18"/>
        </w:rPr>
        <w:t>Heliyon</w:t>
      </w:r>
      <w:proofErr w:type="spellEnd"/>
      <w:r w:rsidRPr="00992F72">
        <w:rPr>
          <w:sz w:val="18"/>
        </w:rPr>
        <w:t>, 5(4), p.e01472.</w:t>
      </w:r>
    </w:p>
    <w:p w14:paraId="6DA6189A" w14:textId="77777777" w:rsidR="00887377" w:rsidRDefault="00887377" w:rsidP="00887377">
      <w:pPr>
        <w:pStyle w:val="ListParagraph"/>
        <w:numPr>
          <w:ilvl w:val="0"/>
          <w:numId w:val="1"/>
        </w:numPr>
        <w:tabs>
          <w:tab w:val="left" w:pos="384"/>
        </w:tabs>
        <w:spacing w:before="103" w:line="216" w:lineRule="exact"/>
        <w:ind w:right="138" w:hanging="283"/>
        <w:rPr>
          <w:sz w:val="18"/>
        </w:rPr>
      </w:pPr>
      <w:proofErr w:type="spellStart"/>
      <w:r w:rsidRPr="00992F72">
        <w:rPr>
          <w:sz w:val="18"/>
        </w:rPr>
        <w:t>Almalki</w:t>
      </w:r>
      <w:proofErr w:type="spellEnd"/>
      <w:r w:rsidRPr="00992F72">
        <w:rPr>
          <w:sz w:val="18"/>
        </w:rPr>
        <w:t xml:space="preserve">, A.S., </w:t>
      </w:r>
      <w:proofErr w:type="spellStart"/>
      <w:r w:rsidRPr="00992F72">
        <w:rPr>
          <w:sz w:val="18"/>
        </w:rPr>
        <w:t>Alhadhrami</w:t>
      </w:r>
      <w:proofErr w:type="spellEnd"/>
      <w:r w:rsidRPr="00992F72">
        <w:rPr>
          <w:sz w:val="18"/>
        </w:rPr>
        <w:t xml:space="preserve">, A., Obaid, R.J., </w:t>
      </w:r>
      <w:proofErr w:type="spellStart"/>
      <w:r w:rsidRPr="00992F72">
        <w:rPr>
          <w:sz w:val="18"/>
        </w:rPr>
        <w:t>Alsharif</w:t>
      </w:r>
      <w:proofErr w:type="spellEnd"/>
      <w:r w:rsidRPr="00992F72">
        <w:rPr>
          <w:sz w:val="18"/>
        </w:rPr>
        <w:t xml:space="preserve">, M.A., Adam, A.M.A., </w:t>
      </w:r>
      <w:proofErr w:type="spellStart"/>
      <w:r w:rsidRPr="00992F72">
        <w:rPr>
          <w:sz w:val="18"/>
        </w:rPr>
        <w:t>Grabchev</w:t>
      </w:r>
      <w:proofErr w:type="spellEnd"/>
      <w:r w:rsidRPr="00992F72">
        <w:rPr>
          <w:sz w:val="18"/>
        </w:rPr>
        <w:t xml:space="preserve">, I. and </w:t>
      </w:r>
      <w:proofErr w:type="spellStart"/>
      <w:r w:rsidRPr="00992F72">
        <w:rPr>
          <w:sz w:val="18"/>
        </w:rPr>
        <w:t>Refat</w:t>
      </w:r>
      <w:proofErr w:type="spellEnd"/>
      <w:r w:rsidRPr="00992F72">
        <w:rPr>
          <w:sz w:val="18"/>
        </w:rPr>
        <w:t>, M.S., 2018. Preparation of some compounds and study their thermal stability for use in dye sensitized solar cells. Journal of Molecular Liquids, 261, pp.565-582.</w:t>
      </w:r>
    </w:p>
    <w:p w14:paraId="180AC8EE" w14:textId="77777777" w:rsidR="00887377" w:rsidRDefault="00887377" w:rsidP="00887377">
      <w:pPr>
        <w:pStyle w:val="ListParagraph"/>
        <w:numPr>
          <w:ilvl w:val="0"/>
          <w:numId w:val="1"/>
        </w:numPr>
        <w:tabs>
          <w:tab w:val="left" w:pos="384"/>
        </w:tabs>
        <w:spacing w:before="103" w:line="216" w:lineRule="exact"/>
        <w:ind w:right="138" w:hanging="283"/>
        <w:rPr>
          <w:sz w:val="18"/>
        </w:rPr>
      </w:pPr>
      <w:proofErr w:type="spellStart"/>
      <w:r w:rsidRPr="00992F72">
        <w:rPr>
          <w:sz w:val="18"/>
        </w:rPr>
        <w:t>Almalki</w:t>
      </w:r>
      <w:proofErr w:type="spellEnd"/>
      <w:r w:rsidRPr="00992F72">
        <w:rPr>
          <w:sz w:val="18"/>
        </w:rPr>
        <w:t xml:space="preserve">, A.S., </w:t>
      </w:r>
      <w:proofErr w:type="spellStart"/>
      <w:r w:rsidRPr="00992F72">
        <w:rPr>
          <w:sz w:val="18"/>
        </w:rPr>
        <w:t>Alhadhrami</w:t>
      </w:r>
      <w:proofErr w:type="spellEnd"/>
      <w:r w:rsidRPr="00992F72">
        <w:rPr>
          <w:sz w:val="18"/>
        </w:rPr>
        <w:t xml:space="preserve">, A., Adam, A.M.A., </w:t>
      </w:r>
      <w:proofErr w:type="spellStart"/>
      <w:r w:rsidRPr="00992F72">
        <w:rPr>
          <w:sz w:val="18"/>
        </w:rPr>
        <w:t>Grabchev</w:t>
      </w:r>
      <w:proofErr w:type="spellEnd"/>
      <w:r w:rsidRPr="00992F72">
        <w:rPr>
          <w:sz w:val="18"/>
        </w:rPr>
        <w:t xml:space="preserve">, I., </w:t>
      </w:r>
      <w:proofErr w:type="spellStart"/>
      <w:r w:rsidRPr="00992F72">
        <w:rPr>
          <w:sz w:val="18"/>
        </w:rPr>
        <w:t>Almeataq</w:t>
      </w:r>
      <w:proofErr w:type="spellEnd"/>
      <w:r w:rsidRPr="00992F72">
        <w:rPr>
          <w:sz w:val="18"/>
        </w:rPr>
        <w:t>, M., Al-</w:t>
      </w:r>
      <w:proofErr w:type="spellStart"/>
      <w:r w:rsidRPr="00992F72">
        <w:rPr>
          <w:sz w:val="18"/>
        </w:rPr>
        <w:t>Humaidi</w:t>
      </w:r>
      <w:proofErr w:type="spellEnd"/>
      <w:r w:rsidRPr="00992F72">
        <w:rPr>
          <w:sz w:val="18"/>
        </w:rPr>
        <w:t xml:space="preserve">, J.Y., </w:t>
      </w:r>
      <w:proofErr w:type="spellStart"/>
      <w:r w:rsidRPr="00992F72">
        <w:rPr>
          <w:sz w:val="18"/>
        </w:rPr>
        <w:t>Sharshar</w:t>
      </w:r>
      <w:proofErr w:type="spellEnd"/>
      <w:r w:rsidRPr="00992F72">
        <w:rPr>
          <w:sz w:val="18"/>
        </w:rPr>
        <w:t xml:space="preserve">, T. and </w:t>
      </w:r>
      <w:proofErr w:type="spellStart"/>
      <w:r w:rsidRPr="00992F72">
        <w:rPr>
          <w:sz w:val="18"/>
        </w:rPr>
        <w:t>Refat</w:t>
      </w:r>
      <w:proofErr w:type="spellEnd"/>
      <w:r w:rsidRPr="00992F72">
        <w:rPr>
          <w:sz w:val="18"/>
        </w:rPr>
        <w:t>, M.S., 2018. Preparation of elastic polymer slices have the semiconductors properties for use in solar cells as a source of new and renewable energy. Journal of Photochemistry and Photobiology A: Chemistry, 361, pp.76-85.</w:t>
      </w:r>
    </w:p>
    <w:p w14:paraId="70CB0509" w14:textId="77777777" w:rsidR="00887377" w:rsidRDefault="00887377" w:rsidP="00887377">
      <w:pPr>
        <w:pStyle w:val="ListParagraph"/>
        <w:numPr>
          <w:ilvl w:val="0"/>
          <w:numId w:val="1"/>
        </w:numPr>
        <w:tabs>
          <w:tab w:val="left" w:pos="384"/>
        </w:tabs>
        <w:spacing w:before="103" w:line="216" w:lineRule="exact"/>
        <w:ind w:right="138" w:hanging="283"/>
        <w:rPr>
          <w:sz w:val="18"/>
        </w:rPr>
      </w:pPr>
      <w:proofErr w:type="spellStart"/>
      <w:r w:rsidRPr="00992F72">
        <w:rPr>
          <w:sz w:val="18"/>
        </w:rPr>
        <w:t>Refat</w:t>
      </w:r>
      <w:proofErr w:type="spellEnd"/>
      <w:r w:rsidRPr="00992F72">
        <w:rPr>
          <w:sz w:val="18"/>
        </w:rPr>
        <w:t xml:space="preserve">, M.S., </w:t>
      </w:r>
      <w:proofErr w:type="spellStart"/>
      <w:r w:rsidRPr="00992F72">
        <w:rPr>
          <w:sz w:val="18"/>
        </w:rPr>
        <w:t>Elsabawy</w:t>
      </w:r>
      <w:proofErr w:type="spellEnd"/>
      <w:r w:rsidRPr="00992F72">
        <w:rPr>
          <w:sz w:val="18"/>
        </w:rPr>
        <w:t xml:space="preserve">, K.M., </w:t>
      </w:r>
      <w:proofErr w:type="spellStart"/>
      <w:r w:rsidRPr="00992F72">
        <w:rPr>
          <w:sz w:val="18"/>
        </w:rPr>
        <w:t>Alhadhrami</w:t>
      </w:r>
      <w:proofErr w:type="spellEnd"/>
      <w:r w:rsidRPr="00992F72">
        <w:rPr>
          <w:sz w:val="18"/>
        </w:rPr>
        <w:t xml:space="preserve">, A., </w:t>
      </w:r>
      <w:proofErr w:type="spellStart"/>
      <w:r w:rsidRPr="00992F72">
        <w:rPr>
          <w:sz w:val="18"/>
        </w:rPr>
        <w:t>Almalki</w:t>
      </w:r>
      <w:proofErr w:type="spellEnd"/>
      <w:r w:rsidRPr="00992F72">
        <w:rPr>
          <w:sz w:val="18"/>
        </w:rPr>
        <w:t xml:space="preserve">, A.S., El-Sayed, M.Y. and Hassan, R.F., 2018. Development of medical drugs: Synthesis and in vitro bio-evaluations of </w:t>
      </w:r>
      <w:proofErr w:type="spellStart"/>
      <w:r w:rsidRPr="00992F72">
        <w:rPr>
          <w:sz w:val="18"/>
        </w:rPr>
        <w:t>nanomedicinal</w:t>
      </w:r>
      <w:proofErr w:type="spellEnd"/>
      <w:r w:rsidRPr="00992F72">
        <w:rPr>
          <w:sz w:val="18"/>
        </w:rPr>
        <w:t xml:space="preserve"> zinc–</w:t>
      </w:r>
      <w:proofErr w:type="spellStart"/>
      <w:r w:rsidRPr="00992F72">
        <w:rPr>
          <w:sz w:val="18"/>
        </w:rPr>
        <w:t>penicillins</w:t>
      </w:r>
      <w:proofErr w:type="spellEnd"/>
      <w:r w:rsidRPr="00992F72">
        <w:rPr>
          <w:sz w:val="18"/>
        </w:rPr>
        <w:t xml:space="preserve"> polymeric hydrogel membranes for wound skin dressing by new chemical technology. Journal of Molecular Liquids, 255, pp.462-470.</w:t>
      </w:r>
    </w:p>
    <w:p w14:paraId="378D1B69" w14:textId="77777777" w:rsidR="00887377" w:rsidRPr="00992F72" w:rsidRDefault="00887377" w:rsidP="00887377">
      <w:pPr>
        <w:pStyle w:val="ListParagraph"/>
        <w:numPr>
          <w:ilvl w:val="0"/>
          <w:numId w:val="1"/>
        </w:numPr>
        <w:tabs>
          <w:tab w:val="left" w:pos="384"/>
        </w:tabs>
        <w:spacing w:before="103" w:line="216" w:lineRule="exact"/>
        <w:ind w:right="138" w:hanging="283"/>
        <w:rPr>
          <w:sz w:val="18"/>
        </w:rPr>
      </w:pPr>
      <w:proofErr w:type="spellStart"/>
      <w:r w:rsidRPr="00E625EB">
        <w:rPr>
          <w:sz w:val="18"/>
        </w:rPr>
        <w:t>Almalki</w:t>
      </w:r>
      <w:proofErr w:type="spellEnd"/>
      <w:r w:rsidRPr="00E625EB">
        <w:rPr>
          <w:sz w:val="18"/>
        </w:rPr>
        <w:t xml:space="preserve">, A.S. and </w:t>
      </w:r>
      <w:proofErr w:type="spellStart"/>
      <w:r w:rsidRPr="00E625EB">
        <w:rPr>
          <w:sz w:val="18"/>
        </w:rPr>
        <w:t>Refat</w:t>
      </w:r>
      <w:proofErr w:type="spellEnd"/>
      <w:r w:rsidRPr="00E625EB">
        <w:rPr>
          <w:sz w:val="18"/>
        </w:rPr>
        <w:t>, M.S., 2017. Synthesis and Photostability of 2-(4-isobutoxyphenyl)-6-Hydrazino-1, 8-Naphthalimide as Fluorescence Dye and Its Selenium Nanoscale Complex Doped in Polymethyl Methacrylate Polymeric Sheet Exposed to UV-Vis Radiation. Journal of Computational and Theoretical Nanoscience, 14(9), pp.4616-4623.</w:t>
      </w:r>
    </w:p>
    <w:p w14:paraId="3B616FC6" w14:textId="77777777" w:rsidR="00887377" w:rsidRPr="0061154A" w:rsidRDefault="00887377" w:rsidP="00887377">
      <w:pPr>
        <w:spacing w:line="200" w:lineRule="exact"/>
        <w:jc w:val="both"/>
        <w:rPr>
          <w:rFonts w:ascii="Calibri" w:hAnsi="Calibri"/>
          <w:sz w:val="8"/>
          <w:szCs w:val="8"/>
        </w:rPr>
        <w:sectPr w:rsidR="00887377" w:rsidRPr="0061154A">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409D699" w14:textId="77777777" w:rsidR="00887377" w:rsidRPr="00E625EB" w:rsidRDefault="00887377" w:rsidP="00887377">
      <w:pPr>
        <w:pStyle w:val="BodyText"/>
        <w:rPr>
          <w:rFonts w:ascii="Calibri"/>
          <w:sz w:val="2"/>
          <w:szCs w:val="2"/>
        </w:rPr>
      </w:pPr>
    </w:p>
    <w:p w14:paraId="287A72FE" w14:textId="77777777" w:rsidR="00887377" w:rsidRDefault="00887377" w:rsidP="00887377">
      <w:pPr>
        <w:pStyle w:val="BodyText"/>
        <w:spacing w:line="40" w:lineRule="exact"/>
        <w:ind w:left="2202"/>
        <w:rPr>
          <w:rFonts w:ascii="Calibri"/>
          <w:sz w:val="4"/>
        </w:rPr>
      </w:pPr>
      <w:r>
        <w:rPr>
          <w:rFonts w:ascii="Calibri"/>
          <w:noProof/>
          <w:sz w:val="4"/>
        </w:rPr>
        <mc:AlternateContent>
          <mc:Choice Requires="wpg">
            <w:drawing>
              <wp:inline distT="0" distB="0" distL="0" distR="0" wp14:anchorId="19593DFD" wp14:editId="0FABDD9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33336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C9A31B8" w14:textId="77777777" w:rsidR="00887377" w:rsidRDefault="00887377" w:rsidP="00887377">
      <w:pPr>
        <w:spacing w:before="92"/>
        <w:ind w:right="4234"/>
        <w:rPr>
          <w:rFonts w:ascii="Arial"/>
        </w:rPr>
      </w:pPr>
      <w:r>
        <w:rPr>
          <w:noProof/>
        </w:rPr>
        <w:t xml:space="preserve">              </w:t>
      </w:r>
      <w:r>
        <w:rPr>
          <w:noProof/>
        </w:rPr>
        <w:drawing>
          <wp:inline distT="0" distB="0" distL="0" distR="0" wp14:anchorId="4F61AD8C" wp14:editId="714BA1B5">
            <wp:extent cx="644236" cy="644236"/>
            <wp:effectExtent l="0" t="0" r="3810" b="3810"/>
            <wp:docPr id="1" name="Picture 1"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y picture.jfif"/>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655020" cy="655020"/>
                    </a:xfrm>
                    <a:prstGeom prst="rect">
                      <a:avLst/>
                    </a:prstGeom>
                  </pic:spPr>
                </pic:pic>
              </a:graphicData>
            </a:graphic>
          </wp:inline>
        </w:drawing>
      </w:r>
      <w:r>
        <w:rPr>
          <w:noProof/>
        </w:rPr>
        <w:t xml:space="preserve">   </w:t>
      </w:r>
      <w:r>
        <w:rPr>
          <w:rFonts w:ascii="Arial"/>
          <w:color w:val="BF5A14"/>
        </w:rPr>
        <w:t>Biography (</w:t>
      </w:r>
      <w:proofErr w:type="gramStart"/>
      <w:r>
        <w:rPr>
          <w:rFonts w:ascii="Arial"/>
          <w:color w:val="BF5A14"/>
        </w:rPr>
        <w:t>150 word</w:t>
      </w:r>
      <w:proofErr w:type="gramEnd"/>
      <w:r>
        <w:rPr>
          <w:rFonts w:ascii="Arial"/>
          <w:color w:val="BF5A14"/>
        </w:rPr>
        <w:t xml:space="preserve"> limit)</w:t>
      </w:r>
    </w:p>
    <w:p w14:paraId="42724991" w14:textId="77777777" w:rsidR="00887377" w:rsidRDefault="00887377" w:rsidP="00887377">
      <w:pPr>
        <w:spacing w:before="41" w:line="154" w:lineRule="exact"/>
        <w:ind w:left="213" w:right="231"/>
        <w:jc w:val="both"/>
        <w:rPr>
          <w:rFonts w:ascii="Arial"/>
          <w:sz w:val="14"/>
        </w:rPr>
      </w:pPr>
      <w:r w:rsidRPr="00257EF3">
        <w:rPr>
          <w:rFonts w:ascii="Arial"/>
          <w:sz w:val="14"/>
        </w:rPr>
        <w:t xml:space="preserve">Dr. </w:t>
      </w:r>
      <w:proofErr w:type="spellStart"/>
      <w:r w:rsidRPr="00257EF3">
        <w:rPr>
          <w:rFonts w:ascii="Arial"/>
          <w:sz w:val="14"/>
        </w:rPr>
        <w:t>Abdulraheem</w:t>
      </w:r>
      <w:proofErr w:type="spellEnd"/>
      <w:r w:rsidRPr="00257EF3">
        <w:rPr>
          <w:rFonts w:ascii="Arial"/>
          <w:sz w:val="14"/>
        </w:rPr>
        <w:t xml:space="preserve"> Safar Ali </w:t>
      </w:r>
      <w:proofErr w:type="spellStart"/>
      <w:r w:rsidRPr="00257EF3">
        <w:rPr>
          <w:rFonts w:ascii="Arial"/>
          <w:sz w:val="14"/>
        </w:rPr>
        <w:t>Almalki</w:t>
      </w:r>
      <w:proofErr w:type="spellEnd"/>
      <w:r w:rsidRPr="00257EF3">
        <w:rPr>
          <w:rFonts w:ascii="Arial"/>
          <w:sz w:val="14"/>
        </w:rPr>
        <w:t xml:space="preserve"> received his </w:t>
      </w:r>
      <w:r>
        <w:rPr>
          <w:rFonts w:ascii="Arial"/>
          <w:sz w:val="14"/>
        </w:rPr>
        <w:t xml:space="preserve">master and </w:t>
      </w:r>
      <w:r w:rsidRPr="00257EF3">
        <w:rPr>
          <w:rFonts w:ascii="Arial"/>
          <w:sz w:val="14"/>
        </w:rPr>
        <w:t xml:space="preserve">Ph.D. </w:t>
      </w:r>
      <w:r>
        <w:rPr>
          <w:rFonts w:ascii="Arial"/>
          <w:sz w:val="14"/>
        </w:rPr>
        <w:t xml:space="preserve">degrees </w:t>
      </w:r>
      <w:r w:rsidRPr="00257EF3">
        <w:rPr>
          <w:rFonts w:ascii="Arial"/>
          <w:sz w:val="14"/>
        </w:rPr>
        <w:t>from the University of Sheffield</w:t>
      </w:r>
      <w:r>
        <w:rPr>
          <w:rFonts w:ascii="Arial"/>
          <w:sz w:val="14"/>
        </w:rPr>
        <w:t xml:space="preserve"> (</w:t>
      </w:r>
      <w:r w:rsidRPr="00257EF3">
        <w:rPr>
          <w:rFonts w:ascii="Arial"/>
          <w:sz w:val="14"/>
        </w:rPr>
        <w:t xml:space="preserve">October 2011 </w:t>
      </w:r>
      <w:r w:rsidRPr="00257EF3">
        <w:rPr>
          <w:rFonts w:ascii="Arial"/>
          <w:sz w:val="14"/>
        </w:rPr>
        <w:t>–</w:t>
      </w:r>
      <w:r w:rsidRPr="00257EF3">
        <w:rPr>
          <w:rFonts w:ascii="Arial"/>
          <w:sz w:val="14"/>
        </w:rPr>
        <w:t xml:space="preserve"> September 2015</w:t>
      </w:r>
      <w:r>
        <w:rPr>
          <w:rFonts w:ascii="Arial"/>
          <w:sz w:val="14"/>
        </w:rPr>
        <w:t>) in the field of polymer sciences more precisely in the field of solar cells.</w:t>
      </w:r>
      <w:r w:rsidRPr="00257EF3">
        <w:rPr>
          <w:rFonts w:ascii="Arial"/>
          <w:sz w:val="14"/>
        </w:rPr>
        <w:t xml:space="preserve"> He subsequently returned to </w:t>
      </w:r>
      <w:r>
        <w:rPr>
          <w:rFonts w:ascii="Arial"/>
          <w:sz w:val="14"/>
        </w:rPr>
        <w:t>university of Taif, F</w:t>
      </w:r>
      <w:r w:rsidRPr="00257EF3">
        <w:rPr>
          <w:rFonts w:ascii="Arial"/>
          <w:sz w:val="14"/>
        </w:rPr>
        <w:t>aculty of Science, Department of Chemistry</w:t>
      </w:r>
      <w:r>
        <w:rPr>
          <w:rFonts w:ascii="Arial"/>
          <w:sz w:val="14"/>
        </w:rPr>
        <w:t>, KSA as</w:t>
      </w:r>
      <w:r w:rsidRPr="00257EF3">
        <w:rPr>
          <w:rFonts w:ascii="Arial"/>
          <w:sz w:val="14"/>
        </w:rPr>
        <w:t xml:space="preserve"> a</w:t>
      </w:r>
      <w:r>
        <w:rPr>
          <w:rFonts w:ascii="Arial"/>
          <w:sz w:val="14"/>
        </w:rPr>
        <w:t>n</w:t>
      </w:r>
      <w:r w:rsidRPr="00257EF3">
        <w:rPr>
          <w:rFonts w:ascii="Arial"/>
          <w:sz w:val="14"/>
        </w:rPr>
        <w:t xml:space="preserve"> </w:t>
      </w:r>
      <w:r>
        <w:rPr>
          <w:rFonts w:ascii="Arial"/>
          <w:sz w:val="14"/>
        </w:rPr>
        <w:t>a</w:t>
      </w:r>
      <w:r w:rsidRPr="00257EF3">
        <w:rPr>
          <w:rFonts w:ascii="Arial"/>
          <w:sz w:val="14"/>
        </w:rPr>
        <w:t>ssistance professor. He was responsible for conducting fundamental research in</w:t>
      </w:r>
      <w:r>
        <w:rPr>
          <w:rFonts w:ascii="Arial"/>
          <w:sz w:val="14"/>
        </w:rPr>
        <w:t xml:space="preserve">to </w:t>
      </w:r>
      <w:r w:rsidRPr="00257EF3">
        <w:rPr>
          <w:rFonts w:ascii="Arial"/>
          <w:sz w:val="14"/>
        </w:rPr>
        <w:t>polymeric materials</w:t>
      </w:r>
      <w:r>
        <w:rPr>
          <w:rFonts w:ascii="Arial"/>
          <w:sz w:val="14"/>
        </w:rPr>
        <w:t xml:space="preserve"> these include</w:t>
      </w:r>
      <w:r w:rsidRPr="00257EF3">
        <w:rPr>
          <w:rFonts w:ascii="Arial"/>
          <w:sz w:val="14"/>
        </w:rPr>
        <w:t xml:space="preserve"> conjugated polymers, composites material, nano-scale materials and hybrid polymers for organic electronics and biological applications. A.S.A. </w:t>
      </w:r>
      <w:proofErr w:type="spellStart"/>
      <w:r w:rsidRPr="00257EF3">
        <w:rPr>
          <w:rFonts w:ascii="Arial"/>
          <w:sz w:val="14"/>
        </w:rPr>
        <w:t>Almalki</w:t>
      </w:r>
      <w:proofErr w:type="spellEnd"/>
      <w:r w:rsidRPr="00257EF3">
        <w:rPr>
          <w:rFonts w:ascii="Arial"/>
          <w:sz w:val="14"/>
        </w:rPr>
        <w:t xml:space="preserve"> has </w:t>
      </w:r>
      <w:r>
        <w:rPr>
          <w:rFonts w:ascii="Arial" w:cs="Arial"/>
          <w:sz w:val="14"/>
        </w:rPr>
        <w:t>many</w:t>
      </w:r>
      <w:r w:rsidRPr="00257EF3">
        <w:rPr>
          <w:rFonts w:ascii="Arial"/>
          <w:sz w:val="14"/>
        </w:rPr>
        <w:t xml:space="preserve"> publications in peer-reviewed scientific journals. He is </w:t>
      </w:r>
      <w:r>
        <w:rPr>
          <w:rFonts w:ascii="Arial"/>
          <w:sz w:val="14"/>
        </w:rPr>
        <w:t>an expert</w:t>
      </w:r>
      <w:r w:rsidRPr="00257EF3">
        <w:rPr>
          <w:rFonts w:ascii="Arial"/>
          <w:sz w:val="14"/>
        </w:rPr>
        <w:t xml:space="preserve"> in the trend of design, synthesis and exploitation of the unique physical properties of organic conjugated polymers for application in bulk-heterojunction (BHJ) solar cells and organic light-emitting diodes</w:t>
      </w:r>
      <w:r>
        <w:rPr>
          <w:rFonts w:ascii="Arial"/>
          <w:sz w:val="14"/>
        </w:rPr>
        <w:t>.</w:t>
      </w:r>
    </w:p>
    <w:p w14:paraId="482EE8E5" w14:textId="0914B68F" w:rsidR="00887377" w:rsidRPr="00887377" w:rsidRDefault="00887377" w:rsidP="00887377">
      <w:pPr>
        <w:spacing w:before="62"/>
        <w:ind w:left="4217" w:right="4235"/>
        <w:jc w:val="center"/>
        <w:rPr>
          <w:rFonts w:ascii="Arial"/>
          <w:sz w:val="14"/>
        </w:rPr>
      </w:pPr>
      <w:r>
        <w:rPr>
          <w:rFonts w:ascii="Arial"/>
          <w:sz w:val="14"/>
        </w:rPr>
        <w:t xml:space="preserve">Email: </w:t>
      </w:r>
      <w:hyperlink r:id="rId10" w:history="1">
        <w:r w:rsidRPr="00366F43">
          <w:rPr>
            <w:rStyle w:val="Hyperlink"/>
            <w:rFonts w:ascii="Arial"/>
            <w:sz w:val="14"/>
          </w:rPr>
          <w:t>drasaamalki1@gmail.com</w:t>
        </w:r>
      </w:hyperlink>
      <w:bookmarkStart w:id="0" w:name="_GoBack"/>
      <w:bookmarkEnd w:id="0"/>
      <w:r>
        <w:rPr>
          <w:noProof/>
        </w:rPr>
        <mc:AlternateContent>
          <mc:Choice Requires="wps">
            <w:drawing>
              <wp:anchor distT="0" distB="0" distL="0" distR="0" simplePos="0" relativeHeight="251659264" behindDoc="0" locked="0" layoutInCell="1" allowOverlap="1" wp14:anchorId="7D879263" wp14:editId="5507E70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EEA7B"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AA97A00" w14:textId="77777777" w:rsidR="00887377" w:rsidRDefault="00887377" w:rsidP="00887377">
      <w:pPr>
        <w:rPr>
          <w:rFonts w:ascii="Minion Pro"/>
          <w:sz w:val="24"/>
        </w:rPr>
        <w:sectPr w:rsidR="00887377">
          <w:type w:val="continuous"/>
          <w:pgSz w:w="11910" w:h="16840"/>
          <w:pgMar w:top="1740" w:right="600" w:bottom="840" w:left="620" w:header="720" w:footer="720" w:gutter="0"/>
          <w:cols w:space="720"/>
        </w:sectPr>
      </w:pPr>
    </w:p>
    <w:p w14:paraId="62BA1F8D" w14:textId="77777777" w:rsidR="00887377" w:rsidRDefault="00887377" w:rsidP="00887377">
      <w:pPr>
        <w:pStyle w:val="BodyText"/>
        <w:spacing w:before="3"/>
        <w:rPr>
          <w:rFonts w:ascii="Minion Pro"/>
          <w:sz w:val="26"/>
        </w:rPr>
      </w:pPr>
    </w:p>
    <w:p w14:paraId="17EAB695" w14:textId="77777777" w:rsidR="006A07E3" w:rsidRDefault="006A07E3"/>
    <w:sectPr w:rsidR="006A07E3"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71F11" w14:textId="77777777" w:rsidR="00AE3E37" w:rsidRDefault="00887377">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75D21B96" wp14:editId="18794A7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A70FD" w14:textId="77777777" w:rsidR="00AE3E37" w:rsidRPr="005B3A56" w:rsidRDefault="0088737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EED54F4" w14:textId="77777777" w:rsidR="00AE3E37" w:rsidRPr="005B3A56" w:rsidRDefault="0088737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D21B96"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BIwDbTrAQAAvQMAAA4AAAAAAAAAAAAAAAAALgIAAGRycy9lMm9E&#10;b2MueG1sUEsBAi0AFAAGAAgAAAAhAGYLEIXhAAAADAEAAA8AAAAAAAAAAAAAAAAARQQAAGRycy9k&#10;b3ducmV2LnhtbFBLBQYAAAAABAAEAPMAAABTBQAAAAA=&#10;" filled="f" stroked="f">
              <v:textbox inset="0,0,0,0">
                <w:txbxContent>
                  <w:p w14:paraId="0B9A70FD" w14:textId="77777777" w:rsidR="00AE3E37" w:rsidRPr="005B3A56" w:rsidRDefault="0088737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EED54F4" w14:textId="77777777" w:rsidR="00AE3E37" w:rsidRPr="005B3A56" w:rsidRDefault="0088737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0029C21F" wp14:editId="5D08D66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D2D90" w14:textId="77777777" w:rsidR="00AE3E37" w:rsidRPr="005B3A56" w:rsidRDefault="0088737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F9BB04" w14:textId="77777777" w:rsidR="00AE3E37" w:rsidRPr="005B3A56" w:rsidRDefault="0088737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9C21F" id="Text Box 2" o:spid="_x0000_s1028" type="#_x0000_t202" style="position:absolute;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1DED2D90" w14:textId="77777777" w:rsidR="00AE3E37" w:rsidRPr="005B3A56" w:rsidRDefault="0088737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F9BB04" w14:textId="77777777" w:rsidR="00AE3E37" w:rsidRPr="005B3A56" w:rsidRDefault="0088737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371647FF" wp14:editId="6CD4DF4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3B335" w14:textId="77777777" w:rsidR="00AE3E37" w:rsidRPr="005B3A56" w:rsidRDefault="0088737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7ED683" w14:textId="77777777" w:rsidR="00AE3E37" w:rsidRPr="005B3A56" w:rsidRDefault="0088737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647FF" id="Text Box 1" o:spid="_x0000_s1029"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3083B335" w14:textId="77777777" w:rsidR="00AE3E37" w:rsidRPr="005B3A56" w:rsidRDefault="0088737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7ED683" w14:textId="77777777" w:rsidR="00AE3E37" w:rsidRPr="005B3A56" w:rsidRDefault="0088737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5A144" w14:textId="77777777" w:rsidR="00AE3E37" w:rsidRDefault="00887377" w:rsidP="0061154A">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62955B4" wp14:editId="0AC9ABD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81779" w14:textId="77777777" w:rsidR="00AE3E37" w:rsidRPr="005B3A56" w:rsidRDefault="0088737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2955B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B381779" w14:textId="77777777" w:rsidR="00AE3E37" w:rsidRPr="005B3A56" w:rsidRDefault="0088737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7E3"/>
    <w:rsid w:val="006A07E3"/>
    <w:rsid w:val="008873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06163"/>
  <w15:chartTrackingRefBased/>
  <w15:docId w15:val="{751B3C62-EC84-4E9C-B53E-4990043C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8737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8737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8737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8737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87377"/>
    <w:rPr>
      <w:rFonts w:ascii="Arial" w:eastAsia="Arial" w:hAnsi="Arial" w:cs="Arial"/>
      <w:b/>
      <w:bCs/>
      <w:sz w:val="20"/>
      <w:szCs w:val="20"/>
      <w:lang w:val="en-US"/>
    </w:rPr>
  </w:style>
  <w:style w:type="paragraph" w:styleId="BodyText">
    <w:name w:val="Body Text"/>
    <w:basedOn w:val="Normal"/>
    <w:link w:val="BodyTextChar"/>
    <w:uiPriority w:val="1"/>
    <w:qFormat/>
    <w:rsid w:val="00887377"/>
    <w:rPr>
      <w:sz w:val="18"/>
      <w:szCs w:val="18"/>
    </w:rPr>
  </w:style>
  <w:style w:type="character" w:customStyle="1" w:styleId="BodyTextChar">
    <w:name w:val="Body Text Char"/>
    <w:basedOn w:val="DefaultParagraphFont"/>
    <w:link w:val="BodyText"/>
    <w:uiPriority w:val="1"/>
    <w:rsid w:val="00887377"/>
    <w:rPr>
      <w:rFonts w:ascii="Tw Cen MT" w:eastAsia="Tw Cen MT" w:hAnsi="Tw Cen MT" w:cs="Tw Cen MT"/>
      <w:sz w:val="18"/>
      <w:szCs w:val="18"/>
      <w:lang w:val="en-US"/>
    </w:rPr>
  </w:style>
  <w:style w:type="paragraph" w:styleId="ListParagraph">
    <w:name w:val="List Paragraph"/>
    <w:basedOn w:val="Normal"/>
    <w:uiPriority w:val="1"/>
    <w:qFormat/>
    <w:rsid w:val="0088737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873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hyperlink" Target="mailto:drasaamalki1@g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3285</Characters>
  <Application>Microsoft Office Word</Application>
  <DocSecurity>0</DocSecurity>
  <Lines>27</Lines>
  <Paragraphs>7</Paragraphs>
  <ScaleCrop>false</ScaleCrop>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عبدالرحيم سفر علي المالكي</dc:creator>
  <cp:keywords/>
  <dc:description/>
  <cp:lastModifiedBy>عبدالرحيم سفر علي المالكي</cp:lastModifiedBy>
  <cp:revision>2</cp:revision>
  <dcterms:created xsi:type="dcterms:W3CDTF">2020-02-18T19:06:00Z</dcterms:created>
  <dcterms:modified xsi:type="dcterms:W3CDTF">2020-02-18T19:06:00Z</dcterms:modified>
</cp:coreProperties>
</file>