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bookmarkStart w:id="1" w:name="_Toc321147011" w:displacedByCustomXml="next"/>
    <w:bookmarkStart w:id="2" w:name="_Toc318189312" w:displacedByCustomXml="next"/>
    <w:bookmarkStart w:id="3" w:name="_Toc318188327" w:displacedByCustomXml="next"/>
    <w:bookmarkStart w:id="4" w:name="_Toc318188227" w:displacedByCustomXml="next"/>
    <w:bookmarkStart w:id="5" w:name="_Toc321147149" w:displacedByCustomXml="next"/>
    <w:sdt>
      <w:sdtPr>
        <w:rPr>
          <w:color w:val="595959" w:themeColor="text1" w:themeTint="A6"/>
          <w:sz w:val="24"/>
        </w:rPr>
        <w:id w:val="-1290352585"/>
        <w:docPartObj>
          <w:docPartGallery w:val="Cover Pages"/>
          <w:docPartUnique/>
        </w:docPartObj>
      </w:sdtPr>
      <w:sdtEndPr>
        <w:rPr>
          <w:sz w:val="20"/>
        </w:rPr>
      </w:sdtEndPr>
      <w:sdtContent>
        <w:p w:rsidR="002163EE" w:rsidRDefault="003806E6">
          <w:pPr>
            <w:pStyle w:val="NoSpacing"/>
            <w:rPr>
              <w:sz w:val="24"/>
            </w:rPr>
          </w:pPr>
          <w:r>
            <w:rPr>
              <w:noProof/>
              <w:lang w:eastAsia="en-US"/>
            </w:rPr>
            <mc:AlternateContent>
              <mc:Choice Requires="wps">
                <w:drawing>
                  <wp:anchor distT="0" distB="0" distL="114300" distR="114300" simplePos="0" relativeHeight="251660288" behindDoc="0" locked="0" layoutInCell="1" allowOverlap="0" wp14:anchorId="56D01D57" wp14:editId="090271C5">
                    <wp:simplePos x="0" y="0"/>
                    <wp:positionH relativeFrom="margin">
                      <wp:align>center</wp:align>
                    </wp:positionH>
                    <wp:positionV relativeFrom="margin">
                      <wp:align>bottom</wp:align>
                    </wp:positionV>
                    <wp:extent cx="3943350" cy="265176"/>
                    <wp:effectExtent l="0" t="0" r="7620" b="0"/>
                    <wp:wrapSquare wrapText="bothSides"/>
                    <wp:docPr id="20" name="Text Box 20"/>
                    <wp:cNvGraphicFramePr/>
                    <a:graphic xmlns:a="http://schemas.openxmlformats.org/drawingml/2006/main">
                      <a:graphicData uri="http://schemas.microsoft.com/office/word/2010/wordprocessingShape">
                        <wps:wsp>
                          <wps:cNvSpPr txBox="1"/>
                          <wps:spPr>
                            <a:xfrm>
                              <a:off x="0" y="0"/>
                              <a:ext cx="3943350" cy="26517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A30BD" w:rsidRDefault="00FF048C">
                                <w:pPr>
                                  <w:pStyle w:val="ContactInfo"/>
                                </w:pPr>
                                <w:sdt>
                                  <w:sdtPr>
                                    <w:alias w:val="Name"/>
                                    <w:tag w:val=""/>
                                    <w:id w:val="-304397026"/>
                                    <w:placeholder>
                                      <w:docPart w:val="6FF3AD22314E4D4C9FC2D47257C09588"/>
                                    </w:placeholder>
                                    <w:dataBinding w:prefixMappings="xmlns:ns0='http://purl.org/dc/elements/1.1/' xmlns:ns1='http://schemas.openxmlformats.org/package/2006/metadata/core-properties' " w:xpath="/ns1:coreProperties[1]/ns0:creator[1]" w:storeItemID="{6C3C8BC8-F283-45AE-878A-BAB7291924A1}"/>
                                    <w:text/>
                                  </w:sdtPr>
                                  <w:sdtEndPr/>
                                  <w:sdtContent>
                                    <w:r w:rsidR="00FA7304">
                                      <w:t>University of Colo</w:t>
                                    </w:r>
                                    <w:r w:rsidR="00F641F2">
                                      <w:t>rado School of Medicine</w:t>
                                    </w:r>
                                  </w:sdtContent>
                                </w:sdt>
                                <w:r w:rsidR="003806E6">
                                  <w:t> | </w:t>
                                </w:r>
                                <w:r w:rsidR="00FA7304">
                                  <w:t>Aurora, CO</w:t>
                                </w:r>
                              </w:p>
                              <w:p w:rsidR="002163EE" w:rsidRDefault="008A30BD">
                                <w:pPr>
                                  <w:pStyle w:val="ContactInfo"/>
                                </w:pPr>
                                <w:r>
                                  <w:t xml:space="preserve">Mobile: </w:t>
                                </w:r>
                                <w:r w:rsidR="0047143E">
                                  <w:t>859-321-0037</w:t>
                                </w:r>
                                <w:r w:rsidR="00FA7304">
                                  <w:t xml:space="preserve"> ~ Richard.mangan@ucdenver.edu</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a:graphicData>
                    </a:graphic>
                    <wp14:sizeRelH relativeFrom="margin">
                      <wp14:pctWidth>95000</wp14:pctWidth>
                    </wp14:sizeRelH>
                    <wp14:sizeRelV relativeFrom="margin">
                      <wp14:pctHeight>0</wp14:pctHeight>
                    </wp14:sizeRelV>
                  </wp:anchor>
                </w:drawing>
              </mc:Choice>
              <mc:Fallback>
                <w:pict>
                  <v:shapetype w14:anchorId="56D01D57" id="_x0000_t202" coordsize="21600,21600" o:spt="202" path="m,l,21600r21600,l21600,xe">
                    <v:stroke joinstyle="miter"/>
                    <v:path gradientshapeok="t" o:connecttype="rect"/>
                  </v:shapetype>
                  <v:shape id="Text Box 20" o:spid="_x0000_s1026" type="#_x0000_t202" style="position:absolute;margin-left:0;margin-top:0;width:310.5pt;height:20.9pt;z-index:251660288;visibility:visible;mso-wrap-style:square;mso-width-percent:950;mso-height-percent:0;mso-wrap-distance-left:9pt;mso-wrap-distance-top:0;mso-wrap-distance-right:9pt;mso-wrap-distance-bottom:0;mso-position-horizontal:center;mso-position-horizontal-relative:margin;mso-position-vertical:bottom;mso-position-vertical-relative:margin;mso-width-percent:95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" o:allowoverlap="f" filled="f" stroked="f" strokeweight=".5pt">
                    <v:textbox style="mso-fit-shape-to-text:t" inset="0,,0">
                      <w:txbxContent>
                        <w:p w:rsidR="008A30BD" w:rsidRDefault="00FD7326">
                          <w:pPr>
                            <w:pStyle w:val="ContactInfo"/>
                          </w:pPr>
                          <w:sdt>
                            <w:sdtPr>
                              <w:alias w:val="Name"/>
                              <w:tag w:val=""/>
                              <w:id w:val="-304397026"/>
                              <w:placeholder>
                                <w:docPart w:val="6FF3AD22314E4D4C9FC2D47257C09588"/>
                              </w:placeholder>
                              <w:dataBinding w:prefixMappings="xmlns:ns0='http://purl.org/dc/elements/1.1/' xmlns:ns1='http://schemas.openxmlformats.org/package/2006/metadata/core-properties' " w:xpath="/ns1:coreProperties[1]/ns0:creator[1]" w:storeItemID="{6C3C8BC8-F283-45AE-878A-BAB7291924A1}"/>
                              <w:text/>
                            </w:sdtPr>
                            <w:sdtEndPr/>
                            <w:sdtContent>
                              <w:r w:rsidR="00FA7304">
                                <w:t>University of Colo</w:t>
                              </w:r>
                              <w:r w:rsidR="00F641F2">
                                <w:t>rado School of Medicine</w:t>
                              </w:r>
                            </w:sdtContent>
                          </w:sdt>
                          <w:r w:rsidR="003806E6">
                            <w:t> | </w:t>
                          </w:r>
                          <w:r w:rsidR="00FA7304">
                            <w:t>Aurora, CO</w:t>
                          </w:r>
                        </w:p>
                        <w:p w:rsidR="002163EE" w:rsidRDefault="008A30BD">
                          <w:pPr>
                            <w:pStyle w:val="ContactInfo"/>
                          </w:pPr>
                          <w:r>
                            <w:t xml:space="preserve">Mobile: </w:t>
                          </w:r>
                          <w:r w:rsidR="0047143E">
                            <w:t>859-321-0037</w:t>
                          </w:r>
                          <w:r w:rsidR="00FA7304">
                            <w:t xml:space="preserve"> ~ Richard.mangan@ucdenver.edu</w:t>
                          </w:r>
                        </w:p>
                      </w:txbxContent>
                    </v:textbox>
                    <w10:wrap type="square" anchorx="margin" anchory="margin"/>
                  </v:shape>
                </w:pict>
              </mc:Fallback>
            </mc:AlternateContent>
          </w:r>
        </w:p>
        <w:p w:rsidR="002163EE" w:rsidRDefault="00F641F2">
          <w:r>
            <w:rPr>
              <w:noProof/>
              <w:lang w:eastAsia="en-US"/>
            </w:rPr>
            <mc:AlternateContent>
              <mc:Choice Requires="wps">
                <w:drawing>
                  <wp:anchor distT="0" distB="0" distL="114300" distR="114300" simplePos="0" relativeHeight="251661312" behindDoc="0" locked="0" layoutInCell="1" allowOverlap="0" wp14:anchorId="00937FB1" wp14:editId="35965A61">
                    <wp:simplePos x="0" y="0"/>
                    <wp:positionH relativeFrom="margin">
                      <wp:posOffset>137160</wp:posOffset>
                    </wp:positionH>
                    <wp:positionV relativeFrom="margin">
                      <wp:posOffset>5295900</wp:posOffset>
                    </wp:positionV>
                    <wp:extent cx="3943350" cy="2067560"/>
                    <wp:effectExtent l="0" t="0" r="7620" b="8890"/>
                    <wp:wrapSquare wrapText="bothSides"/>
                    <wp:docPr id="21" name="Text Box 21"/>
                    <wp:cNvGraphicFramePr/>
                    <a:graphic xmlns:a="http://schemas.openxmlformats.org/drawingml/2006/main">
                      <a:graphicData uri="http://schemas.microsoft.com/office/word/2010/wordprocessingShape">
                        <wps:wsp>
                          <wps:cNvSpPr txBox="1"/>
                          <wps:spPr>
                            <a:xfrm>
                              <a:off x="0" y="0"/>
                              <a:ext cx="3943350" cy="2067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alias w:val="Title"/>
                                  <w:tag w:val=""/>
                                  <w:id w:val="-970593774"/>
                                  <w:dataBinding w:prefixMappings="xmlns:ns0='http://purl.org/dc/elements/1.1/' xmlns:ns1='http://schemas.openxmlformats.org/package/2006/metadata/core-properties' " w:xpath="/ns1:coreProperties[1]/ns0:title[1]" w:storeItemID="{6C3C8BC8-F283-45AE-878A-BAB7291924A1}"/>
                                  <w:text/>
                                </w:sdtPr>
                                <w:sdtEndPr/>
                                <w:sdtContent>
                                  <w:p w:rsidR="002163EE" w:rsidRDefault="00087727">
                                    <w:pPr>
                                      <w:pStyle w:val="Title"/>
                                    </w:pPr>
                                    <w:r>
                                      <w:t>Richard B. Mangan, OD, FAAO</w:t>
                                    </w:r>
                                  </w:p>
                                </w:sdtContent>
                              </w:sdt>
                              <w:p w:rsidR="00F641F2" w:rsidRDefault="00F641F2" w:rsidP="00F641F2">
                                <w:pPr>
                                  <w:pStyle w:val="Subtitle"/>
                                </w:pPr>
                                <w:r>
                                  <w:t>Assistant Professor</w:t>
                                </w:r>
                              </w:p>
                              <w:p w:rsidR="002163EE" w:rsidRDefault="00F641F2" w:rsidP="00F641F2">
                                <w:pPr>
                                  <w:pStyle w:val="Subtitle"/>
                                </w:pPr>
                                <w:r>
                                  <w:t xml:space="preserve"> </w:t>
                                </w:r>
                                <w:r>
                                  <w:rPr>
                                    <w:noProof/>
                                    <w:lang w:eastAsia="en-US"/>
                                  </w:rPr>
                                  <w:drawing>
                                    <wp:inline distT="0" distB="0" distL="0" distR="0" wp14:anchorId="30C946B2" wp14:editId="34A9EEA9">
                                      <wp:extent cx="3081832" cy="612046"/>
                                      <wp:effectExtent l="0" t="0" r="4445" b="0"/>
                                      <wp:docPr id="2" name="Picture 3" descr="Department Logo.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Department Logo.tiff"/>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081832" cy="612046"/>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95000</wp14:pctWidth>
                    </wp14:sizeRelH>
                    <wp14:sizeRelV relativeFrom="margin">
                      <wp14:pctHeight>0</wp14:pctHeight>
                    </wp14:sizeRelV>
                  </wp:anchor>
                </w:drawing>
              </mc:Choice>
              <mc:Fallback>
                <w:pict>
                  <v:shape w14:anchorId="1BC2CA93" id="Text Box 21" o:spid="_x0000_s1027" type="#_x0000_t202" style="position:absolute;margin-left:10.8pt;margin-top:417pt;width:310.5pt;height:162.8pt;z-index:251661312;visibility:visible;mso-wrap-style:square;mso-width-percent:950;mso-height-percent:0;mso-wrap-distance-left:9pt;mso-wrap-distance-top:0;mso-wrap-distance-right:9pt;mso-wrap-distance-bottom:0;mso-position-horizontal:absolute;mso-position-horizontal-relative:margin;mso-position-vertical:absolute;mso-position-vertical-relative:margin;mso-width-percent:95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" o:allowoverlap="f" filled="f" stroked="f" strokeweight=".5pt">
                    <v:textbox inset="0,0,0,0">
                      <w:txbxContent>
                        <w:sdt>
                          <w:sdtPr>
                            <w:alias w:val="Title"/>
                            <w:tag w:val=""/>
                            <w:id w:val="-970593774"/>
                            <w:dataBinding w:prefixMappings="xmlns:ns0='http://purl.org/dc/elements/1.1/' xmlns:ns1='http://schemas.openxmlformats.org/package/2006/metadata/core-properties' " w:xpath="/ns1:coreProperties[1]/ns0:title[1]" w:storeItemID="{6C3C8BC8-F283-45AE-878A-BAB7291924A1}"/>
                            <w:text/>
                          </w:sdtPr>
                          <w:sdtEndPr/>
                          <w:sdtContent>
                            <w:p w:rsidR="002163EE" w:rsidRDefault="00087727">
                              <w:pPr>
                                <w:pStyle w:val="Title"/>
                              </w:pPr>
                              <w:r>
                                <w:t>Richard B. Mangan, OD, FAAO</w:t>
                              </w:r>
                            </w:p>
                          </w:sdtContent>
                        </w:sdt>
                        <w:p w:rsidR="00F641F2" w:rsidRDefault="00F641F2" w:rsidP="00F641F2">
                          <w:pPr>
                            <w:pStyle w:val="Subtitle"/>
                          </w:pPr>
                          <w:r>
                            <w:t>Assistant Professor</w:t>
                          </w:r>
                        </w:p>
                        <w:p w:rsidR="002163EE" w:rsidRDefault="00F641F2" w:rsidP="00F641F2">
                          <w:pPr>
                            <w:pStyle w:val="Subtitle"/>
                          </w:pPr>
                          <w:r>
                            <w:t xml:space="preserve"> </w:t>
                          </w:r>
                          <w:r>
                            <w:rPr>
                              <w:noProof/>
                              <w:lang w:eastAsia="en-US"/>
                            </w:rPr>
                            <w:drawing>
                              <wp:inline distT="0" distB="0" distL="0" distR="0" wp14:anchorId="44916128" wp14:editId="47134BB1">
                                <wp:extent cx="3081832" cy="612046"/>
                                <wp:effectExtent l="0" t="0" r="4445" b="0"/>
                                <wp:docPr id="4" name="Picture 3" descr="Department Logo.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Department Logo.tiff"/>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081832" cy="612046"/>
                                        </a:xfrm>
                                        <a:prstGeom prst="rect">
                                          <a:avLst/>
                                        </a:prstGeom>
                                      </pic:spPr>
                                    </pic:pic>
                                  </a:graphicData>
                                </a:graphic>
                              </wp:inline>
                            </w:drawing>
                          </w:r>
                        </w:p>
                      </w:txbxContent>
                    </v:textbox>
                    <w10:wrap type="square" anchorx="margin" anchory="margin"/>
                  </v:shape>
                </w:pict>
              </mc:Fallback>
            </mc:AlternateContent>
          </w:r>
          <w:r w:rsidR="00087727">
            <w:rPr>
              <w:noProof/>
              <w:lang w:eastAsia="en-US"/>
            </w:rPr>
            <w:drawing>
              <wp:anchor distT="0" distB="0" distL="114300" distR="114300" simplePos="0" relativeHeight="251659264" behindDoc="1" locked="0" layoutInCell="1" allowOverlap="0" wp14:anchorId="67C78F40" wp14:editId="6DCF7A31">
                <wp:simplePos x="0" y="0"/>
                <wp:positionH relativeFrom="margin">
                  <wp:posOffset>914400</wp:posOffset>
                </wp:positionH>
                <wp:positionV relativeFrom="margin">
                  <wp:posOffset>1790700</wp:posOffset>
                </wp:positionV>
                <wp:extent cx="3657600" cy="2438400"/>
                <wp:effectExtent l="266700" t="285750" r="266700" b="285750"/>
                <wp:wrapSquare wrapText="bothSides"/>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657600" cy="2438400"/>
                        </a:xfrm>
                        <a:prstGeom prst="rect">
                          <a:avLst/>
                        </a:prstGeom>
                        <a:solidFill>
                          <a:srgbClr val="FFFFFF">
                            <a:shade val="85000"/>
                          </a:srgbClr>
                        </a:solidFill>
                        <a:ln w="254000" cap="rnd">
                          <a:solidFill>
                            <a:srgbClr val="FFFFFF"/>
                          </a:solidFill>
                        </a:ln>
                        <a:effectLst>
                          <a:outerShdw blurRad="152400" algn="tl" rotWithShape="0">
                            <a:srgbClr val="000000">
                              <a:alpha val="25000"/>
                            </a:srgbClr>
                          </a:outerShdw>
                        </a:effectLst>
                        <a:scene3d>
                          <a:camera prst="orthographicFront"/>
                          <a:lightRig rig="twoPt" dir="t">
                            <a:rot lat="0" lon="0" rev="7800000"/>
                          </a:lightRig>
                        </a:scene3d>
                        <a:sp3d contourW="6350">
                          <a:bevelT w="6350" h="6350"/>
                          <a:contourClr>
                            <a:srgbClr val="C0C0C0"/>
                          </a:contourClr>
                        </a:sp3d>
                      </pic:spPr>
                    </pic:pic>
                  </a:graphicData>
                </a:graphic>
                <wp14:sizeRelH relativeFrom="page">
                  <wp14:pctWidth>0</wp14:pctWidth>
                </wp14:sizeRelH>
                <wp14:sizeRelV relativeFrom="page">
                  <wp14:pctHeight>0</wp14:pctHeight>
                </wp14:sizeRelV>
              </wp:anchor>
            </w:drawing>
          </w:r>
          <w:r w:rsidR="003806E6">
            <w:br w:type="page"/>
          </w:r>
        </w:p>
      </w:sdtContent>
    </w:sdt>
    <w:bookmarkEnd w:id="5"/>
    <w:bookmarkEnd w:id="4"/>
    <w:bookmarkEnd w:id="3"/>
    <w:bookmarkEnd w:id="2"/>
    <w:bookmarkEnd w:id="1"/>
    <w:p w:rsidR="00A923DE" w:rsidRDefault="00A923DE" w:rsidP="00A923DE">
      <w:pPr>
        <w:pStyle w:val="Heading1"/>
      </w:pPr>
      <w:r>
        <w:lastRenderedPageBreak/>
        <w:t>Introduction</w:t>
      </w:r>
    </w:p>
    <w:p w:rsidR="00A923DE" w:rsidRDefault="005D3867" w:rsidP="00A923DE">
      <w:r>
        <w:t xml:space="preserve">Dear </w:t>
      </w:r>
      <w:r w:rsidR="006F19AE">
        <w:t>education committee</w:t>
      </w:r>
      <w:r w:rsidR="00A923DE">
        <w:t>,</w:t>
      </w:r>
    </w:p>
    <w:p w:rsidR="006F19AE" w:rsidRDefault="006F19AE" w:rsidP="00826914">
      <w:pPr>
        <w:jc w:val="both"/>
      </w:pPr>
      <w:r>
        <w:t xml:space="preserve">As you are aware, Dr. Mangan is a national presenter and educator on a wide array of topics. As a </w:t>
      </w:r>
      <w:r w:rsidR="00FA7304">
        <w:t xml:space="preserve">former </w:t>
      </w:r>
      <w:r>
        <w:t xml:space="preserve">Center Director for a high volume referral practice for close to 15 years, </w:t>
      </w:r>
      <w:r w:rsidR="00FA7304">
        <w:t xml:space="preserve">and now Assistant Professor at the University of Colorado, Department of Ophthalmology, </w:t>
      </w:r>
      <w:r>
        <w:t xml:space="preserve">he has developed a number of talks based on his personal experience in the trenches. </w:t>
      </w:r>
      <w:r w:rsidR="00081657">
        <w:t xml:space="preserve">He is also on the </w:t>
      </w:r>
      <w:r w:rsidR="00857C9B">
        <w:t>editorial board for three of</w:t>
      </w:r>
      <w:r w:rsidR="00081657">
        <w:t xml:space="preserve"> </w:t>
      </w:r>
      <w:r w:rsidR="00D27998">
        <w:t xml:space="preserve">the </w:t>
      </w:r>
      <w:r w:rsidR="00081657">
        <w:t>major optometric publications (</w:t>
      </w:r>
      <w:r w:rsidR="00FA7304">
        <w:t xml:space="preserve">Collaborative Eye, formerly </w:t>
      </w:r>
      <w:r w:rsidR="00081657">
        <w:t xml:space="preserve">Advanced Ocular Care, Review of Optometry, and Primary Care Optometry News), and has his own bi-monthly column in </w:t>
      </w:r>
      <w:r w:rsidR="00081657" w:rsidRPr="0078602D">
        <w:rPr>
          <w:i/>
        </w:rPr>
        <w:t>Review</w:t>
      </w:r>
      <w:r w:rsidR="00081657">
        <w:t xml:space="preserve"> on “Ocular Urgencies”.</w:t>
      </w:r>
      <w:r w:rsidR="005247CB">
        <w:t xml:space="preserve"> The link to his column is:</w:t>
      </w:r>
    </w:p>
    <w:p w:rsidR="005247CB" w:rsidRDefault="005247CB" w:rsidP="00826914">
      <w:pPr>
        <w:jc w:val="both"/>
      </w:pPr>
      <w:r w:rsidRPr="005247CB">
        <w:t>https://www.reviewofoptometry.com/department/urgent-care</w:t>
      </w:r>
    </w:p>
    <w:p w:rsidR="00B7010A" w:rsidRDefault="00081657" w:rsidP="00826914">
      <w:pPr>
        <w:jc w:val="both"/>
        <w:rPr>
          <w:rFonts w:ascii="Arial" w:hAnsi="Arial" w:cs="Arial"/>
          <w:color w:val="1F497D"/>
        </w:rPr>
      </w:pPr>
      <w:r>
        <w:t>Dr. Mangan</w:t>
      </w:r>
      <w:r w:rsidR="00B7010A">
        <w:t xml:space="preserve"> </w:t>
      </w:r>
      <w:r w:rsidR="00826914">
        <w:t>simply wants</w:t>
      </w:r>
      <w:r w:rsidR="00B7010A">
        <w:t xml:space="preserve"> to bring to your attention </w:t>
      </w:r>
      <w:r w:rsidR="00FA7304">
        <w:t xml:space="preserve">that he currently has over 16 hours of COPE approved courses </w:t>
      </w:r>
      <w:r w:rsidR="004F19D5">
        <w:t xml:space="preserve">(see below) </w:t>
      </w:r>
      <w:r w:rsidR="00FA7304">
        <w:t xml:space="preserve">for your committee to consider for one of you state, regional, or national CE meetings. </w:t>
      </w:r>
      <w:r w:rsidR="00B7010A">
        <w:t xml:space="preserve">For a </w:t>
      </w:r>
      <w:r w:rsidR="006F19AE">
        <w:t xml:space="preserve">complete </w:t>
      </w:r>
      <w:r w:rsidR="00B7010A">
        <w:t>list of courses offe</w:t>
      </w:r>
      <w:r w:rsidR="004F19D5">
        <w:t xml:space="preserve">red by Dr. Mangan, you may reach him directly at </w:t>
      </w:r>
      <w:hyperlink r:id="rId13" w:history="1">
        <w:r w:rsidR="004F19D5" w:rsidRPr="00600E53">
          <w:rPr>
            <w:rStyle w:val="Hyperlink"/>
          </w:rPr>
          <w:t>RICHARD.MANGAN@UCDENVER.EDU</w:t>
        </w:r>
      </w:hyperlink>
      <w:r w:rsidR="004F19D5">
        <w:t xml:space="preserve"> or myself</w:t>
      </w:r>
      <w:r w:rsidR="00FA7304">
        <w:t xml:space="preserve"> at </w:t>
      </w:r>
      <w:hyperlink r:id="rId14" w:history="1">
        <w:r w:rsidR="00FA7304">
          <w:rPr>
            <w:rStyle w:val="Hyperlink"/>
            <w:sz w:val="22"/>
            <w:szCs w:val="22"/>
          </w:rPr>
          <w:t>HANNA.SOTIROPOULOS@UCDENVER.EDU</w:t>
        </w:r>
      </w:hyperlink>
      <w:r w:rsidR="004F19D5">
        <w:rPr>
          <w:sz w:val="22"/>
          <w:szCs w:val="22"/>
        </w:rPr>
        <w:t xml:space="preserve"> and/or</w:t>
      </w:r>
      <w:r w:rsidR="00FA7304">
        <w:rPr>
          <w:sz w:val="22"/>
          <w:szCs w:val="22"/>
        </w:rPr>
        <w:t xml:space="preserve"> </w:t>
      </w:r>
      <w:r w:rsidR="00FA7304">
        <w:rPr>
          <w:rFonts w:ascii="Arial" w:hAnsi="Arial" w:cs="Arial"/>
          <w:color w:val="1F497D"/>
        </w:rPr>
        <w:t>720-848-5192.</w:t>
      </w:r>
    </w:p>
    <w:p w:rsidR="004F19D5" w:rsidRDefault="004F19D5" w:rsidP="00826914">
      <w:pPr>
        <w:jc w:val="both"/>
        <w:rPr>
          <w:rFonts w:ascii="Arial" w:hAnsi="Arial" w:cs="Arial"/>
          <w:color w:val="1F497D"/>
        </w:rPr>
      </w:pPr>
    </w:p>
    <w:tbl>
      <w:tblPr>
        <w:tblW w:w="7948" w:type="dxa"/>
        <w:tblLook w:val="04A0" w:firstRow="1" w:lastRow="0" w:firstColumn="1" w:lastColumn="0" w:noHBand="0" w:noVBand="1"/>
      </w:tblPr>
      <w:tblGrid>
        <w:gridCol w:w="5316"/>
        <w:gridCol w:w="1656"/>
        <w:gridCol w:w="976"/>
      </w:tblGrid>
      <w:tr w:rsidR="004F19D5" w:rsidRPr="004F19D5" w:rsidTr="004F19D5">
        <w:trPr>
          <w:trHeight w:val="288"/>
        </w:trPr>
        <w:tc>
          <w:tcPr>
            <w:tcW w:w="531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rPr>
                <w:rFonts w:ascii="Calibri" w:eastAsia="Times New Roman" w:hAnsi="Calibri" w:cs="Times New Roman"/>
                <w:b/>
                <w:bCs/>
                <w:color w:val="000000"/>
                <w:sz w:val="22"/>
                <w:szCs w:val="22"/>
                <w:lang w:eastAsia="en-US"/>
              </w:rPr>
            </w:pPr>
            <w:r w:rsidRPr="004F19D5">
              <w:rPr>
                <w:rFonts w:ascii="Calibri" w:eastAsia="Times New Roman" w:hAnsi="Calibri" w:cs="Times New Roman"/>
                <w:b/>
                <w:bCs/>
                <w:color w:val="000000"/>
                <w:sz w:val="22"/>
                <w:szCs w:val="22"/>
                <w:lang w:eastAsia="en-US"/>
              </w:rPr>
              <w:t>Course Title</w:t>
            </w:r>
          </w:p>
        </w:tc>
        <w:tc>
          <w:tcPr>
            <w:tcW w:w="165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b/>
                <w:bCs/>
                <w:color w:val="000000"/>
                <w:sz w:val="22"/>
                <w:szCs w:val="22"/>
                <w:lang w:eastAsia="en-US"/>
              </w:rPr>
            </w:pPr>
            <w:r w:rsidRPr="004F19D5">
              <w:rPr>
                <w:rFonts w:ascii="Calibri" w:eastAsia="Times New Roman" w:hAnsi="Calibri" w:cs="Times New Roman"/>
                <w:b/>
                <w:bCs/>
                <w:color w:val="000000"/>
                <w:sz w:val="22"/>
                <w:szCs w:val="22"/>
                <w:lang w:eastAsia="en-US"/>
              </w:rPr>
              <w:t>COPE ID Number</w:t>
            </w:r>
          </w:p>
        </w:tc>
        <w:tc>
          <w:tcPr>
            <w:tcW w:w="97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b/>
                <w:bCs/>
                <w:color w:val="000000"/>
                <w:sz w:val="22"/>
                <w:szCs w:val="22"/>
                <w:lang w:eastAsia="en-US"/>
              </w:rPr>
            </w:pPr>
            <w:r w:rsidRPr="004F19D5">
              <w:rPr>
                <w:rFonts w:ascii="Calibri" w:eastAsia="Times New Roman" w:hAnsi="Calibri" w:cs="Times New Roman"/>
                <w:b/>
                <w:bCs/>
                <w:color w:val="000000"/>
                <w:sz w:val="22"/>
                <w:szCs w:val="22"/>
                <w:lang w:eastAsia="en-US"/>
              </w:rPr>
              <w:t>CE Hours</w:t>
            </w:r>
          </w:p>
        </w:tc>
      </w:tr>
      <w:tr w:rsidR="004F19D5" w:rsidRPr="004F19D5" w:rsidTr="004F19D5">
        <w:trPr>
          <w:trHeight w:val="288"/>
        </w:trPr>
        <w:tc>
          <w:tcPr>
            <w:tcW w:w="531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The Differential Diagnosis and Management of Headaches</w:t>
            </w:r>
          </w:p>
        </w:tc>
        <w:tc>
          <w:tcPr>
            <w:tcW w:w="165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50246-NO</w:t>
            </w:r>
          </w:p>
        </w:tc>
        <w:tc>
          <w:tcPr>
            <w:tcW w:w="97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b/>
                <w:bCs/>
                <w:color w:val="000000"/>
                <w:sz w:val="22"/>
                <w:szCs w:val="22"/>
                <w:lang w:eastAsia="en-US"/>
              </w:rPr>
            </w:pPr>
            <w:r w:rsidRPr="004F19D5">
              <w:rPr>
                <w:rFonts w:ascii="Calibri" w:eastAsia="Times New Roman" w:hAnsi="Calibri" w:cs="Times New Roman"/>
                <w:b/>
                <w:bCs/>
                <w:color w:val="000000"/>
                <w:sz w:val="22"/>
                <w:szCs w:val="22"/>
                <w:lang w:eastAsia="en-US"/>
              </w:rPr>
              <w:t>2</w:t>
            </w:r>
          </w:p>
        </w:tc>
      </w:tr>
      <w:tr w:rsidR="004F19D5" w:rsidRPr="004F19D5" w:rsidTr="004F19D5">
        <w:trPr>
          <w:trHeight w:val="288"/>
        </w:trPr>
        <w:tc>
          <w:tcPr>
            <w:tcW w:w="531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No Drop Cataract Surgery The Great Debate</w:t>
            </w:r>
          </w:p>
        </w:tc>
        <w:tc>
          <w:tcPr>
            <w:tcW w:w="165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49122-PO</w:t>
            </w:r>
          </w:p>
        </w:tc>
        <w:tc>
          <w:tcPr>
            <w:tcW w:w="97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b/>
                <w:bCs/>
                <w:color w:val="000000"/>
                <w:sz w:val="22"/>
                <w:szCs w:val="22"/>
                <w:lang w:eastAsia="en-US"/>
              </w:rPr>
            </w:pPr>
            <w:r w:rsidRPr="004F19D5">
              <w:rPr>
                <w:rFonts w:ascii="Calibri" w:eastAsia="Times New Roman" w:hAnsi="Calibri" w:cs="Times New Roman"/>
                <w:b/>
                <w:bCs/>
                <w:color w:val="000000"/>
                <w:sz w:val="22"/>
                <w:szCs w:val="22"/>
                <w:lang w:eastAsia="en-US"/>
              </w:rPr>
              <w:t>1</w:t>
            </w:r>
          </w:p>
        </w:tc>
      </w:tr>
      <w:tr w:rsidR="004F19D5" w:rsidRPr="004F19D5" w:rsidTr="004F19D5">
        <w:trPr>
          <w:trHeight w:val="288"/>
        </w:trPr>
        <w:tc>
          <w:tcPr>
            <w:tcW w:w="531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Ocular Urgencies Emergencies Are You Prepared</w:t>
            </w:r>
          </w:p>
        </w:tc>
        <w:tc>
          <w:tcPr>
            <w:tcW w:w="165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48022-GO</w:t>
            </w:r>
          </w:p>
        </w:tc>
        <w:tc>
          <w:tcPr>
            <w:tcW w:w="97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b/>
                <w:bCs/>
                <w:color w:val="000000"/>
                <w:sz w:val="22"/>
                <w:szCs w:val="22"/>
                <w:lang w:eastAsia="en-US"/>
              </w:rPr>
            </w:pPr>
            <w:r w:rsidRPr="004F19D5">
              <w:rPr>
                <w:rFonts w:ascii="Calibri" w:eastAsia="Times New Roman" w:hAnsi="Calibri" w:cs="Times New Roman"/>
                <w:b/>
                <w:bCs/>
                <w:color w:val="000000"/>
                <w:sz w:val="22"/>
                <w:szCs w:val="22"/>
                <w:lang w:eastAsia="en-US"/>
              </w:rPr>
              <w:t>2</w:t>
            </w:r>
          </w:p>
        </w:tc>
      </w:tr>
      <w:tr w:rsidR="004F19D5" w:rsidRPr="004F19D5" w:rsidTr="004F19D5">
        <w:trPr>
          <w:trHeight w:val="288"/>
        </w:trPr>
        <w:tc>
          <w:tcPr>
            <w:tcW w:w="531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MRSA - A Cause for Concern</w:t>
            </w:r>
          </w:p>
        </w:tc>
        <w:tc>
          <w:tcPr>
            <w:tcW w:w="165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59445-SD</w:t>
            </w:r>
          </w:p>
        </w:tc>
        <w:tc>
          <w:tcPr>
            <w:tcW w:w="97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b/>
                <w:bCs/>
                <w:color w:val="000000"/>
                <w:sz w:val="22"/>
                <w:szCs w:val="22"/>
                <w:lang w:eastAsia="en-US"/>
              </w:rPr>
            </w:pPr>
            <w:r w:rsidRPr="004F19D5">
              <w:rPr>
                <w:rFonts w:ascii="Calibri" w:eastAsia="Times New Roman" w:hAnsi="Calibri" w:cs="Times New Roman"/>
                <w:b/>
                <w:bCs/>
                <w:color w:val="000000"/>
                <w:sz w:val="22"/>
                <w:szCs w:val="22"/>
                <w:lang w:eastAsia="en-US"/>
              </w:rPr>
              <w:t>1</w:t>
            </w:r>
          </w:p>
        </w:tc>
      </w:tr>
      <w:tr w:rsidR="004F19D5" w:rsidRPr="004F19D5" w:rsidTr="004F19D5">
        <w:trPr>
          <w:trHeight w:val="288"/>
        </w:trPr>
        <w:tc>
          <w:tcPr>
            <w:tcW w:w="531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Grand Rounds in Ocular Surface Disease</w:t>
            </w:r>
          </w:p>
        </w:tc>
        <w:tc>
          <w:tcPr>
            <w:tcW w:w="165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56524-AS</w:t>
            </w:r>
          </w:p>
        </w:tc>
        <w:tc>
          <w:tcPr>
            <w:tcW w:w="97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b/>
                <w:bCs/>
                <w:color w:val="000000"/>
                <w:sz w:val="22"/>
                <w:szCs w:val="22"/>
                <w:lang w:eastAsia="en-US"/>
              </w:rPr>
            </w:pPr>
            <w:r w:rsidRPr="004F19D5">
              <w:rPr>
                <w:rFonts w:ascii="Calibri" w:eastAsia="Times New Roman" w:hAnsi="Calibri" w:cs="Times New Roman"/>
                <w:b/>
                <w:bCs/>
                <w:color w:val="000000"/>
                <w:sz w:val="22"/>
                <w:szCs w:val="22"/>
                <w:lang w:eastAsia="en-US"/>
              </w:rPr>
              <w:t>2</w:t>
            </w:r>
          </w:p>
        </w:tc>
      </w:tr>
      <w:tr w:rsidR="004F19D5" w:rsidRPr="004F19D5" w:rsidTr="004F19D5">
        <w:trPr>
          <w:trHeight w:val="288"/>
        </w:trPr>
        <w:tc>
          <w:tcPr>
            <w:tcW w:w="531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Anisocoria ~ Now What?</w:t>
            </w:r>
          </w:p>
        </w:tc>
        <w:tc>
          <w:tcPr>
            <w:tcW w:w="165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59444-NO</w:t>
            </w:r>
          </w:p>
        </w:tc>
        <w:tc>
          <w:tcPr>
            <w:tcW w:w="97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b/>
                <w:bCs/>
                <w:color w:val="000000"/>
                <w:sz w:val="22"/>
                <w:szCs w:val="22"/>
                <w:lang w:eastAsia="en-US"/>
              </w:rPr>
            </w:pPr>
            <w:r w:rsidRPr="004F19D5">
              <w:rPr>
                <w:rFonts w:ascii="Calibri" w:eastAsia="Times New Roman" w:hAnsi="Calibri" w:cs="Times New Roman"/>
                <w:b/>
                <w:bCs/>
                <w:color w:val="000000"/>
                <w:sz w:val="22"/>
                <w:szCs w:val="22"/>
                <w:lang w:eastAsia="en-US"/>
              </w:rPr>
              <w:t>1</w:t>
            </w:r>
          </w:p>
        </w:tc>
      </w:tr>
      <w:tr w:rsidR="004F19D5" w:rsidRPr="004F19D5" w:rsidTr="004F19D5">
        <w:trPr>
          <w:trHeight w:val="288"/>
        </w:trPr>
        <w:tc>
          <w:tcPr>
            <w:tcW w:w="5316" w:type="dxa"/>
            <w:tcBorders>
              <w:top w:val="nil"/>
              <w:left w:val="nil"/>
              <w:bottom w:val="nil"/>
              <w:right w:val="nil"/>
            </w:tcBorders>
            <w:shd w:val="clear" w:color="auto" w:fill="auto"/>
            <w:vAlign w:val="bottom"/>
            <w:hideMark/>
          </w:tcPr>
          <w:p w:rsidR="004F19D5" w:rsidRPr="004F19D5" w:rsidRDefault="004F19D5" w:rsidP="004F19D5">
            <w:pPr>
              <w:spacing w:before="0" w:after="0" w:line="240" w:lineRule="auto"/>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MIGS: Bridging the Gap Between Drops and Blebs</w:t>
            </w:r>
          </w:p>
        </w:tc>
        <w:tc>
          <w:tcPr>
            <w:tcW w:w="165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59446-GL</w:t>
            </w:r>
          </w:p>
        </w:tc>
        <w:tc>
          <w:tcPr>
            <w:tcW w:w="97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b/>
                <w:bCs/>
                <w:color w:val="000000"/>
                <w:sz w:val="22"/>
                <w:szCs w:val="22"/>
                <w:lang w:eastAsia="en-US"/>
              </w:rPr>
            </w:pPr>
            <w:r w:rsidRPr="004F19D5">
              <w:rPr>
                <w:rFonts w:ascii="Calibri" w:eastAsia="Times New Roman" w:hAnsi="Calibri" w:cs="Times New Roman"/>
                <w:b/>
                <w:bCs/>
                <w:color w:val="000000"/>
                <w:sz w:val="22"/>
                <w:szCs w:val="22"/>
                <w:lang w:eastAsia="en-US"/>
              </w:rPr>
              <w:t>1</w:t>
            </w:r>
          </w:p>
        </w:tc>
      </w:tr>
      <w:tr w:rsidR="004F19D5" w:rsidRPr="004F19D5" w:rsidTr="004F19D5">
        <w:trPr>
          <w:trHeight w:val="288"/>
        </w:trPr>
        <w:tc>
          <w:tcPr>
            <w:tcW w:w="531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Sleep Apnea and the Eye</w:t>
            </w:r>
          </w:p>
        </w:tc>
        <w:tc>
          <w:tcPr>
            <w:tcW w:w="165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59278-SD</w:t>
            </w:r>
          </w:p>
        </w:tc>
        <w:tc>
          <w:tcPr>
            <w:tcW w:w="97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b/>
                <w:bCs/>
                <w:color w:val="000000"/>
                <w:sz w:val="22"/>
                <w:szCs w:val="22"/>
                <w:lang w:eastAsia="en-US"/>
              </w:rPr>
            </w:pPr>
            <w:r w:rsidRPr="004F19D5">
              <w:rPr>
                <w:rFonts w:ascii="Calibri" w:eastAsia="Times New Roman" w:hAnsi="Calibri" w:cs="Times New Roman"/>
                <w:b/>
                <w:bCs/>
                <w:color w:val="000000"/>
                <w:sz w:val="22"/>
                <w:szCs w:val="22"/>
                <w:lang w:eastAsia="en-US"/>
              </w:rPr>
              <w:t>2</w:t>
            </w:r>
          </w:p>
        </w:tc>
      </w:tr>
      <w:tr w:rsidR="004F19D5" w:rsidRPr="004F19D5" w:rsidTr="004F19D5">
        <w:trPr>
          <w:trHeight w:val="288"/>
        </w:trPr>
        <w:tc>
          <w:tcPr>
            <w:tcW w:w="531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The Pursuit of Happiness in the Cataract Patient</w:t>
            </w:r>
          </w:p>
        </w:tc>
        <w:tc>
          <w:tcPr>
            <w:tcW w:w="165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56470-PO</w:t>
            </w:r>
          </w:p>
        </w:tc>
        <w:tc>
          <w:tcPr>
            <w:tcW w:w="97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b/>
                <w:bCs/>
                <w:color w:val="000000"/>
                <w:sz w:val="22"/>
                <w:szCs w:val="22"/>
                <w:lang w:eastAsia="en-US"/>
              </w:rPr>
            </w:pPr>
            <w:r w:rsidRPr="004F19D5">
              <w:rPr>
                <w:rFonts w:ascii="Calibri" w:eastAsia="Times New Roman" w:hAnsi="Calibri" w:cs="Times New Roman"/>
                <w:b/>
                <w:bCs/>
                <w:color w:val="000000"/>
                <w:sz w:val="22"/>
                <w:szCs w:val="22"/>
                <w:lang w:eastAsia="en-US"/>
              </w:rPr>
              <w:t>2</w:t>
            </w:r>
          </w:p>
        </w:tc>
      </w:tr>
      <w:tr w:rsidR="004F19D5" w:rsidRPr="004F19D5" w:rsidTr="004F19D5">
        <w:trPr>
          <w:trHeight w:val="288"/>
        </w:trPr>
        <w:tc>
          <w:tcPr>
            <w:tcW w:w="531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From PK to DMEK: The Keratoplasty Conundrum</w:t>
            </w:r>
          </w:p>
        </w:tc>
        <w:tc>
          <w:tcPr>
            <w:tcW w:w="165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59443-PO</w:t>
            </w:r>
          </w:p>
        </w:tc>
        <w:tc>
          <w:tcPr>
            <w:tcW w:w="97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b/>
                <w:bCs/>
                <w:color w:val="000000"/>
                <w:sz w:val="22"/>
                <w:szCs w:val="22"/>
                <w:lang w:eastAsia="en-US"/>
              </w:rPr>
            </w:pPr>
            <w:r w:rsidRPr="004F19D5">
              <w:rPr>
                <w:rFonts w:ascii="Calibri" w:eastAsia="Times New Roman" w:hAnsi="Calibri" w:cs="Times New Roman"/>
                <w:b/>
                <w:bCs/>
                <w:color w:val="000000"/>
                <w:sz w:val="22"/>
                <w:szCs w:val="22"/>
                <w:lang w:eastAsia="en-US"/>
              </w:rPr>
              <w:t>1</w:t>
            </w:r>
          </w:p>
        </w:tc>
      </w:tr>
      <w:tr w:rsidR="004F19D5" w:rsidRPr="004F19D5" w:rsidTr="004F19D5">
        <w:trPr>
          <w:trHeight w:val="288"/>
        </w:trPr>
        <w:tc>
          <w:tcPr>
            <w:tcW w:w="531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Corneal Collagen Crosslinking Today</w:t>
            </w:r>
          </w:p>
        </w:tc>
        <w:tc>
          <w:tcPr>
            <w:tcW w:w="165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color w:val="000000"/>
                <w:sz w:val="22"/>
                <w:szCs w:val="22"/>
                <w:lang w:eastAsia="en-US"/>
              </w:rPr>
            </w:pPr>
            <w:r w:rsidRPr="004F19D5">
              <w:rPr>
                <w:rFonts w:ascii="Calibri" w:eastAsia="Times New Roman" w:hAnsi="Calibri" w:cs="Times New Roman"/>
                <w:color w:val="000000"/>
                <w:sz w:val="22"/>
                <w:szCs w:val="22"/>
                <w:lang w:eastAsia="en-US"/>
              </w:rPr>
              <w:t>59451-AS</w:t>
            </w:r>
          </w:p>
        </w:tc>
        <w:tc>
          <w:tcPr>
            <w:tcW w:w="976" w:type="dxa"/>
            <w:tcBorders>
              <w:top w:val="nil"/>
              <w:left w:val="nil"/>
              <w:bottom w:val="nil"/>
              <w:right w:val="nil"/>
            </w:tcBorders>
            <w:shd w:val="clear" w:color="auto" w:fill="auto"/>
            <w:noWrap/>
            <w:vAlign w:val="bottom"/>
            <w:hideMark/>
          </w:tcPr>
          <w:p w:rsidR="004F19D5" w:rsidRPr="004F19D5" w:rsidRDefault="004F19D5" w:rsidP="004F19D5">
            <w:pPr>
              <w:spacing w:before="0" w:after="0" w:line="240" w:lineRule="auto"/>
              <w:jc w:val="center"/>
              <w:rPr>
                <w:rFonts w:ascii="Calibri" w:eastAsia="Times New Roman" w:hAnsi="Calibri" w:cs="Times New Roman"/>
                <w:b/>
                <w:bCs/>
                <w:color w:val="000000"/>
                <w:sz w:val="22"/>
                <w:szCs w:val="22"/>
                <w:lang w:eastAsia="en-US"/>
              </w:rPr>
            </w:pPr>
            <w:r w:rsidRPr="004F19D5">
              <w:rPr>
                <w:rFonts w:ascii="Calibri" w:eastAsia="Times New Roman" w:hAnsi="Calibri" w:cs="Times New Roman"/>
                <w:b/>
                <w:bCs/>
                <w:color w:val="000000"/>
                <w:sz w:val="22"/>
                <w:szCs w:val="22"/>
                <w:lang w:eastAsia="en-US"/>
              </w:rPr>
              <w:t>1</w:t>
            </w:r>
          </w:p>
        </w:tc>
      </w:tr>
    </w:tbl>
    <w:p w:rsidR="004F19D5" w:rsidRDefault="004F19D5" w:rsidP="00826914">
      <w:pPr>
        <w:jc w:val="both"/>
      </w:pPr>
    </w:p>
    <w:p w:rsidR="004F19D5" w:rsidRDefault="00857C9B" w:rsidP="00826914">
      <w:pPr>
        <w:jc w:val="both"/>
      </w:pPr>
      <w:r>
        <w:t>Here are just a few course</w:t>
      </w:r>
      <w:r w:rsidR="004F19D5">
        <w:t xml:space="preserve"> introductions to consider:</w:t>
      </w:r>
    </w:p>
    <w:p w:rsidR="00B7010A" w:rsidRDefault="00081657" w:rsidP="00B7010A">
      <w:pPr>
        <w:pStyle w:val="Heading1"/>
      </w:pPr>
      <w:r>
        <w:t>“</w:t>
      </w:r>
      <w:r w:rsidR="009111BB">
        <w:t>The Pursuit of Happiness in the Cataract Patient</w:t>
      </w:r>
      <w:r>
        <w:t>”</w:t>
      </w:r>
    </w:p>
    <w:p w:rsidR="00B7010A" w:rsidRDefault="00B7010A" w:rsidP="00826914">
      <w:pPr>
        <w:jc w:val="both"/>
      </w:pPr>
      <w:r>
        <w:t>This two hour course covers the nuances surrounding the cataract patient</w:t>
      </w:r>
      <w:r w:rsidR="007E73BA">
        <w:t xml:space="preserve"> with ocular co-morbidities such as glaucoma and ocular surface disease. </w:t>
      </w:r>
      <w:r>
        <w:t xml:space="preserve">Topics that will be discussed include surface optimization pearls; premium lens technology as it relates to the glaucoma patient; </w:t>
      </w:r>
      <w:r w:rsidR="002525BE">
        <w:t>E</w:t>
      </w:r>
      <w:r w:rsidR="0047143E">
        <w:t xml:space="preserve">ffects of </w:t>
      </w:r>
      <w:r w:rsidR="0047143E">
        <w:lastRenderedPageBreak/>
        <w:t>multifocal IOLs</w:t>
      </w:r>
      <w:r>
        <w:t xml:space="preserve"> on </w:t>
      </w:r>
      <w:r w:rsidR="002525BE">
        <w:t xml:space="preserve">contrast sensitivity and </w:t>
      </w:r>
      <w:r>
        <w:t>ancillary testing such as visual fields and OCT; Minimally Invasi</w:t>
      </w:r>
      <w:r w:rsidR="002525BE">
        <w:t>ve Glaucoma Surgery (MIGS), and more.</w:t>
      </w:r>
      <w:r w:rsidR="0047143E">
        <w:t xml:space="preserve"> </w:t>
      </w:r>
    </w:p>
    <w:p w:rsidR="00275E81" w:rsidRPr="00275E81" w:rsidRDefault="00081657" w:rsidP="00275E81">
      <w:pPr>
        <w:pStyle w:val="Heading1"/>
      </w:pPr>
      <w:r>
        <w:t>“</w:t>
      </w:r>
      <w:r w:rsidR="004A366D">
        <w:t>Ocular Urgencies</w:t>
      </w:r>
      <w:r w:rsidR="00091CD0">
        <w:t xml:space="preserve"> &amp; Emergencies</w:t>
      </w:r>
      <w:r w:rsidR="004A366D">
        <w:t xml:space="preserve"> ~ Are You Prepared?</w:t>
      </w:r>
      <w:r>
        <w:t>”</w:t>
      </w:r>
    </w:p>
    <w:p w:rsidR="007E73BA" w:rsidRDefault="00275E81" w:rsidP="00826914">
      <w:pPr>
        <w:jc w:val="both"/>
      </w:pPr>
      <w:r>
        <w:t xml:space="preserve">This two hour course covers 10 of the most significant </w:t>
      </w:r>
      <w:r w:rsidRPr="006F19AE">
        <w:rPr>
          <w:b/>
        </w:rPr>
        <w:t>ocular urgencies or emergencies</w:t>
      </w:r>
      <w:r>
        <w:t xml:space="preserve"> the private practice optometrist is likely to encounter in clinical practice. Diagnosis and management of these urgent situations will be discussed, including pearls in making sure that the physician and staff are properly equipped to handle thes</w:t>
      </w:r>
      <w:r w:rsidR="006F19AE">
        <w:t>e situations should they occur.</w:t>
      </w:r>
    </w:p>
    <w:p w:rsidR="007E73BA" w:rsidRPr="00275E81" w:rsidRDefault="00081657" w:rsidP="007E73BA">
      <w:pPr>
        <w:pStyle w:val="Heading1"/>
      </w:pPr>
      <w:r>
        <w:t>“</w:t>
      </w:r>
      <w:r w:rsidR="00DE36AE">
        <w:t>MIGS: Bridging the Gap between Drops and Blebs</w:t>
      </w:r>
      <w:r>
        <w:t>”</w:t>
      </w:r>
    </w:p>
    <w:p w:rsidR="00B7010A" w:rsidRDefault="00DE36AE" w:rsidP="00826914">
      <w:pPr>
        <w:jc w:val="both"/>
      </w:pPr>
      <w:r w:rsidRPr="00DE36AE">
        <w:t>This co</w:t>
      </w:r>
      <w:r>
        <w:t xml:space="preserve">urse </w:t>
      </w:r>
      <w:r w:rsidRPr="00DE36AE">
        <w:t>compare</w:t>
      </w:r>
      <w:r>
        <w:t>s</w:t>
      </w:r>
      <w:r w:rsidRPr="00DE36AE">
        <w:t xml:space="preserve"> and contrast</w:t>
      </w:r>
      <w:r>
        <w:t>s</w:t>
      </w:r>
      <w:r w:rsidRPr="00DE36AE">
        <w:t xml:space="preserve"> the role of MIGS when managing the cataract patient with </w:t>
      </w:r>
      <w:r>
        <w:t xml:space="preserve">concomitant </w:t>
      </w:r>
      <w:r w:rsidRPr="00DE36AE">
        <w:t>glaucoma. The latest</w:t>
      </w:r>
      <w:r>
        <w:t xml:space="preserve"> FDA approved procedures are</w:t>
      </w:r>
      <w:r w:rsidRPr="00DE36AE">
        <w:t xml:space="preserve"> reviewed and cases </w:t>
      </w:r>
      <w:r>
        <w:t>with video are</w:t>
      </w:r>
      <w:r w:rsidRPr="00DE36AE">
        <w:t xml:space="preserve"> presented.</w:t>
      </w:r>
    </w:p>
    <w:p w:rsidR="00352C94" w:rsidRPr="00275E81" w:rsidRDefault="00DE36AE" w:rsidP="00352C94">
      <w:pPr>
        <w:pStyle w:val="Heading1"/>
      </w:pPr>
      <w:r>
        <w:t>“</w:t>
      </w:r>
      <w:r w:rsidR="000B5C54">
        <w:t>No Drop</w:t>
      </w:r>
      <w:r w:rsidR="00352C94">
        <w:t xml:space="preserve"> Cataract Surgery ~ The Great Debate”</w:t>
      </w:r>
    </w:p>
    <w:p w:rsidR="00352C94" w:rsidRDefault="00352C94" w:rsidP="00826914">
      <w:pPr>
        <w:jc w:val="both"/>
      </w:pPr>
      <w:r>
        <w:t>This 1 hour course will discuss a novel drug delivery technique allowing patients to have cataract surgery without the need for drops post-operativel</w:t>
      </w:r>
      <w:r w:rsidR="009111BB">
        <w:t>y. Having co-managed over 15,000 cases of “</w:t>
      </w:r>
      <w:r>
        <w:t>Drop</w:t>
      </w:r>
      <w:r w:rsidR="00DE36AE">
        <w:t>-</w:t>
      </w:r>
      <w:r w:rsidR="009111BB">
        <w:t>less</w:t>
      </w:r>
      <w:r>
        <w:t xml:space="preserve"> Cataract Surgery”, Dr. Mangan shares his insight into this revolutionary approach to infection and inflammation prophylaxis. </w:t>
      </w:r>
      <w:r w:rsidR="008A30BD">
        <w:t>The risks, benefits, and alternatives will be reviewed.</w:t>
      </w:r>
    </w:p>
    <w:p w:rsidR="002163EE" w:rsidRDefault="009111BB" w:rsidP="00087727">
      <w:pPr>
        <w:pStyle w:val="Heading1"/>
      </w:pPr>
      <w:r>
        <w:t>And many more…</w:t>
      </w:r>
    </w:p>
    <w:p w:rsidR="00E241B5" w:rsidRPr="00E241B5" w:rsidRDefault="00914F06" w:rsidP="00826914">
      <w:pPr>
        <w:jc w:val="both"/>
      </w:pPr>
      <w:r>
        <w:t>Dr. Mangan has additional lectures on topics such as lumps and bumps, pharmaceutical compounding, ocular allergy, infectious disease and more!!!</w:t>
      </w:r>
    </w:p>
    <w:p w:rsidR="00280CDB" w:rsidRDefault="00304700" w:rsidP="00280CDB">
      <w:pPr>
        <w:pStyle w:val="Heading1"/>
      </w:pPr>
      <w:r>
        <w:t xml:space="preserve">Read just a few of the many </w:t>
      </w:r>
      <w:r w:rsidR="00857C9B">
        <w:t>positive reviews from recent presentations:</w:t>
      </w:r>
    </w:p>
    <w:p w:rsidR="00304700" w:rsidRPr="00304700" w:rsidRDefault="00304700" w:rsidP="00A80523">
      <w:pPr>
        <w:rPr>
          <w:i/>
        </w:rPr>
      </w:pPr>
      <w:r>
        <w:t>…</w:t>
      </w:r>
      <w:r w:rsidRPr="00304700">
        <w:rPr>
          <w:i/>
        </w:rPr>
        <w:t>I think your topic was incredibly dull so thanks for trying to keep it fun w</w:t>
      </w:r>
      <w:r w:rsidR="00D27998">
        <w:rPr>
          <w:i/>
        </w:rPr>
        <w:t>ith video and good organization.</w:t>
      </w:r>
    </w:p>
    <w:p w:rsidR="00304700" w:rsidRPr="00304700" w:rsidRDefault="00304700" w:rsidP="00A80523">
      <w:pPr>
        <w:rPr>
          <w:i/>
        </w:rPr>
      </w:pPr>
      <w:r w:rsidRPr="00304700">
        <w:rPr>
          <w:i/>
        </w:rPr>
        <w:t>…Very helpful lecture</w:t>
      </w:r>
    </w:p>
    <w:p w:rsidR="0078602D" w:rsidRDefault="00304700" w:rsidP="00A80523">
      <w:pPr>
        <w:rPr>
          <w:i/>
        </w:rPr>
      </w:pPr>
      <w:r w:rsidRPr="00304700">
        <w:rPr>
          <w:i/>
        </w:rPr>
        <w:t>…Thorough presentation by a knowledgeable clinician who made a potentially dry topic interesting!</w:t>
      </w:r>
    </w:p>
    <w:p w:rsidR="00857C9B" w:rsidRDefault="00857C9B" w:rsidP="00A80523">
      <w:pPr>
        <w:rPr>
          <w:i/>
        </w:rPr>
      </w:pPr>
      <w:r>
        <w:rPr>
          <w:i/>
        </w:rPr>
        <w:t>…Great presentation!</w:t>
      </w:r>
    </w:p>
    <w:p w:rsidR="00857C9B" w:rsidRDefault="00857C9B" w:rsidP="00A80523">
      <w:pPr>
        <w:rPr>
          <w:i/>
        </w:rPr>
      </w:pPr>
      <w:r>
        <w:rPr>
          <w:i/>
        </w:rPr>
        <w:t>…Best lecture in my 20 years!</w:t>
      </w:r>
    </w:p>
    <w:p w:rsidR="0078602D" w:rsidRDefault="0078602D" w:rsidP="0078602D">
      <w:pPr>
        <w:pStyle w:val="Heading1"/>
      </w:pPr>
      <w:r>
        <w:lastRenderedPageBreak/>
        <w:t>Thank You for Your Consideration!</w:t>
      </w:r>
    </w:p>
    <w:p w:rsidR="00857C9B" w:rsidRDefault="0078602D" w:rsidP="0078602D">
      <w:pPr>
        <w:jc w:val="both"/>
      </w:pPr>
      <w:r>
        <w:t>Dr. Mangan understands that you may have established your line up of speakers for an upcoming meeting. He hopes you will keep him in mind for any openings in subsequent events. Additionally, if you need any assistance in s</w:t>
      </w:r>
      <w:r w:rsidR="00647FC3">
        <w:t>ecuring other speakers for an upcoming event</w:t>
      </w:r>
      <w:r w:rsidR="00857C9B">
        <w:t>, he is happy to help.</w:t>
      </w:r>
    </w:p>
    <w:p w:rsidR="001E5F6A" w:rsidRPr="00E241B5" w:rsidRDefault="009777A9" w:rsidP="0078602D">
      <w:pPr>
        <w:jc w:val="both"/>
      </w:pPr>
      <w:r>
        <w:t>Lastly, if any of your local societies would like to have Dr. Mangan speak at a dinner meeting, we can assist in finding willing sponsors for the program.</w:t>
      </w:r>
    </w:p>
    <w:p w:rsidR="0078602D" w:rsidRPr="0078602D" w:rsidRDefault="0078602D" w:rsidP="00A80523"/>
    <w:sectPr w:rsidR="0078602D" w:rsidRPr="0078602D">
      <w:footerReference w:type="default" r:id="rId15"/>
      <w:pgSz w:w="12240" w:h="15840"/>
      <w:pgMar w:top="1728"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048C" w:rsidRDefault="00FF048C">
      <w:pPr>
        <w:spacing w:before="0" w:after="0" w:line="240" w:lineRule="auto"/>
      </w:pPr>
      <w:r>
        <w:separator/>
      </w:r>
    </w:p>
  </w:endnote>
  <w:endnote w:type="continuationSeparator" w:id="0">
    <w:p w:rsidR="00FF048C" w:rsidRDefault="00FF048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altName w:val="Segoe UI"/>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3EE" w:rsidRDefault="003806E6">
    <w:pPr>
      <w:pStyle w:val="Footer"/>
    </w:pPr>
    <w:r>
      <w:t xml:space="preserve">Page </w:t>
    </w:r>
    <w:r>
      <w:fldChar w:fldCharType="begin"/>
    </w:r>
    <w:r>
      <w:instrText xml:space="preserve"> PAGE  \* Arabic  \* MERGEFORMAT </w:instrText>
    </w:r>
    <w:r>
      <w:fldChar w:fldCharType="separate"/>
    </w:r>
    <w:r w:rsidR="00012A37">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048C" w:rsidRDefault="00FF048C">
      <w:pPr>
        <w:spacing w:before="0" w:after="0" w:line="240" w:lineRule="auto"/>
      </w:pPr>
      <w:r>
        <w:separator/>
      </w:r>
    </w:p>
  </w:footnote>
  <w:footnote w:type="continuationSeparator" w:id="0">
    <w:p w:rsidR="00FF048C" w:rsidRDefault="00FF048C">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B87E3E76"/>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1206D1A0"/>
    <w:lvl w:ilvl="0">
      <w:start w:val="1"/>
      <w:numFmt w:val="bullet"/>
      <w:pStyle w:val="ListBullet"/>
      <w:lvlText w:val="−"/>
      <w:lvlJc w:val="left"/>
      <w:pPr>
        <w:ind w:left="720" w:hanging="360"/>
      </w:pPr>
      <w:rPr>
        <w:rFonts w:ascii="Century Gothic" w:hAnsi="Century Gothic" w:hint="default"/>
        <w:color w:val="0D0D0D" w:themeColor="text1" w:themeTint="F2"/>
      </w:rPr>
    </w:lvl>
  </w:abstractNum>
  <w:abstractNum w:abstractNumId="2" w15:restartNumberingAfterBreak="0">
    <w:nsid w:val="0B9B6DE7"/>
    <w:multiLevelType w:val="hybridMultilevel"/>
    <w:tmpl w:val="F07C5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0D748D"/>
    <w:multiLevelType w:val="hybridMultilevel"/>
    <w:tmpl w:val="4522B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394F78"/>
    <w:multiLevelType w:val="hybridMultilevel"/>
    <w:tmpl w:val="88B613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7559E4"/>
    <w:multiLevelType w:val="hybridMultilevel"/>
    <w:tmpl w:val="77125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7353B7"/>
    <w:multiLevelType w:val="hybridMultilevel"/>
    <w:tmpl w:val="AA529E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D902B5"/>
    <w:multiLevelType w:val="hybridMultilevel"/>
    <w:tmpl w:val="150E2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num>
  <w:num w:numId="4">
    <w:abstractNumId w:val="0"/>
  </w:num>
  <w:num w:numId="5">
    <w:abstractNumId w:val="1"/>
  </w:num>
  <w:num w:numId="6">
    <w:abstractNumId w:val="0"/>
  </w:num>
  <w:num w:numId="7">
    <w:abstractNumId w:val="5"/>
  </w:num>
  <w:num w:numId="8">
    <w:abstractNumId w:val="3"/>
  </w:num>
  <w:num w:numId="9">
    <w:abstractNumId w:val="7"/>
  </w:num>
  <w:num w:numId="10">
    <w:abstractNumId w:val="2"/>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727"/>
    <w:rsid w:val="00012A37"/>
    <w:rsid w:val="00081657"/>
    <w:rsid w:val="00087727"/>
    <w:rsid w:val="00091CD0"/>
    <w:rsid w:val="000A3612"/>
    <w:rsid w:val="000B5C54"/>
    <w:rsid w:val="000E1CFF"/>
    <w:rsid w:val="000E2941"/>
    <w:rsid w:val="0011395F"/>
    <w:rsid w:val="00114DCD"/>
    <w:rsid w:val="00137390"/>
    <w:rsid w:val="001704E3"/>
    <w:rsid w:val="001A4477"/>
    <w:rsid w:val="001C5677"/>
    <w:rsid w:val="001D730B"/>
    <w:rsid w:val="001E5F6A"/>
    <w:rsid w:val="002163EE"/>
    <w:rsid w:val="002525BE"/>
    <w:rsid w:val="002737F8"/>
    <w:rsid w:val="00275E81"/>
    <w:rsid w:val="00280CDB"/>
    <w:rsid w:val="002E2693"/>
    <w:rsid w:val="00304700"/>
    <w:rsid w:val="00352C94"/>
    <w:rsid w:val="00373830"/>
    <w:rsid w:val="003806E6"/>
    <w:rsid w:val="003B6E1D"/>
    <w:rsid w:val="003F7656"/>
    <w:rsid w:val="00445246"/>
    <w:rsid w:val="0047143E"/>
    <w:rsid w:val="00473B40"/>
    <w:rsid w:val="004A366D"/>
    <w:rsid w:val="004F19D5"/>
    <w:rsid w:val="005247CB"/>
    <w:rsid w:val="00581BF4"/>
    <w:rsid w:val="005A2D9C"/>
    <w:rsid w:val="005D3867"/>
    <w:rsid w:val="006064AE"/>
    <w:rsid w:val="00647FC3"/>
    <w:rsid w:val="006704D8"/>
    <w:rsid w:val="006F057A"/>
    <w:rsid w:val="006F19AE"/>
    <w:rsid w:val="00744ACC"/>
    <w:rsid w:val="00777869"/>
    <w:rsid w:val="00782C21"/>
    <w:rsid w:val="0078602D"/>
    <w:rsid w:val="00787902"/>
    <w:rsid w:val="00797875"/>
    <w:rsid w:val="007E73BA"/>
    <w:rsid w:val="00826914"/>
    <w:rsid w:val="00857C9B"/>
    <w:rsid w:val="008A30BD"/>
    <w:rsid w:val="009111BB"/>
    <w:rsid w:val="00914F06"/>
    <w:rsid w:val="009777A9"/>
    <w:rsid w:val="00A60A3F"/>
    <w:rsid w:val="00A80523"/>
    <w:rsid w:val="00A8234F"/>
    <w:rsid w:val="00A92204"/>
    <w:rsid w:val="00A923DE"/>
    <w:rsid w:val="00A96DF9"/>
    <w:rsid w:val="00AF5F75"/>
    <w:rsid w:val="00B7010A"/>
    <w:rsid w:val="00B77046"/>
    <w:rsid w:val="00B83078"/>
    <w:rsid w:val="00CA613C"/>
    <w:rsid w:val="00CB67B9"/>
    <w:rsid w:val="00D27998"/>
    <w:rsid w:val="00D935FE"/>
    <w:rsid w:val="00DE36AE"/>
    <w:rsid w:val="00DF2676"/>
    <w:rsid w:val="00E15482"/>
    <w:rsid w:val="00E2269D"/>
    <w:rsid w:val="00E241B5"/>
    <w:rsid w:val="00ED798E"/>
    <w:rsid w:val="00F17FB2"/>
    <w:rsid w:val="00F641F2"/>
    <w:rsid w:val="00FA7304"/>
    <w:rsid w:val="00FD7326"/>
    <w:rsid w:val="00FF0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CF28D0A1-813B-4C5F-9F5F-75769FE2A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595959" w:themeColor="text1" w:themeTint="A6"/>
        <w:lang w:val="en-US" w:eastAsia="ja-JP" w:bidi="ar-SA"/>
      </w:rPr>
    </w:rPrDefault>
    <w:pPrDefault>
      <w:pPr>
        <w:spacing w:before="120" w:after="200" w:line="264"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3" w:unhideWhenUsed="1" w:qFormat="1"/>
    <w:lsdException w:name="heading 5" w:semiHidden="1" w:uiPriority="13" w:unhideWhenUsed="1" w:qFormat="1"/>
    <w:lsdException w:name="heading 6" w:semiHidden="1" w:uiPriority="13"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1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1"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9"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pPr>
      <w:keepNext/>
      <w:keepLines/>
      <w:spacing w:before="600" w:after="60"/>
      <w:outlineLvl w:val="0"/>
    </w:pPr>
    <w:rPr>
      <w:rFonts w:asciiTheme="majorHAnsi" w:eastAsiaTheme="majorEastAsia" w:hAnsiTheme="majorHAnsi" w:cstheme="majorBidi"/>
      <w:color w:val="00A0B8" w:themeColor="accent1"/>
      <w:sz w:val="30"/>
    </w:rPr>
  </w:style>
  <w:style w:type="paragraph" w:styleId="Heading2">
    <w:name w:val="heading 2"/>
    <w:basedOn w:val="Normal"/>
    <w:next w:val="Normal"/>
    <w:link w:val="Heading2Char"/>
    <w:uiPriority w:val="1"/>
    <w:unhideWhenUsed/>
    <w:qFormat/>
    <w:pPr>
      <w:keepNext/>
      <w:keepLines/>
      <w:spacing w:before="240" w:after="0"/>
      <w:outlineLvl w:val="1"/>
    </w:pPr>
    <w:rPr>
      <w:rFonts w:asciiTheme="majorHAnsi" w:eastAsiaTheme="majorEastAsia" w:hAnsiTheme="majorHAnsi" w:cstheme="majorBidi"/>
      <w:caps/>
      <w:color w:val="00A0B8" w:themeColor="accent1"/>
      <w:sz w:val="22"/>
    </w:rPr>
  </w:style>
  <w:style w:type="paragraph" w:styleId="Heading3">
    <w:name w:val="heading 3"/>
    <w:basedOn w:val="Normal"/>
    <w:next w:val="Normal"/>
    <w:link w:val="Heading3Char"/>
    <w:uiPriority w:val="1"/>
    <w:unhideWhenUsed/>
    <w:qFormat/>
    <w:pPr>
      <w:keepNext/>
      <w:keepLines/>
      <w:spacing w:before="200" w:after="0"/>
      <w:outlineLvl w:val="2"/>
    </w:pPr>
    <w:rPr>
      <w:rFonts w:asciiTheme="majorHAnsi" w:eastAsiaTheme="majorEastAsia" w:hAnsiTheme="majorHAnsi" w:cstheme="majorBidi"/>
      <w:color w:val="00A0B8" w:themeColor="accent1"/>
      <w:sz w:val="22"/>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i/>
      <w:iCs/>
      <w:color w:val="00A0B8"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00505C"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004F5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pPr>
      <w:spacing w:before="40" w:after="4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val="0"/>
        <w:bCs/>
        <w:caps/>
        <w:smallCaps w:val="0"/>
        <w:color w:val="000000" w:themeColor="text1"/>
        <w:spacing w:val="20"/>
      </w:rPr>
      <w:tblPr/>
      <w:tcPr>
        <w:tcBorders>
          <w:top w:val="single" w:sz="8" w:space="0" w:color="000000" w:themeColor="text1"/>
          <w:left w:val="nil"/>
          <w:bottom w:val="single" w:sz="8" w:space="0" w:color="000000" w:themeColor="text1"/>
          <w:right w:val="nil"/>
          <w:insideH w:val="nil"/>
          <w:insideV w:val="nil"/>
        </w:tcBorders>
        <w:vAlign w:val="bottom"/>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ContactInfo">
    <w:name w:val="Contact Info"/>
    <w:basedOn w:val="Normal"/>
    <w:uiPriority w:val="99"/>
    <w:qFormat/>
    <w:pPr>
      <w:spacing w:before="0" w:after="0"/>
      <w:jc w:val="center"/>
    </w:pPr>
  </w:style>
  <w:style w:type="character" w:customStyle="1" w:styleId="Heading1Char">
    <w:name w:val="Heading 1 Char"/>
    <w:basedOn w:val="DefaultParagraphFont"/>
    <w:link w:val="Heading1"/>
    <w:uiPriority w:val="1"/>
    <w:rPr>
      <w:rFonts w:asciiTheme="majorHAnsi" w:eastAsiaTheme="majorEastAsia" w:hAnsiTheme="majorHAnsi" w:cstheme="majorBidi"/>
      <w:color w:val="00A0B8" w:themeColor="accent1"/>
      <w:sz w:val="30"/>
    </w:rPr>
  </w:style>
  <w:style w:type="character" w:customStyle="1" w:styleId="Heading2Char">
    <w:name w:val="Heading 2 Char"/>
    <w:basedOn w:val="DefaultParagraphFont"/>
    <w:link w:val="Heading2"/>
    <w:uiPriority w:val="1"/>
    <w:rPr>
      <w:rFonts w:asciiTheme="majorHAnsi" w:eastAsiaTheme="majorEastAsia" w:hAnsiTheme="majorHAnsi" w:cstheme="majorBidi"/>
      <w:caps/>
      <w:color w:val="00A0B8" w:themeColor="accent1"/>
      <w:sz w:val="22"/>
    </w:rPr>
  </w:style>
  <w:style w:type="character" w:customStyle="1" w:styleId="Heading3Char">
    <w:name w:val="Heading 3 Char"/>
    <w:basedOn w:val="DefaultParagraphFont"/>
    <w:link w:val="Heading3"/>
    <w:uiPriority w:val="1"/>
    <w:rPr>
      <w:rFonts w:asciiTheme="majorHAnsi" w:eastAsiaTheme="majorEastAsia" w:hAnsiTheme="majorHAnsi" w:cstheme="majorBidi"/>
      <w:color w:val="00A0B8" w:themeColor="accent1"/>
      <w:sz w:val="22"/>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00A0B8"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00505C" w:themeColor="accent1"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004F5B" w:themeColor="accent1" w:themeShade="7F"/>
    </w:rPr>
  </w:style>
  <w:style w:type="paragraph" w:styleId="Caption">
    <w:name w:val="caption"/>
    <w:basedOn w:val="Normal"/>
    <w:next w:val="Normal"/>
    <w:uiPriority w:val="10"/>
    <w:unhideWhenUsed/>
    <w:qFormat/>
    <w:pPr>
      <w:spacing w:before="200" w:after="120" w:line="240" w:lineRule="auto"/>
    </w:pPr>
    <w:rPr>
      <w:i/>
      <w:iCs/>
    </w:rPr>
  </w:style>
  <w:style w:type="paragraph" w:styleId="ListBullet">
    <w:name w:val="List Bullet"/>
    <w:basedOn w:val="Normal"/>
    <w:uiPriority w:val="1"/>
    <w:unhideWhenUsed/>
    <w:qFormat/>
    <w:pPr>
      <w:numPr>
        <w:numId w:val="5"/>
      </w:numPr>
    </w:pPr>
  </w:style>
  <w:style w:type="paragraph" w:styleId="ListNumber">
    <w:name w:val="List Number"/>
    <w:basedOn w:val="Normal"/>
    <w:uiPriority w:val="1"/>
    <w:unhideWhenUsed/>
    <w:qFormat/>
    <w:pPr>
      <w:numPr>
        <w:numId w:val="6"/>
      </w:numPr>
      <w:contextualSpacing/>
    </w:pPr>
  </w:style>
  <w:style w:type="paragraph" w:styleId="Title">
    <w:name w:val="Title"/>
    <w:basedOn w:val="Normal"/>
    <w:next w:val="Normal"/>
    <w:link w:val="TitleChar"/>
    <w:uiPriority w:val="10"/>
    <w:unhideWhenUsed/>
    <w:qFormat/>
    <w:pPr>
      <w:spacing w:before="480" w:after="40" w:line="240" w:lineRule="auto"/>
      <w:contextualSpacing/>
      <w:jc w:val="center"/>
    </w:pPr>
    <w:rPr>
      <w:rFonts w:asciiTheme="majorHAnsi" w:eastAsiaTheme="majorEastAsia" w:hAnsiTheme="majorHAnsi" w:cstheme="majorBidi"/>
      <w:color w:val="007789" w:themeColor="accent1" w:themeShade="BF"/>
      <w:kern w:val="28"/>
      <w:sz w:val="60"/>
    </w:rPr>
  </w:style>
  <w:style w:type="character" w:customStyle="1" w:styleId="TitleChar">
    <w:name w:val="Title Char"/>
    <w:basedOn w:val="DefaultParagraphFont"/>
    <w:link w:val="Title"/>
    <w:uiPriority w:val="10"/>
    <w:rPr>
      <w:rFonts w:asciiTheme="majorHAnsi" w:eastAsiaTheme="majorEastAsia" w:hAnsiTheme="majorHAnsi" w:cstheme="majorBidi"/>
      <w:color w:val="007789" w:themeColor="accent1" w:themeShade="BF"/>
      <w:kern w:val="28"/>
      <w:sz w:val="60"/>
    </w:rPr>
  </w:style>
  <w:style w:type="paragraph" w:styleId="Subtitle">
    <w:name w:val="Subtitle"/>
    <w:basedOn w:val="Normal"/>
    <w:next w:val="Normal"/>
    <w:link w:val="SubtitleChar"/>
    <w:uiPriority w:val="11"/>
    <w:unhideWhenUsed/>
    <w:qFormat/>
    <w:pPr>
      <w:numPr>
        <w:ilvl w:val="1"/>
      </w:numPr>
      <w:spacing w:before="0" w:after="480"/>
      <w:jc w:val="center"/>
    </w:pPr>
    <w:rPr>
      <w:rFonts w:asciiTheme="majorHAnsi" w:eastAsiaTheme="majorEastAsia" w:hAnsiTheme="majorHAnsi" w:cstheme="majorBidi"/>
      <w:caps/>
      <w:sz w:val="26"/>
    </w:rPr>
  </w:style>
  <w:style w:type="character" w:customStyle="1" w:styleId="SubtitleChar">
    <w:name w:val="Subtitle Char"/>
    <w:basedOn w:val="DefaultParagraphFont"/>
    <w:link w:val="Subtitle"/>
    <w:uiPriority w:val="11"/>
    <w:rPr>
      <w:rFonts w:asciiTheme="majorHAnsi" w:eastAsiaTheme="majorEastAsia" w:hAnsiTheme="majorHAnsi" w:cstheme="majorBidi"/>
      <w:caps/>
      <w:sz w:val="26"/>
    </w:rPr>
  </w:style>
  <w:style w:type="character" w:styleId="Emphasis">
    <w:name w:val="Emphasis"/>
    <w:basedOn w:val="DefaultParagraphFont"/>
    <w:uiPriority w:val="10"/>
    <w:unhideWhenUsed/>
    <w:qFormat/>
    <w:rPr>
      <w:i w:val="0"/>
      <w:iCs w:val="0"/>
      <w:color w:val="007789" w:themeColor="accent1" w:themeShade="BF"/>
    </w:rPr>
  </w:style>
  <w:style w:type="paragraph" w:styleId="NoSpacing">
    <w:name w:val="No Spacing"/>
    <w:link w:val="NoSpacingChar"/>
    <w:uiPriority w:val="1"/>
    <w:unhideWhenUsed/>
    <w:qFormat/>
    <w:pPr>
      <w:spacing w:before="0" w:after="0" w:line="240" w:lineRule="auto"/>
    </w:pPr>
    <w:rPr>
      <w:color w:val="auto"/>
    </w:rPr>
  </w:style>
  <w:style w:type="character" w:customStyle="1" w:styleId="NoSpacingChar">
    <w:name w:val="No Spacing Char"/>
    <w:basedOn w:val="DefaultParagraphFont"/>
    <w:link w:val="NoSpacing"/>
    <w:uiPriority w:val="1"/>
    <w:rPr>
      <w:rFonts w:asciiTheme="minorHAnsi" w:eastAsiaTheme="minorEastAsia" w:hAnsiTheme="minorHAnsi" w:cstheme="minorBidi"/>
      <w:color w:val="auto"/>
    </w:rPr>
  </w:style>
  <w:style w:type="paragraph" w:styleId="Quote">
    <w:name w:val="Quote"/>
    <w:basedOn w:val="Normal"/>
    <w:next w:val="Normal"/>
    <w:link w:val="QuoteChar"/>
    <w:uiPriority w:val="10"/>
    <w:unhideWhenUsed/>
    <w:qFormat/>
    <w:pPr>
      <w:spacing w:after="480"/>
      <w:jc w:val="center"/>
    </w:pPr>
    <w:rPr>
      <w:i/>
      <w:iCs/>
      <w:color w:val="00A0B8" w:themeColor="accent1"/>
      <w:sz w:val="26"/>
      <w14:textFill>
        <w14:solidFill>
          <w14:schemeClr w14:val="accent1">
            <w14:alpha w14:val="30000"/>
          </w14:schemeClr>
        </w14:solidFill>
      </w14:textFill>
    </w:rPr>
  </w:style>
  <w:style w:type="character" w:customStyle="1" w:styleId="QuoteChar">
    <w:name w:val="Quote Char"/>
    <w:basedOn w:val="DefaultParagraphFont"/>
    <w:link w:val="Quote"/>
    <w:uiPriority w:val="10"/>
    <w:rPr>
      <w:i/>
      <w:iCs/>
      <w:color w:val="00A0B8" w:themeColor="accent1"/>
      <w:sz w:val="26"/>
      <w14:textFill>
        <w14:solidFill>
          <w14:schemeClr w14:val="accent1">
            <w14:alpha w14:val="30000"/>
          </w14:schemeClr>
        </w14:solidFill>
      </w14:textFill>
    </w:rPr>
  </w:style>
  <w:style w:type="paragraph" w:styleId="TOCHeading">
    <w:name w:val="TOC Heading"/>
    <w:basedOn w:val="Heading1"/>
    <w:next w:val="Normal"/>
    <w:uiPriority w:val="39"/>
    <w:unhideWhenUsed/>
    <w:qFormat/>
    <w:pPr>
      <w:spacing w:before="0"/>
      <w:outlineLvl w:val="9"/>
    </w:pPr>
  </w:style>
  <w:style w:type="paragraph" w:styleId="Footer">
    <w:name w:val="footer"/>
    <w:basedOn w:val="Normal"/>
    <w:link w:val="FooterChar"/>
    <w:uiPriority w:val="99"/>
    <w:unhideWhenUsed/>
    <w:pPr>
      <w:spacing w:before="0" w:after="0" w:line="240" w:lineRule="auto"/>
      <w:jc w:val="right"/>
    </w:pPr>
    <w:rPr>
      <w:caps/>
      <w:sz w:val="16"/>
    </w:rPr>
  </w:style>
  <w:style w:type="character" w:customStyle="1" w:styleId="FooterChar">
    <w:name w:val="Footer Char"/>
    <w:basedOn w:val="DefaultParagraphFont"/>
    <w:link w:val="Footer"/>
    <w:uiPriority w:val="99"/>
    <w:rPr>
      <w:caps/>
      <w:sz w:val="16"/>
    </w:rPr>
  </w:style>
  <w:style w:type="paragraph" w:styleId="TOC3">
    <w:name w:val="toc 3"/>
    <w:basedOn w:val="Normal"/>
    <w:next w:val="Normal"/>
    <w:autoRedefine/>
    <w:uiPriority w:val="39"/>
    <w:unhideWhenUsed/>
    <w:pPr>
      <w:spacing w:after="100"/>
      <w:ind w:left="400"/>
    </w:pPr>
    <w:rPr>
      <w:i/>
      <w:iCs/>
    </w:rPr>
  </w:style>
  <w:style w:type="character" w:styleId="Hyperlink">
    <w:name w:val="Hyperlink"/>
    <w:basedOn w:val="DefaultParagraphFont"/>
    <w:uiPriority w:val="99"/>
    <w:unhideWhenUsed/>
    <w:rPr>
      <w:color w:val="EB8803" w:themeColor="hyperlink"/>
      <w:u w:val="single"/>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00"/>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sz w:val="16"/>
    </w:rPr>
  </w:style>
  <w:style w:type="paragraph" w:styleId="Bibliography">
    <w:name w:val="Bibliography"/>
    <w:basedOn w:val="Normal"/>
    <w:next w:val="Normal"/>
    <w:uiPriority w:val="39"/>
    <w:unhideWhenUsed/>
  </w:style>
  <w:style w:type="paragraph" w:styleId="Header">
    <w:name w:val="header"/>
    <w:basedOn w:val="Normal"/>
    <w:link w:val="HeaderChar"/>
    <w:uiPriority w:val="99"/>
    <w:unhideWhenUsed/>
    <w:pPr>
      <w:spacing w:before="0" w:after="0" w:line="240" w:lineRule="auto"/>
    </w:pPr>
  </w:style>
  <w:style w:type="character" w:customStyle="1" w:styleId="HeaderChar">
    <w:name w:val="Header Char"/>
    <w:basedOn w:val="DefaultParagraphFont"/>
    <w:link w:val="Header"/>
    <w:uiPriority w:val="99"/>
  </w:style>
  <w:style w:type="paragraph" w:styleId="NormalIndent">
    <w:name w:val="Normal Indent"/>
    <w:basedOn w:val="Normal"/>
    <w:uiPriority w:val="99"/>
    <w:unhideWhenUsed/>
    <w:pPr>
      <w:ind w:left="720"/>
    </w:pPr>
  </w:style>
  <w:style w:type="character" w:styleId="PlaceholderText">
    <w:name w:val="Placeholder Text"/>
    <w:basedOn w:val="DefaultParagraphFont"/>
    <w:uiPriority w:val="99"/>
    <w:semiHidden/>
    <w:rPr>
      <w:color w:val="808080"/>
    </w:rPr>
  </w:style>
  <w:style w:type="table" w:customStyle="1" w:styleId="ReportTable">
    <w:name w:val="Report Table"/>
    <w:basedOn w:val="TableNormal"/>
    <w:uiPriority w:val="99"/>
    <w:pPr>
      <w:spacing w:before="60" w:after="60" w:line="240" w:lineRule="auto"/>
      <w:jc w:val="center"/>
    </w:pPr>
    <w:tblPr>
      <w:tblBorders>
        <w:top w:val="single" w:sz="4" w:space="0" w:color="00A0B8" w:themeColor="accent1"/>
        <w:left w:val="single" w:sz="4" w:space="0" w:color="00A0B8" w:themeColor="accent1"/>
        <w:bottom w:val="single" w:sz="4" w:space="0" w:color="00A0B8" w:themeColor="accent1"/>
        <w:right w:val="single" w:sz="4" w:space="0" w:color="00A0B8" w:themeColor="accent1"/>
        <w:insideH w:val="single" w:sz="4" w:space="0" w:color="00A0B8" w:themeColor="accent1"/>
        <w:insideV w:val="single" w:sz="4" w:space="0" w:color="00A0B8" w:themeColor="accent1"/>
      </w:tblBorders>
    </w:tblPr>
    <w:tblStylePr w:type="firstRow">
      <w:rPr>
        <w:b/>
        <w:color w:val="000000" w:themeColor="text1"/>
      </w:rPr>
      <w:tblPr/>
      <w:tcPr>
        <w:tcBorders>
          <w:top w:val="nil"/>
          <w:left w:val="nil"/>
          <w:bottom w:val="nil"/>
          <w:right w:val="nil"/>
          <w:insideH w:val="nil"/>
          <w:insideV w:val="nil"/>
          <w:tl2br w:val="nil"/>
          <w:tr2bl w:val="nil"/>
        </w:tcBorders>
      </w:tcPr>
    </w:tblStylePr>
    <w:tblStylePr w:type="firstCol">
      <w:pPr>
        <w:wordWrap/>
        <w:jc w:val="left"/>
      </w:pPr>
    </w:tblStylePr>
  </w:style>
  <w:style w:type="table" w:styleId="TableGrid">
    <w:name w:val="Table Grid"/>
    <w:basedOn w:val="TableNormal"/>
    <w:uiPriority w:val="5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semiHidden/>
    <w:qFormat/>
    <w:rsid w:val="000877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6226023">
      <w:bodyDiv w:val="1"/>
      <w:marLeft w:val="0"/>
      <w:marRight w:val="0"/>
      <w:marTop w:val="0"/>
      <w:marBottom w:val="0"/>
      <w:divBdr>
        <w:top w:val="none" w:sz="0" w:space="0" w:color="auto"/>
        <w:left w:val="none" w:sz="0" w:space="0" w:color="auto"/>
        <w:bottom w:val="none" w:sz="0" w:space="0" w:color="auto"/>
        <w:right w:val="none" w:sz="0" w:space="0" w:color="auto"/>
      </w:divBdr>
    </w:div>
    <w:div w:id="1645893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ICHARD.MANGAN@UCDENVER.ED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tif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tif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ANNA.SOTIROPOULOS@UCDENVER.ED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gan\AppData\Roaming\Microsoft\Templates\Student%20report%20with%20cover%20photo.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FF3AD22314E4D4C9FC2D47257C09588"/>
        <w:category>
          <w:name w:val="General"/>
          <w:gallery w:val="placeholder"/>
        </w:category>
        <w:types>
          <w:type w:val="bbPlcHdr"/>
        </w:types>
        <w:behaviors>
          <w:behavior w:val="content"/>
        </w:behaviors>
        <w:guid w:val="{24F106B7-A75F-4173-B304-26D2B181206D}"/>
      </w:docPartPr>
      <w:docPartBody>
        <w:p w:rsidR="009E543F" w:rsidRDefault="003E2821">
          <w:pPr>
            <w:pStyle w:val="6FF3AD22314E4D4C9FC2D47257C09588"/>
          </w:pPr>
          <w:r>
            <w:t>[Name]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altName w:val="Segoe UI"/>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206D1A0"/>
    <w:lvl w:ilvl="0">
      <w:start w:val="1"/>
      <w:numFmt w:val="bullet"/>
      <w:pStyle w:val="ListBullet"/>
      <w:lvlText w:val="−"/>
      <w:lvlJc w:val="left"/>
      <w:pPr>
        <w:ind w:left="720" w:hanging="360"/>
      </w:pPr>
      <w:rPr>
        <w:rFonts w:ascii="Century Gothic" w:hAnsi="Century Gothic" w:hint="default"/>
        <w:color w:val="0D0D0D" w:themeColor="text1" w:themeTint="F2"/>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821"/>
    <w:rsid w:val="003A3226"/>
    <w:rsid w:val="003E2821"/>
    <w:rsid w:val="00560A41"/>
    <w:rsid w:val="005F7B81"/>
    <w:rsid w:val="008B7EB4"/>
    <w:rsid w:val="0098039A"/>
    <w:rsid w:val="009E543F"/>
    <w:rsid w:val="009F17B2"/>
    <w:rsid w:val="00BE7B4D"/>
    <w:rsid w:val="00CA17E9"/>
    <w:rsid w:val="00CD1966"/>
    <w:rsid w:val="00F37BD4"/>
    <w:rsid w:val="00F526CB"/>
    <w:rsid w:val="00FC0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pPr>
      <w:keepNext/>
      <w:keepLines/>
      <w:spacing w:before="600" w:after="60" w:line="264" w:lineRule="auto"/>
      <w:outlineLvl w:val="0"/>
    </w:pPr>
    <w:rPr>
      <w:rFonts w:asciiTheme="majorHAnsi" w:eastAsiaTheme="majorEastAsia" w:hAnsiTheme="majorHAnsi" w:cstheme="majorBidi"/>
      <w:color w:val="5B9BD5" w:themeColor="accent1"/>
      <w:sz w:val="30"/>
    </w:rPr>
  </w:style>
  <w:style w:type="paragraph" w:styleId="Heading2">
    <w:name w:val="heading 2"/>
    <w:basedOn w:val="Normal"/>
    <w:next w:val="Normal"/>
    <w:link w:val="Heading2Char"/>
    <w:uiPriority w:val="1"/>
    <w:unhideWhenUsed/>
    <w:qFormat/>
    <w:pPr>
      <w:keepNext/>
      <w:keepLines/>
      <w:spacing w:before="240" w:after="0" w:line="264" w:lineRule="auto"/>
      <w:outlineLvl w:val="1"/>
    </w:pPr>
    <w:rPr>
      <w:rFonts w:asciiTheme="majorHAnsi" w:eastAsiaTheme="majorEastAsia" w:hAnsiTheme="majorHAnsi" w:cstheme="majorBidi"/>
      <w:cap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Pr>
      <w:rFonts w:asciiTheme="majorHAnsi" w:eastAsiaTheme="majorEastAsia" w:hAnsiTheme="majorHAnsi" w:cstheme="majorBidi"/>
      <w:color w:val="5B9BD5" w:themeColor="accent1"/>
      <w:sz w:val="30"/>
    </w:rPr>
  </w:style>
  <w:style w:type="character" w:customStyle="1" w:styleId="Heading2Char">
    <w:name w:val="Heading 2 Char"/>
    <w:basedOn w:val="DefaultParagraphFont"/>
    <w:link w:val="Heading2"/>
    <w:uiPriority w:val="1"/>
    <w:rPr>
      <w:rFonts w:asciiTheme="majorHAnsi" w:eastAsiaTheme="majorEastAsia" w:hAnsiTheme="majorHAnsi" w:cstheme="majorBidi"/>
      <w:caps/>
      <w:color w:val="5B9BD5" w:themeColor="accent1"/>
    </w:rPr>
  </w:style>
  <w:style w:type="paragraph" w:styleId="ListBullet">
    <w:name w:val="List Bullet"/>
    <w:basedOn w:val="Normal"/>
    <w:uiPriority w:val="1"/>
    <w:unhideWhenUsed/>
    <w:qFormat/>
    <w:pPr>
      <w:numPr>
        <w:numId w:val="1"/>
      </w:numPr>
      <w:spacing w:before="120" w:after="200" w:line="264" w:lineRule="auto"/>
    </w:pPr>
    <w:rPr>
      <w:rFonts w:cs="Times New Roman"/>
      <w:color w:val="595959" w:themeColor="text1" w:themeTint="A6"/>
      <w:sz w:val="20"/>
    </w:rPr>
  </w:style>
  <w:style w:type="paragraph" w:customStyle="1" w:styleId="B86A8DC6432A46BD9A0E5BD8D24F621C">
    <w:name w:val="B86A8DC6432A46BD9A0E5BD8D24F621C"/>
  </w:style>
  <w:style w:type="paragraph" w:customStyle="1" w:styleId="6FF3AD22314E4D4C9FC2D47257C09588">
    <w:name w:val="6FF3AD22314E4D4C9FC2D47257C09588"/>
  </w:style>
  <w:style w:type="paragraph" w:customStyle="1" w:styleId="10486981C4E747E4A43D59059D780826">
    <w:name w:val="10486981C4E747E4A43D59059D780826"/>
  </w:style>
  <w:style w:type="paragraph" w:customStyle="1" w:styleId="7754D573500747DFAB3C4B7B053DB390">
    <w:name w:val="7754D573500747DFAB3C4B7B053DB3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Student Report">
  <a:themeElements>
    <a:clrScheme name="Report">
      <a:dk1>
        <a:sysClr val="windowText" lastClr="000000"/>
      </a:dk1>
      <a:lt1>
        <a:sysClr val="window" lastClr="FFFFFF"/>
      </a:lt1>
      <a:dk2>
        <a:srgbClr val="4E5B6F"/>
      </a:dk2>
      <a:lt2>
        <a:srgbClr val="D6ECFF"/>
      </a:lt2>
      <a:accent1>
        <a:srgbClr val="00A0B8"/>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Paper">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A2E4E7-F428-410C-9577-E14748C19ADE}">
  <ds:schemaRefs>
    <ds:schemaRef ds:uri="http://schemas.microsoft.com/sharepoint/v3/contenttype/forms"/>
  </ds:schemaRefs>
</ds:datastoreItem>
</file>

<file path=customXml/itemProps3.xml><?xml version="1.0" encoding="utf-8"?>
<ds:datastoreItem xmlns:ds="http://schemas.openxmlformats.org/officeDocument/2006/customXml" ds:itemID="{E29F3AD1-4055-4830-8D38-36463963F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Student report with cover photo.dotx</Template>
  <TotalTime>0</TotalTime>
  <Pages>4</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Richard B. Mangan, OD, FAAO</vt:lpstr>
    </vt:vector>
  </TitlesOfParts>
  <Company/>
  <LinksUpToDate>false</LinksUpToDate>
  <CharactersWithSpaces>4455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Richard B. Mangan, OD, FAAO</dc:title>
  <dc:subject>Board Certified medical optometrist</dc:subject>
  <dc:creator>University of Colorado School of Medicine</dc:creator>
  <cp:keywords>Lexington, Kentucky</cp:keywords>
  <cp:lastModifiedBy>Epic Workstation</cp:lastModifiedBy>
  <cp:revision>2</cp:revision>
  <dcterms:created xsi:type="dcterms:W3CDTF">2019-01-30T17:01:00Z</dcterms:created>
  <dcterms:modified xsi:type="dcterms:W3CDTF">2019-01-30T17:01:00Z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TC028350589991</vt:lpwstr>
  </property>
</Properties>
</file>