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BF0DE" w14:textId="4C250DDD" w:rsidR="00AE3E37" w:rsidRDefault="004571FF">
      <w:pPr>
        <w:pStyle w:val="BodyText"/>
        <w:rPr>
          <w:rFonts w:ascii="Arial" w:hAnsi="Arial" w:cs="Arial"/>
          <w:b/>
          <w:bCs/>
          <w:color w:val="548DD4" w:themeColor="text2" w:themeTint="99"/>
          <w:sz w:val="30"/>
          <w:szCs w:val="30"/>
          <w:shd w:val="clear" w:color="auto" w:fill="FFFFFF"/>
        </w:rPr>
      </w:pPr>
      <w:r w:rsidRPr="004571FF">
        <w:rPr>
          <w:rFonts w:ascii="Arial" w:hAnsi="Arial" w:cs="Arial"/>
          <w:b/>
          <w:bCs/>
          <w:color w:val="548DD4" w:themeColor="text2" w:themeTint="99"/>
          <w:sz w:val="30"/>
          <w:szCs w:val="30"/>
          <w:shd w:val="clear" w:color="auto" w:fill="FFFFFF"/>
        </w:rPr>
        <w:t>Unilateral Eales Disease with Presumed Tubercular Etiology, Three Case Reports</w:t>
      </w:r>
    </w:p>
    <w:p w14:paraId="2761267A" w14:textId="77777777" w:rsidR="00AB3202" w:rsidRPr="00A50F5C" w:rsidRDefault="00AB3202" w:rsidP="00AB3202">
      <w:pPr>
        <w:pStyle w:val="Heading1"/>
        <w:shd w:val="clear" w:color="auto" w:fill="FFFFFF"/>
        <w:spacing w:before="0"/>
        <w:rPr>
          <w:rFonts w:ascii="Calibri" w:eastAsia="Calibri" w:hAnsi="Calibri" w:cs="Calibri"/>
          <w:sz w:val="18"/>
          <w:szCs w:val="22"/>
        </w:rPr>
      </w:pPr>
      <w:r w:rsidRPr="00A50F5C">
        <w:rPr>
          <w:rFonts w:ascii="Calibri" w:eastAsia="Calibri" w:hAnsi="Calibri" w:cs="Calibri"/>
          <w:sz w:val="18"/>
          <w:szCs w:val="22"/>
        </w:rPr>
        <w:t xml:space="preserve">Omer Abdullah, </w:t>
      </w:r>
      <w:proofErr w:type="spellStart"/>
      <w:proofErr w:type="gramStart"/>
      <w:r w:rsidRPr="00A50F5C">
        <w:rPr>
          <w:rFonts w:ascii="Calibri" w:eastAsia="Calibri" w:hAnsi="Calibri" w:cs="Calibri"/>
          <w:sz w:val="18"/>
          <w:szCs w:val="22"/>
        </w:rPr>
        <w:t>MD,M</w:t>
      </w:r>
      <w:proofErr w:type="gramEnd"/>
      <w:r w:rsidRPr="00A50F5C">
        <w:rPr>
          <w:rFonts w:ascii="Calibri" w:eastAsia="Calibri" w:hAnsi="Calibri" w:cs="Calibri"/>
          <w:sz w:val="18"/>
          <w:szCs w:val="22"/>
        </w:rPr>
        <w:t>.Sc,ICO,FICO,MRCSEd</w:t>
      </w:r>
      <w:proofErr w:type="spellEnd"/>
      <w:r w:rsidRPr="00A50F5C">
        <w:rPr>
          <w:rFonts w:ascii="Calibri" w:eastAsia="Calibri" w:hAnsi="Calibri" w:cs="Calibri"/>
          <w:sz w:val="18"/>
          <w:szCs w:val="22"/>
        </w:rPr>
        <w:t>, Erbil-Iraq</w:t>
      </w:r>
    </w:p>
    <w:p w14:paraId="4491C5E1" w14:textId="77777777" w:rsidR="00AB3202" w:rsidRPr="004571FF" w:rsidRDefault="00AB3202">
      <w:pPr>
        <w:pStyle w:val="BodyText"/>
        <w:rPr>
          <w:rFonts w:ascii="Arial" w:hAnsi="Arial" w:cs="Arial"/>
          <w:b/>
          <w:bCs/>
          <w:color w:val="548DD4" w:themeColor="text2" w:themeTint="99"/>
          <w:sz w:val="30"/>
          <w:szCs w:val="30"/>
          <w:shd w:val="clear" w:color="auto" w:fill="FFFFFF"/>
        </w:rPr>
      </w:pPr>
    </w:p>
    <w:p w14:paraId="5B01B4DE" w14:textId="6B849152" w:rsidR="004571FF" w:rsidRDefault="004571FF">
      <w:pPr>
        <w:pStyle w:val="BodyText"/>
        <w:rPr>
          <w:rFonts w:ascii="Arial" w:hAnsi="Arial" w:cs="Arial"/>
          <w:color w:val="222222"/>
          <w:sz w:val="30"/>
          <w:szCs w:val="30"/>
          <w:shd w:val="clear" w:color="auto" w:fill="FFFFFF"/>
        </w:rPr>
      </w:pPr>
    </w:p>
    <w:p w14:paraId="57C7ED79" w14:textId="77777777" w:rsidR="004571FF" w:rsidRDefault="004571FF">
      <w:pPr>
        <w:pStyle w:val="BodyText"/>
        <w:rPr>
          <w:rFonts w:ascii="Arial"/>
          <w:sz w:val="20"/>
        </w:rPr>
      </w:pPr>
    </w:p>
    <w:p w14:paraId="4CA42461"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0146BC3" w14:textId="3909CB4A" w:rsidR="00AE3E37" w:rsidRDefault="00A9710C">
      <w:pPr>
        <w:pStyle w:val="Heading3"/>
        <w:spacing w:before="147"/>
        <w:jc w:val="both"/>
        <w:rPr>
          <w:color w:val="BF5A14"/>
        </w:rPr>
      </w:pPr>
      <w:r>
        <w:rPr>
          <w:color w:val="BF5A14"/>
        </w:rPr>
        <w:t>Abstract</w:t>
      </w:r>
    </w:p>
    <w:p w14:paraId="47C89CFD" w14:textId="6272A72C" w:rsidR="004571FF" w:rsidRPr="004571FF" w:rsidRDefault="004571FF">
      <w:pPr>
        <w:pStyle w:val="Heading3"/>
        <w:spacing w:before="147"/>
        <w:jc w:val="both"/>
        <w:rPr>
          <w:b w:val="0"/>
          <w:bCs w:val="0"/>
        </w:rPr>
      </w:pPr>
      <w:r w:rsidRPr="004571FF">
        <w:rPr>
          <w:rFonts w:ascii="Open Sans" w:hAnsi="Open Sans" w:cs="Open Sans"/>
          <w:b w:val="0"/>
          <w:bCs w:val="0"/>
          <w:color w:val="2E2E2E"/>
          <w:sz w:val="22"/>
          <w:szCs w:val="22"/>
          <w:shd w:val="clear" w:color="auto" w:fill="FFFFFF"/>
        </w:rPr>
        <w:t>To report three cases of unilateral Eales disease with presumed tubercular etiology and management, including a combination of oral steroids plus antituberculosis (anti-TB) therapy. Methods: The clinical, serological, tuberculin skin test, and angiographic evaluations for each patient were carried out. Result: The first case received only oral steroids for the first four months, but the disease progressed, therefore, shifted to the full anti-TB combined with oral steroids. The latter two cases received the same combination with no progression. The third case had stopped oral steroids abruptly caused reactivation of the disease. Conclusion: The diagnosis of Eales disease is an exclusion diagnosis. The natural course, clinical picture, and the FFA findings of the illness make the diagnosis possible. Patients at risk to predispose to tuberculosis needs particular concern when presented with vitreous hemorrhage. Steroid monotherapy causes progression of the disease, and sudden steroid withdrawal results in reactivation.</w:t>
      </w:r>
    </w:p>
    <w:p w14:paraId="02335A17" w14:textId="77777777" w:rsidR="00AE3E37" w:rsidRDefault="00A9710C">
      <w:pPr>
        <w:pStyle w:val="Heading3"/>
        <w:spacing w:before="74"/>
      </w:pPr>
      <w:r>
        <w:rPr>
          <w:b w:val="0"/>
        </w:rPr>
        <w:br w:type="column"/>
      </w:r>
      <w:r>
        <w:rPr>
          <w:color w:val="BF5A14"/>
        </w:rPr>
        <w:t>Image</w:t>
      </w:r>
    </w:p>
    <w:p w14:paraId="0713E060" w14:textId="5AD8FAF8" w:rsidR="00AE3E37" w:rsidRDefault="00936F1B">
      <w:pPr>
        <w:pStyle w:val="BodyText"/>
        <w:spacing w:before="2"/>
        <w:rPr>
          <w:rFonts w:ascii="Arial"/>
          <w:b/>
          <w:sz w:val="16"/>
        </w:rPr>
      </w:pPr>
      <w:r>
        <w:rPr>
          <w:noProof/>
        </w:rPr>
        <w:drawing>
          <wp:inline distT="0" distB="0" distL="0" distR="0" wp14:anchorId="0447D3AC" wp14:editId="319BB699">
            <wp:extent cx="2819400" cy="1839255"/>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34975" cy="1849416"/>
                    </a:xfrm>
                    <a:prstGeom prst="rect">
                      <a:avLst/>
                    </a:prstGeom>
                    <a:noFill/>
                    <a:ln>
                      <a:noFill/>
                    </a:ln>
                  </pic:spPr>
                </pic:pic>
              </a:graphicData>
            </a:graphic>
          </wp:inline>
        </w:drawing>
      </w:r>
      <w:r>
        <w:rPr>
          <w:noProof/>
        </w:rPr>
        <w:drawing>
          <wp:inline distT="0" distB="0" distL="0" distR="0" wp14:anchorId="5290290D" wp14:editId="24C286E1">
            <wp:extent cx="2819765" cy="1952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6269" cy="1957129"/>
                    </a:xfrm>
                    <a:prstGeom prst="rect">
                      <a:avLst/>
                    </a:prstGeom>
                    <a:noFill/>
                    <a:ln>
                      <a:noFill/>
                    </a:ln>
                  </pic:spPr>
                </pic:pic>
              </a:graphicData>
            </a:graphic>
          </wp:inline>
        </w:drawing>
      </w:r>
      <w:r>
        <w:rPr>
          <w:noProof/>
        </w:rPr>
        <w:drawing>
          <wp:inline distT="0" distB="0" distL="0" distR="0" wp14:anchorId="7F83C111" wp14:editId="2C6381B5">
            <wp:extent cx="2865547" cy="190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0161" cy="1914715"/>
                    </a:xfrm>
                    <a:prstGeom prst="rect">
                      <a:avLst/>
                    </a:prstGeom>
                    <a:noFill/>
                    <a:ln>
                      <a:noFill/>
                    </a:ln>
                  </pic:spPr>
                </pic:pic>
              </a:graphicData>
            </a:graphic>
          </wp:inline>
        </w:drawing>
      </w:r>
    </w:p>
    <w:p w14:paraId="36DF0A26" w14:textId="77777777" w:rsidR="00936F1B" w:rsidRDefault="005973B9" w:rsidP="00936F1B">
      <w:pPr>
        <w:spacing w:line="204" w:lineRule="exact"/>
        <w:rPr>
          <w:rFonts w:ascii="Arial"/>
          <w:b/>
          <w:color w:val="BF5A14"/>
          <w:sz w:val="20"/>
        </w:rPr>
      </w:pPr>
      <w:r>
        <w:rPr>
          <w:rFonts w:ascii="Arial"/>
          <w:b/>
          <w:color w:val="BF5A14"/>
          <w:sz w:val="20"/>
        </w:rPr>
        <w:br/>
        <w:t xml:space="preserve">Recent Publications </w:t>
      </w:r>
    </w:p>
    <w:p w14:paraId="0C5552A9" w14:textId="77777777" w:rsidR="00936F1B" w:rsidRPr="00936F1B" w:rsidRDefault="00936F1B" w:rsidP="005973B9">
      <w:pPr>
        <w:pStyle w:val="ListParagraph"/>
        <w:numPr>
          <w:ilvl w:val="0"/>
          <w:numId w:val="3"/>
        </w:numPr>
        <w:tabs>
          <w:tab w:val="left" w:pos="384"/>
        </w:tabs>
        <w:spacing w:line="216" w:lineRule="exact"/>
        <w:ind w:right="138" w:hanging="283"/>
        <w:rPr>
          <w:sz w:val="18"/>
        </w:rPr>
      </w:pPr>
      <w:r w:rsidRPr="00936F1B">
        <w:rPr>
          <w:sz w:val="18"/>
        </w:rPr>
        <w:t>Abdullah OO (2020) Unilateral Eales Disease with Presumed Tubercular Etiology, Three Case Reports. Health Sci J. 14 No. 4: 731.</w:t>
      </w:r>
    </w:p>
    <w:p w14:paraId="16E65CB9" w14:textId="53E3E705" w:rsidR="00936F1B" w:rsidRPr="00936F1B" w:rsidRDefault="00936F1B" w:rsidP="005973B9">
      <w:pPr>
        <w:pStyle w:val="ListParagraph"/>
        <w:numPr>
          <w:ilvl w:val="0"/>
          <w:numId w:val="3"/>
        </w:numPr>
        <w:tabs>
          <w:tab w:val="left" w:pos="384"/>
        </w:tabs>
        <w:spacing w:before="92" w:line="218" w:lineRule="exact"/>
        <w:ind w:hanging="283"/>
        <w:rPr>
          <w:sz w:val="18"/>
        </w:rPr>
      </w:pPr>
      <w:r w:rsidRPr="00936F1B">
        <w:rPr>
          <w:sz w:val="18"/>
        </w:rPr>
        <w:t>Abdullah OO (2020) Bilateral Wyburn-Mason Syndrome Presenting with Macular Edema. Health Sci J. 14 No. 4: 733.</w:t>
      </w:r>
    </w:p>
    <w:p w14:paraId="32A4F8EF" w14:textId="15588343" w:rsidR="002055F2" w:rsidRDefault="002055F2" w:rsidP="005973B9">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3- </w:t>
      </w:r>
      <w:r w:rsidRPr="002055F2">
        <w:rPr>
          <w:rFonts w:ascii="Calibri" w:eastAsia="Calibri" w:hAnsi="Calibri" w:cs="Calibri"/>
          <w:szCs w:val="22"/>
        </w:rPr>
        <w:t>Abdullah OO (2020) Presumed Idiopathic Central Serous Chorioretinopathy in 9 years old boy. Health Sci J. 14 No. 4: 732.</w:t>
      </w:r>
    </w:p>
    <w:p w14:paraId="7FB0655F" w14:textId="1C3A572D" w:rsidR="002055F2" w:rsidRDefault="002055F2" w:rsidP="005973B9">
      <w:pPr>
        <w:pStyle w:val="BodyText"/>
        <w:spacing w:before="85" w:line="216" w:lineRule="exact"/>
        <w:ind w:left="383" w:right="138" w:hanging="284"/>
        <w:jc w:val="both"/>
        <w:rPr>
          <w:rFonts w:ascii="Open Sans" w:hAnsi="Open Sans" w:cs="Open Sans"/>
          <w:color w:val="2E2E2E"/>
          <w:sz w:val="22"/>
          <w:szCs w:val="22"/>
          <w:shd w:val="clear" w:color="auto" w:fill="FFFFFF"/>
        </w:rPr>
      </w:pPr>
      <w:r>
        <w:rPr>
          <w:rFonts w:ascii="Calibri" w:eastAsia="Calibri" w:hAnsi="Calibri" w:cs="Calibri"/>
          <w:szCs w:val="22"/>
        </w:rPr>
        <w:t>4-</w:t>
      </w:r>
      <w:r w:rsidR="00DC4136">
        <w:rPr>
          <w:rStyle w:val="Strong"/>
          <w:rFonts w:ascii="Open Sans" w:hAnsi="Open Sans" w:cs="Open Sans"/>
          <w:color w:val="2E2E2E"/>
          <w:sz w:val="22"/>
          <w:szCs w:val="22"/>
          <w:shd w:val="clear" w:color="auto" w:fill="FFFFFF"/>
        </w:rPr>
        <w:t> </w:t>
      </w:r>
      <w:r w:rsidR="00DC4136" w:rsidRPr="00DC4136">
        <w:rPr>
          <w:rFonts w:ascii="Calibri" w:eastAsia="Calibri" w:hAnsi="Calibri" w:cs="Calibri"/>
          <w:szCs w:val="22"/>
        </w:rPr>
        <w:t xml:space="preserve">Abdullah OO (2020) A Novel Approach to Prevent Endothelial Tear/Detachment in Combined Advanced </w:t>
      </w:r>
      <w:proofErr w:type="spellStart"/>
      <w:r w:rsidR="00DC4136" w:rsidRPr="00DC4136">
        <w:rPr>
          <w:rFonts w:ascii="Calibri" w:eastAsia="Calibri" w:hAnsi="Calibri" w:cs="Calibri"/>
          <w:szCs w:val="22"/>
        </w:rPr>
        <w:t>Pseudoexfoliation</w:t>
      </w:r>
      <w:proofErr w:type="spellEnd"/>
      <w:r w:rsidR="00DC4136" w:rsidRPr="00DC4136">
        <w:rPr>
          <w:rFonts w:ascii="Calibri" w:eastAsia="Calibri" w:hAnsi="Calibri" w:cs="Calibri"/>
          <w:szCs w:val="22"/>
        </w:rPr>
        <w:t xml:space="preserve"> Syndrome and Diabetes Mellitus. Health Sci J. 14 No. 5: 747.</w:t>
      </w:r>
    </w:p>
    <w:p w14:paraId="4B6A04D8" w14:textId="685DD5BE"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671C7E" w:rsidRPr="00671C7E">
        <w:rPr>
          <w:rFonts w:ascii="Calibri" w:eastAsia="Calibri" w:hAnsi="Calibri" w:cs="Calibri"/>
          <w:szCs w:val="22"/>
        </w:rPr>
        <w:t>Abdullah OO (2020) A Novel Approach to Prevent Intraocular Pressure Spikes and Reflux during Intravitreal Injections. Health Sci J. 14 No. 5: 748.</w:t>
      </w:r>
    </w:p>
    <w:p w14:paraId="3D48C269" w14:textId="77777777" w:rsidR="00AE3E37" w:rsidRPr="008756E6" w:rsidRDefault="00AE3E37" w:rsidP="008756E6">
      <w:pPr>
        <w:tabs>
          <w:tab w:val="left" w:pos="384"/>
        </w:tabs>
        <w:ind w:right="117"/>
      </w:pPr>
    </w:p>
    <w:p w14:paraId="2B571E39"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82F2FA6" w14:textId="77777777" w:rsidR="00AE3E37" w:rsidRDefault="00AE3E37">
      <w:pPr>
        <w:pStyle w:val="BodyText"/>
        <w:rPr>
          <w:rFonts w:ascii="Calibri"/>
          <w:sz w:val="20"/>
        </w:rPr>
      </w:pPr>
    </w:p>
    <w:p w14:paraId="5543BCF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46B3DE0" wp14:editId="5131B60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81B7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2B4F20D" w14:textId="4F18CC20"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B203979" wp14:editId="1E49D37E">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BE3AEF5"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203979"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1BE3AEF5"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771E55">
        <w:rPr>
          <w:noProof/>
        </w:rPr>
        <w:drawing>
          <wp:inline distT="0" distB="0" distL="0" distR="0" wp14:anchorId="6236384D" wp14:editId="67A2F738">
            <wp:extent cx="495154" cy="628739"/>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6003" cy="642515"/>
                    </a:xfrm>
                    <a:prstGeom prst="rect">
                      <a:avLst/>
                    </a:prstGeom>
                    <a:noFill/>
                    <a:ln>
                      <a:noFill/>
                    </a:ln>
                  </pic:spPr>
                </pic:pic>
              </a:graphicData>
            </a:graphic>
          </wp:inline>
        </w:drawing>
      </w:r>
      <w:r w:rsidR="00771E55">
        <w:rPr>
          <w:noProof/>
        </w:rPr>
        <w:t xml:space="preserve"> </w:t>
      </w:r>
      <w:r w:rsidR="00A9710C">
        <w:rPr>
          <w:rFonts w:ascii="Arial"/>
          <w:color w:val="BF5A14"/>
        </w:rPr>
        <w:t>Biography</w:t>
      </w:r>
      <w:r w:rsidR="00404E5B">
        <w:rPr>
          <w:rFonts w:ascii="Arial"/>
          <w:color w:val="BF5A14"/>
        </w:rPr>
        <w:t xml:space="preserve"> </w:t>
      </w:r>
    </w:p>
    <w:p w14:paraId="06155875" w14:textId="77777777" w:rsidR="0035236E" w:rsidRPr="00771E55" w:rsidRDefault="0035236E" w:rsidP="0035236E">
      <w:pPr>
        <w:widowControl/>
        <w:shd w:val="clear" w:color="auto" w:fill="FFFFFF"/>
        <w:spacing w:line="315" w:lineRule="atLeast"/>
        <w:jc w:val="both"/>
        <w:rPr>
          <w:rFonts w:ascii="Arial"/>
          <w:sz w:val="14"/>
        </w:rPr>
      </w:pPr>
      <w:r w:rsidRPr="0035236E">
        <w:rPr>
          <w:rFonts w:ascii="Arial"/>
          <w:sz w:val="14"/>
        </w:rPr>
        <w:t>Omer</w:t>
      </w:r>
      <w:r w:rsidRPr="00771E55">
        <w:rPr>
          <w:rFonts w:ascii="Arial"/>
          <w:sz w:val="14"/>
        </w:rPr>
        <w:t xml:space="preserve"> O. Abdullah completed his</w:t>
      </w:r>
      <w:r w:rsidRPr="00771E55">
        <w:rPr>
          <w:rFonts w:ascii="Arial"/>
          <w:sz w:val="14"/>
        </w:rPr>
        <w:t> </w:t>
      </w:r>
      <w:proofErr w:type="spellStart"/>
      <w:r w:rsidRPr="0035236E">
        <w:rPr>
          <w:rFonts w:ascii="Arial"/>
          <w:sz w:val="14"/>
        </w:rPr>
        <w:t>M.B.</w:t>
      </w:r>
      <w:proofErr w:type="gramStart"/>
      <w:r w:rsidRPr="0035236E">
        <w:rPr>
          <w:rFonts w:ascii="Arial"/>
          <w:sz w:val="14"/>
        </w:rPr>
        <w:t>Ch.B</w:t>
      </w:r>
      <w:proofErr w:type="spellEnd"/>
      <w:proofErr w:type="gramEnd"/>
      <w:r w:rsidRPr="00771E55">
        <w:rPr>
          <w:rFonts w:ascii="Arial"/>
          <w:sz w:val="14"/>
        </w:rPr>
        <w:t> </w:t>
      </w:r>
      <w:r w:rsidRPr="00771E55">
        <w:rPr>
          <w:rFonts w:ascii="Arial"/>
          <w:sz w:val="14"/>
        </w:rPr>
        <w:t>at</w:t>
      </w:r>
      <w:r w:rsidRPr="00771E55">
        <w:rPr>
          <w:rFonts w:ascii="Arial"/>
          <w:sz w:val="14"/>
        </w:rPr>
        <w:t> </w:t>
      </w:r>
      <w:proofErr w:type="spellStart"/>
      <w:r w:rsidRPr="00771E55">
        <w:rPr>
          <w:rFonts w:ascii="Arial"/>
          <w:sz w:val="14"/>
        </w:rPr>
        <w:t>Hawler</w:t>
      </w:r>
      <w:proofErr w:type="spellEnd"/>
      <w:r w:rsidRPr="00771E55">
        <w:rPr>
          <w:rFonts w:ascii="Arial"/>
          <w:sz w:val="14"/>
        </w:rPr>
        <w:t xml:space="preserve"> Medical University, School of </w:t>
      </w:r>
      <w:r w:rsidRPr="0035236E">
        <w:rPr>
          <w:rFonts w:ascii="Arial"/>
          <w:sz w:val="14"/>
        </w:rPr>
        <w:t>Medicine</w:t>
      </w:r>
      <w:r w:rsidRPr="00771E55">
        <w:rPr>
          <w:rFonts w:ascii="Arial"/>
          <w:sz w:val="14"/>
        </w:rPr>
        <w:t xml:space="preserve">. He </w:t>
      </w:r>
      <w:r w:rsidRPr="0035236E">
        <w:rPr>
          <w:rFonts w:ascii="Arial"/>
          <w:sz w:val="14"/>
        </w:rPr>
        <w:t xml:space="preserve">completed MD and </w:t>
      </w:r>
      <w:r w:rsidRPr="00771E55">
        <w:rPr>
          <w:rFonts w:ascii="Arial"/>
          <w:sz w:val="14"/>
        </w:rPr>
        <w:t>studied</w:t>
      </w:r>
      <w:r w:rsidRPr="00771E55">
        <w:rPr>
          <w:rFonts w:ascii="Arial"/>
          <w:sz w:val="14"/>
        </w:rPr>
        <w:t> </w:t>
      </w:r>
      <w:r w:rsidRPr="00771E55">
        <w:rPr>
          <w:rFonts w:ascii="Arial"/>
          <w:sz w:val="14"/>
        </w:rPr>
        <w:t>Clinical Master Degree</w:t>
      </w:r>
      <w:r w:rsidRPr="00771E55">
        <w:rPr>
          <w:rFonts w:ascii="Arial"/>
          <w:sz w:val="14"/>
        </w:rPr>
        <w:t> </w:t>
      </w:r>
      <w:r w:rsidRPr="00771E55">
        <w:rPr>
          <w:rFonts w:ascii="Arial"/>
          <w:sz w:val="14"/>
        </w:rPr>
        <w:t xml:space="preserve">in </w:t>
      </w:r>
      <w:r w:rsidRPr="0035236E">
        <w:rPr>
          <w:rFonts w:ascii="Arial"/>
          <w:sz w:val="14"/>
        </w:rPr>
        <w:t>Ophthalmology</w:t>
      </w:r>
      <w:r w:rsidRPr="00771E55">
        <w:rPr>
          <w:rFonts w:ascii="Arial"/>
          <w:sz w:val="14"/>
        </w:rPr>
        <w:t xml:space="preserve"> at</w:t>
      </w:r>
      <w:r w:rsidRPr="00771E55">
        <w:rPr>
          <w:rFonts w:ascii="Arial"/>
          <w:sz w:val="14"/>
        </w:rPr>
        <w:t> </w:t>
      </w:r>
      <w:r w:rsidRPr="00771E55">
        <w:rPr>
          <w:rFonts w:ascii="Arial"/>
          <w:sz w:val="14"/>
        </w:rPr>
        <w:t xml:space="preserve">University of </w:t>
      </w:r>
      <w:proofErr w:type="spellStart"/>
      <w:r w:rsidRPr="00771E55">
        <w:rPr>
          <w:rFonts w:ascii="Arial"/>
          <w:sz w:val="14"/>
        </w:rPr>
        <w:t>Sulaimani</w:t>
      </w:r>
      <w:proofErr w:type="spellEnd"/>
      <w:r w:rsidRPr="00771E55">
        <w:rPr>
          <w:rFonts w:ascii="Arial"/>
          <w:sz w:val="14"/>
        </w:rPr>
        <w:t xml:space="preserve">, School of </w:t>
      </w:r>
      <w:r w:rsidRPr="0035236E">
        <w:rPr>
          <w:rFonts w:ascii="Arial"/>
          <w:sz w:val="14"/>
        </w:rPr>
        <w:t>Medicine</w:t>
      </w:r>
      <w:r w:rsidRPr="00771E55">
        <w:rPr>
          <w:rFonts w:ascii="Arial"/>
          <w:sz w:val="14"/>
        </w:rPr>
        <w:t>. He joined</w:t>
      </w:r>
      <w:r w:rsidRPr="00771E55">
        <w:rPr>
          <w:rFonts w:ascii="Arial"/>
          <w:sz w:val="14"/>
        </w:rPr>
        <w:t> </w:t>
      </w:r>
      <w:r w:rsidRPr="0035236E">
        <w:rPr>
          <w:rFonts w:ascii="Arial"/>
          <w:sz w:val="14"/>
        </w:rPr>
        <w:t>ICO Vitreoretinal Fellowship Subspeciality at Ankara Hospital University, Faculty of Medicine, Ankara-Turkey and</w:t>
      </w:r>
      <w:r w:rsidRPr="00771E55">
        <w:rPr>
          <w:rFonts w:ascii="Arial"/>
          <w:sz w:val="14"/>
        </w:rPr>
        <w:t xml:space="preserve"> completed with distinction. Dr. Abdullah </w:t>
      </w:r>
      <w:r w:rsidRPr="0035236E">
        <w:rPr>
          <w:rFonts w:ascii="Arial"/>
          <w:sz w:val="14"/>
        </w:rPr>
        <w:t xml:space="preserve">granted IOFF vitreoretinal Fellowship subspeciality and he </w:t>
      </w:r>
      <w:r w:rsidRPr="00771E55">
        <w:rPr>
          <w:rFonts w:ascii="Arial"/>
          <w:sz w:val="14"/>
        </w:rPr>
        <w:t xml:space="preserve">is working as </w:t>
      </w:r>
      <w:r w:rsidRPr="0035236E">
        <w:rPr>
          <w:rFonts w:ascii="Arial"/>
          <w:sz w:val="14"/>
        </w:rPr>
        <w:t>both</w:t>
      </w:r>
      <w:r w:rsidRPr="00771E55">
        <w:rPr>
          <w:rFonts w:ascii="Arial"/>
          <w:sz w:val="14"/>
        </w:rPr>
        <w:t xml:space="preserve"> </w:t>
      </w:r>
      <w:proofErr w:type="spellStart"/>
      <w:r w:rsidRPr="0035236E">
        <w:rPr>
          <w:rFonts w:ascii="Arial"/>
          <w:sz w:val="14"/>
        </w:rPr>
        <w:t>phaco</w:t>
      </w:r>
      <w:proofErr w:type="spellEnd"/>
      <w:r w:rsidRPr="0035236E">
        <w:rPr>
          <w:rFonts w:ascii="Arial"/>
          <w:sz w:val="14"/>
        </w:rPr>
        <w:t xml:space="preserve"> and vitreoretinal trainer at both </w:t>
      </w:r>
      <w:proofErr w:type="spellStart"/>
      <w:r w:rsidRPr="0035236E">
        <w:rPr>
          <w:rFonts w:ascii="Arial"/>
          <w:sz w:val="14"/>
        </w:rPr>
        <w:t>Rizgary</w:t>
      </w:r>
      <w:proofErr w:type="spellEnd"/>
      <w:r w:rsidRPr="0035236E">
        <w:rPr>
          <w:rFonts w:ascii="Arial"/>
          <w:sz w:val="14"/>
        </w:rPr>
        <w:t xml:space="preserve"> Teaching Hospital and </w:t>
      </w:r>
      <w:proofErr w:type="spellStart"/>
      <w:r w:rsidRPr="0035236E">
        <w:rPr>
          <w:rFonts w:ascii="Arial"/>
          <w:sz w:val="14"/>
        </w:rPr>
        <w:t>Ibinsina</w:t>
      </w:r>
      <w:proofErr w:type="spellEnd"/>
      <w:r w:rsidRPr="0035236E">
        <w:rPr>
          <w:rFonts w:ascii="Arial"/>
          <w:sz w:val="14"/>
        </w:rPr>
        <w:t xml:space="preserve"> modern eye and retina center. </w:t>
      </w:r>
      <w:proofErr w:type="gramStart"/>
      <w:r w:rsidRPr="0035236E">
        <w:rPr>
          <w:rFonts w:ascii="Arial"/>
          <w:sz w:val="14"/>
        </w:rPr>
        <w:t>Also</w:t>
      </w:r>
      <w:proofErr w:type="gramEnd"/>
      <w:r w:rsidRPr="0035236E">
        <w:rPr>
          <w:rFonts w:ascii="Arial"/>
          <w:sz w:val="14"/>
        </w:rPr>
        <w:t xml:space="preserve"> he is an associate editor at Health Journal Science.</w:t>
      </w:r>
    </w:p>
    <w:p w14:paraId="7BEF3CD1" w14:textId="77777777" w:rsidR="0035236E" w:rsidRPr="00771E55" w:rsidRDefault="0035236E" w:rsidP="0035236E">
      <w:pPr>
        <w:widowControl/>
        <w:shd w:val="clear" w:color="auto" w:fill="FFFFFF"/>
        <w:spacing w:line="315" w:lineRule="atLeast"/>
        <w:jc w:val="both"/>
        <w:rPr>
          <w:rFonts w:ascii="Arial"/>
          <w:sz w:val="14"/>
        </w:rPr>
      </w:pPr>
      <w:r w:rsidRPr="0035236E">
        <w:rPr>
          <w:rFonts w:ascii="Arial"/>
          <w:sz w:val="14"/>
        </w:rPr>
        <w:t>Currently, he is working on two patents, a mater IOL and a retinal forceps</w:t>
      </w:r>
      <w:r w:rsidRPr="00771E55">
        <w:rPr>
          <w:rFonts w:ascii="Arial"/>
          <w:sz w:val="14"/>
        </w:rPr>
        <w:t>.</w:t>
      </w:r>
      <w:r w:rsidRPr="00771E55">
        <w:rPr>
          <w:rFonts w:ascii="Arial"/>
          <w:sz w:val="14"/>
        </w:rPr>
        <w:t> </w:t>
      </w:r>
    </w:p>
    <w:p w14:paraId="01E07988" w14:textId="23B2F713" w:rsidR="00AE3E37" w:rsidRDefault="00A9710C">
      <w:pPr>
        <w:spacing w:before="62"/>
        <w:ind w:left="4217" w:right="4235"/>
        <w:jc w:val="center"/>
        <w:rPr>
          <w:rFonts w:ascii="Arial"/>
          <w:sz w:val="14"/>
        </w:rPr>
      </w:pPr>
      <w:r>
        <w:rPr>
          <w:rFonts w:ascii="Arial"/>
          <w:sz w:val="14"/>
        </w:rPr>
        <w:t xml:space="preserve">Email: </w:t>
      </w:r>
      <w:hyperlink r:id="rId12" w:history="1">
        <w:r w:rsidR="00771E55" w:rsidRPr="00813B36">
          <w:rPr>
            <w:rStyle w:val="Hyperlink"/>
            <w:rFonts w:ascii="Arial"/>
            <w:sz w:val="14"/>
          </w:rPr>
          <w:t>omer@ibinsina.org</w:t>
        </w:r>
      </w:hyperlink>
    </w:p>
    <w:p w14:paraId="1BA2F53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B72F140" wp14:editId="239DDD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9F739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5A59878" w14:textId="77777777" w:rsidR="00AE3E37" w:rsidRDefault="00AE3E37">
      <w:pPr>
        <w:pStyle w:val="BodyText"/>
        <w:rPr>
          <w:rFonts w:ascii="Arial"/>
          <w:sz w:val="20"/>
        </w:rPr>
      </w:pPr>
    </w:p>
    <w:p w14:paraId="4CD71680" w14:textId="77777777" w:rsidR="00AE3E37" w:rsidRDefault="00AE3E37">
      <w:pPr>
        <w:pStyle w:val="BodyText"/>
        <w:rPr>
          <w:rFonts w:ascii="Arial"/>
          <w:sz w:val="20"/>
        </w:rPr>
      </w:pPr>
    </w:p>
    <w:p w14:paraId="7286FD58" w14:textId="77777777" w:rsidR="00AE3E37" w:rsidRDefault="00AE3E37">
      <w:pPr>
        <w:pStyle w:val="BodyText"/>
        <w:spacing w:before="7"/>
        <w:rPr>
          <w:rFonts w:ascii="Arial"/>
          <w:sz w:val="29"/>
        </w:rPr>
      </w:pPr>
    </w:p>
    <w:p w14:paraId="2E6E1F74" w14:textId="1F8B0129" w:rsidR="00AE3E37" w:rsidRPr="0035236E" w:rsidRDefault="00A9710C" w:rsidP="0035236E">
      <w:pPr>
        <w:spacing w:before="39"/>
        <w:ind w:left="100"/>
        <w:rPr>
          <w:rFonts w:ascii="Minion Pro"/>
          <w:b/>
          <w:sz w:val="20"/>
        </w:rPr>
        <w:sectPr w:rsidR="00AE3E37" w:rsidRPr="0035236E" w:rsidSect="008E5477">
          <w:type w:val="continuous"/>
          <w:pgSz w:w="11910" w:h="16840"/>
          <w:pgMar w:top="995" w:right="600" w:bottom="840" w:left="620" w:header="720" w:footer="720" w:gutter="0"/>
          <w:cols w:space="720"/>
        </w:sectPr>
      </w:pPr>
      <w:r w:rsidRPr="00B21A57">
        <w:rPr>
          <w:rFonts w:ascii="Minion Pro"/>
          <w:b/>
          <w:sz w:val="20"/>
        </w:rPr>
        <w:t>Notes/Comments</w:t>
      </w:r>
      <w:r w:rsidR="0035236E">
        <w:rPr>
          <w:rFonts w:ascii="Minion Pro"/>
          <w:b/>
          <w:sz w:val="20"/>
        </w:rPr>
        <w:t>:</w:t>
      </w:r>
    </w:p>
    <w:p w14:paraId="51B97AB5" w14:textId="77777777" w:rsidR="00F046EA" w:rsidRPr="0013708E" w:rsidRDefault="00F046EA" w:rsidP="00F046EA">
      <w:pPr>
        <w:jc w:val="both"/>
        <w:rPr>
          <w:b/>
        </w:rPr>
      </w:pPr>
      <w:r w:rsidRPr="0013708E">
        <w:rPr>
          <w:b/>
        </w:rPr>
        <w:lastRenderedPageBreak/>
        <w:t xml:space="preserve">Presenting author details </w:t>
      </w:r>
    </w:p>
    <w:p w14:paraId="53A55C3A" w14:textId="1B12A6F8" w:rsidR="00F046EA" w:rsidRPr="0013708E" w:rsidRDefault="00F046EA" w:rsidP="00F046EA">
      <w:pPr>
        <w:jc w:val="both"/>
      </w:pPr>
      <w:r w:rsidRPr="0013708E">
        <w:t xml:space="preserve">Full name: </w:t>
      </w:r>
      <w:r w:rsidR="0035236E">
        <w:t>Omer Othman Abdullah</w:t>
      </w:r>
    </w:p>
    <w:p w14:paraId="09CFFB2F" w14:textId="74C0B5DA" w:rsidR="00F046EA" w:rsidRDefault="00F046EA" w:rsidP="00F046EA">
      <w:pPr>
        <w:jc w:val="both"/>
      </w:pPr>
      <w:r w:rsidRPr="0013708E">
        <w:t>Contact number:</w:t>
      </w:r>
      <w:r w:rsidR="0035236E">
        <w:t xml:space="preserve"> +9647501206673 and (</w:t>
      </w:r>
      <w:proofErr w:type="spellStart"/>
      <w:r w:rsidR="0035236E">
        <w:t>Whatsapp</w:t>
      </w:r>
      <w:proofErr w:type="spellEnd"/>
      <w:r w:rsidR="0035236E">
        <w:t xml:space="preserve"> +964780</w:t>
      </w:r>
      <w:r w:rsidR="00E50154">
        <w:t>4969327)</w:t>
      </w:r>
    </w:p>
    <w:p w14:paraId="0AE3F2F3" w14:textId="05E59C32" w:rsidR="00F046EA" w:rsidRPr="0013708E" w:rsidRDefault="00F046EA" w:rsidP="00F046EA">
      <w:pPr>
        <w:jc w:val="both"/>
      </w:pPr>
      <w:r>
        <w:t xml:space="preserve">Mail id: </w:t>
      </w:r>
      <w:hyperlink r:id="rId13" w:history="1">
        <w:r w:rsidR="001D3044" w:rsidRPr="00813B36">
          <w:rPr>
            <w:rStyle w:val="Hyperlink"/>
          </w:rPr>
          <w:t>omer@ibinsina.org</w:t>
        </w:r>
      </w:hyperlink>
      <w:r w:rsidR="001D3044">
        <w:t xml:space="preserve">, </w:t>
      </w:r>
      <w:hyperlink r:id="rId14" w:history="1">
        <w:r w:rsidR="001D3044" w:rsidRPr="00813B36">
          <w:rPr>
            <w:rStyle w:val="Hyperlink"/>
          </w:rPr>
          <w:t>majidy6@yahoo.com</w:t>
        </w:r>
      </w:hyperlink>
    </w:p>
    <w:p w14:paraId="65EC0295" w14:textId="3BC290DF" w:rsidR="00F046EA" w:rsidRDefault="00F046EA" w:rsidP="00F046EA">
      <w:pPr>
        <w:jc w:val="both"/>
      </w:pPr>
      <w:r w:rsidRPr="0013708E">
        <w:t>Category: Oral presentation</w:t>
      </w:r>
      <w:r>
        <w:t xml:space="preserve"> </w:t>
      </w:r>
    </w:p>
    <w:p w14:paraId="2A2BF1B6"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B252F" w14:textId="77777777" w:rsidR="001A317A" w:rsidRDefault="001A317A">
      <w:r>
        <w:separator/>
      </w:r>
    </w:p>
  </w:endnote>
  <w:endnote w:type="continuationSeparator" w:id="0">
    <w:p w14:paraId="4D6AED10" w14:textId="77777777" w:rsidR="001A317A" w:rsidRDefault="001A3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6B9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D7F77C9" wp14:editId="0E23389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19B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6D3D5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F77C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AC19B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6D3D5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83E7F72" wp14:editId="10AC380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28E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2A42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E7F7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9028E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2A42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9EDD82E" wp14:editId="748B37A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B9E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1EAC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DD82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619B9E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1EAC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BE9D3" w14:textId="77777777" w:rsidR="001A317A" w:rsidRDefault="001A317A">
      <w:r>
        <w:separator/>
      </w:r>
    </w:p>
  </w:footnote>
  <w:footnote w:type="continuationSeparator" w:id="0">
    <w:p w14:paraId="3FC2A422" w14:textId="77777777" w:rsidR="001A317A" w:rsidRDefault="001A31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05CB"/>
    <w:rsid w:val="001263DF"/>
    <w:rsid w:val="001A317A"/>
    <w:rsid w:val="001D3044"/>
    <w:rsid w:val="002055F2"/>
    <w:rsid w:val="00221FFB"/>
    <w:rsid w:val="00292ED9"/>
    <w:rsid w:val="00351D9B"/>
    <w:rsid w:val="0035236E"/>
    <w:rsid w:val="00380299"/>
    <w:rsid w:val="003A60D0"/>
    <w:rsid w:val="00404E5B"/>
    <w:rsid w:val="00414F7B"/>
    <w:rsid w:val="004355DC"/>
    <w:rsid w:val="004571FF"/>
    <w:rsid w:val="004749B4"/>
    <w:rsid w:val="00494130"/>
    <w:rsid w:val="004F3523"/>
    <w:rsid w:val="005973B9"/>
    <w:rsid w:val="005B3A56"/>
    <w:rsid w:val="006060CE"/>
    <w:rsid w:val="0061505C"/>
    <w:rsid w:val="0063497F"/>
    <w:rsid w:val="00671C7E"/>
    <w:rsid w:val="00714354"/>
    <w:rsid w:val="00771E55"/>
    <w:rsid w:val="007D388B"/>
    <w:rsid w:val="00873DF0"/>
    <w:rsid w:val="008756E6"/>
    <w:rsid w:val="00897EC5"/>
    <w:rsid w:val="008C799E"/>
    <w:rsid w:val="008E5477"/>
    <w:rsid w:val="00936F1B"/>
    <w:rsid w:val="009B2D44"/>
    <w:rsid w:val="009B2DEC"/>
    <w:rsid w:val="00A07E82"/>
    <w:rsid w:val="00A50F5C"/>
    <w:rsid w:val="00A52075"/>
    <w:rsid w:val="00A87824"/>
    <w:rsid w:val="00A9710C"/>
    <w:rsid w:val="00AB3202"/>
    <w:rsid w:val="00AE3E37"/>
    <w:rsid w:val="00B21A57"/>
    <w:rsid w:val="00BE1B96"/>
    <w:rsid w:val="00C33602"/>
    <w:rsid w:val="00C56C74"/>
    <w:rsid w:val="00CC6825"/>
    <w:rsid w:val="00CD6F55"/>
    <w:rsid w:val="00DC4136"/>
    <w:rsid w:val="00DE3104"/>
    <w:rsid w:val="00DE6170"/>
    <w:rsid w:val="00E30AAC"/>
    <w:rsid w:val="00E50154"/>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8F55F"/>
  <w15:docId w15:val="{ED59B491-DFBA-4F23-A5A1-7D55E29B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936F1B"/>
    <w:rPr>
      <w:b/>
      <w:bCs/>
    </w:rPr>
  </w:style>
  <w:style w:type="character" w:styleId="UnresolvedMention">
    <w:name w:val="Unresolved Mention"/>
    <w:basedOn w:val="DefaultParagraphFont"/>
    <w:uiPriority w:val="99"/>
    <w:semiHidden/>
    <w:unhideWhenUsed/>
    <w:rsid w:val="00771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4047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mer@ibinsina.org"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omer@ibinsina.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majidy6@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Dr.Omer</cp:lastModifiedBy>
  <cp:revision>12</cp:revision>
  <dcterms:created xsi:type="dcterms:W3CDTF">2021-08-08T10:41:00Z</dcterms:created>
  <dcterms:modified xsi:type="dcterms:W3CDTF">2021-08-10T04:37:00Z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