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34BD" w:rsidRDefault="00905A47" w:rsidP="00AC0B0A">
      <w:pPr>
        <w:spacing w:line="360" w:lineRule="auto"/>
        <w:jc w:val="both"/>
        <w:rPr>
          <w:rFonts w:ascii="Times New Roman" w:hAnsi="Times New Roman" w:cs="Times New Roman"/>
          <w:b/>
          <w:bCs/>
          <w:color w:val="548DD4" w:themeColor="text2" w:themeTint="99"/>
          <w:sz w:val="24"/>
          <w:szCs w:val="24"/>
        </w:rPr>
      </w:pPr>
      <w:r w:rsidRPr="00905A47">
        <w:rPr>
          <w:rFonts w:ascii="Times New Roman" w:hAnsi="Times New Roman" w:cs="Times New Roman"/>
          <w:b/>
          <w:bCs/>
          <w:color w:val="548DD4" w:themeColor="text2" w:themeTint="99"/>
          <w:sz w:val="24"/>
          <w:szCs w:val="24"/>
        </w:rPr>
        <w:t xml:space="preserve">                 </w:t>
      </w:r>
      <w:r>
        <w:rPr>
          <w:rFonts w:ascii="Times New Roman" w:hAnsi="Times New Roman" w:cs="Times New Roman"/>
          <w:b/>
          <w:bCs/>
          <w:color w:val="548DD4" w:themeColor="text2" w:themeTint="99"/>
          <w:sz w:val="24"/>
          <w:szCs w:val="24"/>
        </w:rPr>
        <w:t xml:space="preserve">  </w:t>
      </w:r>
      <w:bookmarkStart w:id="0" w:name="_GoBack"/>
      <w:bookmarkEnd w:id="0"/>
    </w:p>
    <w:p w:rsidR="00CA1009" w:rsidRDefault="009C34BD" w:rsidP="00AC0B0A">
      <w:pPr>
        <w:spacing w:line="360" w:lineRule="auto"/>
        <w:jc w:val="both"/>
        <w:rPr>
          <w:rFonts w:ascii="Times New Roman" w:hAnsi="Times New Roman" w:cs="Times New Roman"/>
          <w:b/>
          <w:bCs/>
          <w:color w:val="548DD4" w:themeColor="text2" w:themeTint="99"/>
          <w:sz w:val="24"/>
          <w:szCs w:val="24"/>
        </w:rPr>
      </w:pPr>
      <w:r>
        <w:rPr>
          <w:rFonts w:ascii="Times New Roman" w:hAnsi="Times New Roman" w:cs="Times New Roman"/>
          <w:b/>
          <w:bCs/>
          <w:color w:val="548DD4" w:themeColor="text2" w:themeTint="99"/>
          <w:sz w:val="24"/>
          <w:szCs w:val="24"/>
        </w:rPr>
        <w:t xml:space="preserve">                   </w:t>
      </w:r>
    </w:p>
    <w:p w:rsidR="00AC0B0A" w:rsidRPr="00CA1009" w:rsidRDefault="00CA1009" w:rsidP="00AC0B0A">
      <w:pPr>
        <w:spacing w:line="360" w:lineRule="auto"/>
        <w:jc w:val="both"/>
        <w:rPr>
          <w:rFonts w:ascii="Times New Roman" w:hAnsi="Times New Roman" w:cs="Times New Roman"/>
          <w:b/>
          <w:bCs/>
          <w:color w:val="548DD4" w:themeColor="text2" w:themeTint="99"/>
          <w:sz w:val="26"/>
          <w:szCs w:val="26"/>
        </w:rPr>
      </w:pPr>
      <w:r>
        <w:rPr>
          <w:rFonts w:ascii="Times New Roman" w:hAnsi="Times New Roman" w:cs="Times New Roman"/>
          <w:b/>
          <w:bCs/>
          <w:color w:val="548DD4" w:themeColor="text2" w:themeTint="99"/>
          <w:sz w:val="24"/>
          <w:szCs w:val="24"/>
        </w:rPr>
        <w:t xml:space="preserve">                   </w:t>
      </w:r>
      <w:r w:rsidR="00AC0B0A" w:rsidRPr="00CA1009">
        <w:rPr>
          <w:rFonts w:ascii="Times New Roman" w:hAnsi="Times New Roman" w:cs="Times New Roman"/>
          <w:b/>
          <w:bCs/>
          <w:color w:val="0070C0"/>
          <w:sz w:val="26"/>
          <w:szCs w:val="26"/>
        </w:rPr>
        <w:t>INDOOR ENVIRONMENTAL AIR QUALITY: CASE STUDIES IN INDIA</w:t>
      </w:r>
    </w:p>
    <w:p w:rsidR="00AC0B0A" w:rsidRPr="00905A47" w:rsidRDefault="00AC0B0A" w:rsidP="00CB0DAA">
      <w:pPr>
        <w:tabs>
          <w:tab w:val="center" w:pos="4500"/>
          <w:tab w:val="right" w:pos="9360"/>
        </w:tabs>
        <w:spacing w:line="276" w:lineRule="auto"/>
        <w:ind w:left="-360"/>
        <w:rPr>
          <w:rFonts w:ascii="Times New Roman" w:hAnsi="Times New Roman" w:cs="Times New Roman"/>
          <w:b/>
          <w:sz w:val="20"/>
          <w:szCs w:val="20"/>
        </w:rPr>
      </w:pPr>
      <w:r w:rsidRPr="00905A47">
        <w:rPr>
          <w:rFonts w:ascii="Times New Roman" w:hAnsi="Times New Roman" w:cs="Times New Roman"/>
          <w:b/>
          <w:sz w:val="20"/>
          <w:szCs w:val="20"/>
        </w:rPr>
        <w:t xml:space="preserve">                                                                                 </w:t>
      </w:r>
      <w:r w:rsidR="00905A47" w:rsidRPr="00905A47">
        <w:rPr>
          <w:rFonts w:ascii="Times New Roman" w:hAnsi="Times New Roman" w:cs="Times New Roman"/>
          <w:b/>
          <w:sz w:val="20"/>
          <w:szCs w:val="20"/>
        </w:rPr>
        <w:t xml:space="preserve">  </w:t>
      </w:r>
      <w:r w:rsidR="00905A47">
        <w:rPr>
          <w:rFonts w:ascii="Times New Roman" w:hAnsi="Times New Roman" w:cs="Times New Roman"/>
          <w:b/>
          <w:sz w:val="20"/>
          <w:szCs w:val="20"/>
        </w:rPr>
        <w:t xml:space="preserve">          </w:t>
      </w:r>
      <w:r w:rsidR="00905A47" w:rsidRPr="00905A47">
        <w:rPr>
          <w:rFonts w:ascii="Times New Roman" w:hAnsi="Times New Roman" w:cs="Times New Roman"/>
          <w:b/>
          <w:sz w:val="20"/>
          <w:szCs w:val="20"/>
        </w:rPr>
        <w:t xml:space="preserve"> </w:t>
      </w:r>
      <w:r w:rsidRPr="00905A47">
        <w:rPr>
          <w:rFonts w:ascii="Times New Roman" w:hAnsi="Times New Roman" w:cs="Times New Roman"/>
          <w:b/>
          <w:sz w:val="20"/>
          <w:szCs w:val="20"/>
        </w:rPr>
        <w:t xml:space="preserve"> AJAY TANEJA </w:t>
      </w:r>
      <w:r w:rsidRPr="00905A47">
        <w:rPr>
          <w:rFonts w:ascii="Times New Roman" w:hAnsi="Times New Roman" w:cs="Times New Roman"/>
          <w:b/>
          <w:sz w:val="20"/>
          <w:szCs w:val="20"/>
        </w:rPr>
        <w:tab/>
      </w:r>
    </w:p>
    <w:p w:rsidR="00AC0B0A" w:rsidRPr="00905A47" w:rsidRDefault="00905A47" w:rsidP="00905A47">
      <w:pPr>
        <w:spacing w:line="360" w:lineRule="auto"/>
        <w:rPr>
          <w:rFonts w:ascii="Times New Roman" w:hAnsi="Times New Roman" w:cs="Times New Roman"/>
          <w:sz w:val="20"/>
          <w:szCs w:val="20"/>
        </w:rPr>
      </w:pPr>
      <w:r w:rsidRPr="00905A47">
        <w:rPr>
          <w:rFonts w:ascii="Times New Roman" w:hAnsi="Times New Roman" w:cs="Times New Roman"/>
          <w:sz w:val="20"/>
          <w:szCs w:val="20"/>
        </w:rPr>
        <w:t xml:space="preserve">                                       </w:t>
      </w:r>
      <w:r w:rsidR="00AC0B0A" w:rsidRPr="00905A47">
        <w:rPr>
          <w:rFonts w:ascii="Times New Roman" w:hAnsi="Times New Roman" w:cs="Times New Roman"/>
          <w:sz w:val="20"/>
          <w:szCs w:val="20"/>
        </w:rPr>
        <w:t xml:space="preserve">Department of Chemistry, Dr. B. R. </w:t>
      </w:r>
      <w:proofErr w:type="spellStart"/>
      <w:r w:rsidR="00AC0B0A" w:rsidRPr="00905A47">
        <w:rPr>
          <w:rFonts w:ascii="Times New Roman" w:hAnsi="Times New Roman" w:cs="Times New Roman"/>
          <w:sz w:val="20"/>
          <w:szCs w:val="20"/>
        </w:rPr>
        <w:t>Ambedkar</w:t>
      </w:r>
      <w:proofErr w:type="spellEnd"/>
      <w:r w:rsidR="00AC0B0A" w:rsidRPr="00905A47">
        <w:rPr>
          <w:rFonts w:ascii="Times New Roman" w:hAnsi="Times New Roman" w:cs="Times New Roman"/>
          <w:sz w:val="20"/>
          <w:szCs w:val="20"/>
        </w:rPr>
        <w:t xml:space="preserve"> University, Agra-282002, India </w:t>
      </w:r>
    </w:p>
    <w:p w:rsidR="00AE3E37" w:rsidRPr="00905A47" w:rsidRDefault="00AE3E37">
      <w:pPr>
        <w:pStyle w:val="BodyText"/>
        <w:spacing w:before="3"/>
        <w:rPr>
          <w:rFonts w:ascii="Times New Roman" w:hAnsi="Times New Roman" w:cs="Times New Roman"/>
          <w:sz w:val="20"/>
          <w:szCs w:val="20"/>
        </w:rPr>
      </w:pPr>
    </w:p>
    <w:p w:rsidR="00AE3E37" w:rsidRPr="00905A47" w:rsidRDefault="00AE3E37">
      <w:pPr>
        <w:rPr>
          <w:rFonts w:ascii="Times New Roman" w:hAnsi="Times New Roman" w:cs="Times New Roman"/>
          <w:sz w:val="16"/>
          <w:szCs w:val="16"/>
        </w:rPr>
        <w:sectPr w:rsidR="00AE3E37" w:rsidRPr="00905A47" w:rsidSect="00905A47">
          <w:headerReference w:type="default" r:id="rId9"/>
          <w:footerReference w:type="default" r:id="rId10"/>
          <w:type w:val="continuous"/>
          <w:pgSz w:w="11910" w:h="16840"/>
          <w:pgMar w:top="567" w:right="601" w:bottom="907" w:left="618" w:header="57" w:footer="641" w:gutter="0"/>
          <w:cols w:space="720"/>
          <w:docGrid w:linePitch="299"/>
        </w:sectPr>
      </w:pPr>
    </w:p>
    <w:p w:rsidR="00AE3E37" w:rsidRPr="00CA1009" w:rsidRDefault="00A9710C">
      <w:pPr>
        <w:pStyle w:val="Heading3"/>
        <w:spacing w:before="147"/>
        <w:jc w:val="both"/>
        <w:rPr>
          <w:rFonts w:ascii="Times New Roman" w:hAnsi="Times New Roman" w:cs="Times New Roman"/>
          <w:sz w:val="18"/>
          <w:szCs w:val="18"/>
        </w:rPr>
      </w:pPr>
      <w:r w:rsidRPr="00CA1009">
        <w:rPr>
          <w:rFonts w:ascii="Times New Roman" w:hAnsi="Times New Roman" w:cs="Times New Roman"/>
          <w:color w:val="BF5A14"/>
          <w:sz w:val="18"/>
          <w:szCs w:val="18"/>
        </w:rPr>
        <w:lastRenderedPageBreak/>
        <w:t>Abstract</w:t>
      </w:r>
      <w:r w:rsidR="00CB7003">
        <w:rPr>
          <w:rFonts w:ascii="Times New Roman" w:hAnsi="Times New Roman" w:cs="Times New Roman"/>
          <w:color w:val="BF5A14"/>
          <w:sz w:val="18"/>
          <w:szCs w:val="18"/>
        </w:rPr>
        <w:t xml:space="preserve"> </w:t>
      </w:r>
    </w:p>
    <w:p w:rsidR="003A207B" w:rsidRPr="003A207B" w:rsidRDefault="003A207B" w:rsidP="003A207B">
      <w:pPr>
        <w:spacing w:line="360" w:lineRule="auto"/>
        <w:ind w:left="-360"/>
        <w:jc w:val="both"/>
        <w:rPr>
          <w:rFonts w:ascii="Times New Roman" w:hAnsi="Times New Roman" w:cs="Times New Roman"/>
          <w:sz w:val="16"/>
          <w:szCs w:val="16"/>
        </w:rPr>
      </w:pPr>
      <w:r w:rsidRPr="003A207B">
        <w:rPr>
          <w:rFonts w:ascii="Times New Roman" w:hAnsi="Times New Roman" w:cs="Times New Roman"/>
          <w:sz w:val="16"/>
          <w:szCs w:val="16"/>
        </w:rPr>
        <w:t xml:space="preserve">Indoor air quality deals with the essence of interior air that could affect health and comfort of building occupants including those in residential, public or private organizations. </w:t>
      </w:r>
      <w:proofErr w:type="gramStart"/>
      <w:r w:rsidRPr="003A207B">
        <w:rPr>
          <w:rFonts w:ascii="Times New Roman" w:hAnsi="Times New Roman" w:cs="Times New Roman"/>
          <w:sz w:val="16"/>
          <w:szCs w:val="16"/>
        </w:rPr>
        <w:t>A wide spectrum of pollutants including toxic gases or particles have</w:t>
      </w:r>
      <w:proofErr w:type="gramEnd"/>
      <w:r w:rsidRPr="003A207B">
        <w:rPr>
          <w:rFonts w:ascii="Times New Roman" w:hAnsi="Times New Roman" w:cs="Times New Roman"/>
          <w:sz w:val="16"/>
          <w:szCs w:val="16"/>
        </w:rPr>
        <w:t xml:space="preserve"> been recognized within the air inside that can harm your health. </w:t>
      </w:r>
      <w:proofErr w:type="gramStart"/>
      <w:r w:rsidRPr="003A207B">
        <w:rPr>
          <w:rFonts w:ascii="Times New Roman" w:hAnsi="Times New Roman" w:cs="Times New Roman"/>
          <w:sz w:val="16"/>
          <w:szCs w:val="16"/>
        </w:rPr>
        <w:t>The effects of indoor air pollutants range from short term effects including eye and throat irritation to respiratory diseases and cancer abiding in the fullness of time.</w:t>
      </w:r>
      <w:proofErr w:type="gramEnd"/>
      <w:r w:rsidRPr="003A207B">
        <w:rPr>
          <w:rFonts w:ascii="Times New Roman" w:hAnsi="Times New Roman" w:cs="Times New Roman"/>
          <w:sz w:val="16"/>
          <w:szCs w:val="16"/>
        </w:rPr>
        <w:t xml:space="preserve"> This presentation delves upon the current issue of indoor air pollution by reviewing few studies done in North Central part of India (Agra) region in homes and buildings located in different microenvironments i.e., rural, urban and roadside by us during last ten years. Sampling was performed to monitor time series concentration of PM concentration as well as gaseous pollutants. Diurnal, monthly, seasonal variations and annual trends were identified. Indoor-outdoor ratio, inter pollutant correlations, indoor-outdoor correlation, factor analysis were used for the interpretation of data. Questionnaire survey was carried to relate illness with indoor air quality for small group of individuals targeted for a specific purpose and to know about </w:t>
      </w:r>
      <w:proofErr w:type="spellStart"/>
      <w:r w:rsidRPr="003A207B">
        <w:rPr>
          <w:rFonts w:ascii="Times New Roman" w:hAnsi="Times New Roman" w:cs="Times New Roman"/>
          <w:sz w:val="16"/>
          <w:szCs w:val="16"/>
        </w:rPr>
        <w:t>sociodemography</w:t>
      </w:r>
      <w:proofErr w:type="spellEnd"/>
      <w:r w:rsidRPr="003A207B">
        <w:rPr>
          <w:rFonts w:ascii="Times New Roman" w:hAnsi="Times New Roman" w:cs="Times New Roman"/>
          <w:sz w:val="16"/>
          <w:szCs w:val="16"/>
        </w:rPr>
        <w:t xml:space="preserve">, house characteristics. The study showed that indoor activities and disparity in lifestyle between poorer residents and privileged residents affect indoor fine particle concentration level with the degree of effect depending upon the type of the source and on house characteristics. Bioavailability of trace elements in total and water soluble fraction of particulate matter was also analyzed from three different microenvironments. Exposure identification and human health risk assessment of metals and metalloids in air and also soil were sighted. Apart from homes, other microenvironments counting offices, shops and other commercial places and also industries and schools were pointed as an area of utmost concern of indoor air quality. All the case studies undertaken highlights that there exists a paramount requirement to collect better and systematic information concerning actual exposure levels experienced by household and other defined workplaces in different districts and climate zones and develop a model for predicting the exposure levels based on fuel use and other households data therein (exposure atlas) to protect the health of children, women and elderly persons. </w:t>
      </w:r>
    </w:p>
    <w:p w:rsidR="003A207B" w:rsidRDefault="003A207B" w:rsidP="005973B9">
      <w:pPr>
        <w:spacing w:line="204" w:lineRule="exact"/>
        <w:rPr>
          <w:rFonts w:ascii="Times New Roman" w:hAnsi="Times New Roman" w:cs="Times New Roman"/>
          <w:b/>
          <w:color w:val="BF5A14"/>
          <w:sz w:val="18"/>
          <w:szCs w:val="18"/>
        </w:rPr>
      </w:pPr>
    </w:p>
    <w:p w:rsidR="005973B9" w:rsidRPr="00CA1009" w:rsidRDefault="00CB7003" w:rsidP="005973B9">
      <w:pPr>
        <w:spacing w:line="204" w:lineRule="exact"/>
        <w:rPr>
          <w:rFonts w:ascii="Times New Roman" w:hAnsi="Times New Roman" w:cs="Times New Roman"/>
          <w:b/>
          <w:color w:val="BF5A14"/>
          <w:sz w:val="18"/>
          <w:szCs w:val="18"/>
        </w:rPr>
      </w:pPr>
      <w:r>
        <w:rPr>
          <w:rFonts w:ascii="Times New Roman" w:hAnsi="Times New Roman" w:cs="Times New Roman"/>
          <w:b/>
          <w:color w:val="BF5A14"/>
          <w:sz w:val="18"/>
          <w:szCs w:val="18"/>
        </w:rPr>
        <w:t xml:space="preserve">Recent Publications </w:t>
      </w:r>
    </w:p>
    <w:p w:rsidR="009C34BD" w:rsidRPr="00CA1009" w:rsidRDefault="009C34BD" w:rsidP="005973B9">
      <w:pPr>
        <w:spacing w:line="204" w:lineRule="exact"/>
        <w:rPr>
          <w:rFonts w:ascii="Times New Roman" w:hAnsi="Times New Roman" w:cs="Times New Roman"/>
          <w:b/>
          <w:sz w:val="18"/>
          <w:szCs w:val="18"/>
        </w:rPr>
      </w:pPr>
    </w:p>
    <w:p w:rsidR="00AC0B0A" w:rsidRPr="003A207B" w:rsidRDefault="00AC0B0A" w:rsidP="00AC0B0A">
      <w:pPr>
        <w:jc w:val="both"/>
        <w:rPr>
          <w:rFonts w:ascii="Times New Roman" w:hAnsi="Times New Roman" w:cs="Times New Roman"/>
          <w:sz w:val="16"/>
          <w:szCs w:val="16"/>
        </w:rPr>
      </w:pPr>
      <w:r w:rsidRPr="003A207B">
        <w:rPr>
          <w:rFonts w:ascii="Times New Roman" w:hAnsi="Times New Roman" w:cs="Times New Roman"/>
          <w:sz w:val="16"/>
          <w:szCs w:val="16"/>
        </w:rPr>
        <w:t xml:space="preserve">David D Massey, </w:t>
      </w:r>
      <w:proofErr w:type="spellStart"/>
      <w:r w:rsidRPr="003A207B">
        <w:rPr>
          <w:rFonts w:ascii="Times New Roman" w:hAnsi="Times New Roman" w:cs="Times New Roman"/>
          <w:sz w:val="16"/>
          <w:szCs w:val="16"/>
        </w:rPr>
        <w:t>Mahima</w:t>
      </w:r>
      <w:proofErr w:type="spellEnd"/>
      <w:r w:rsidRPr="003A207B">
        <w:rPr>
          <w:rFonts w:ascii="Times New Roman" w:hAnsi="Times New Roman" w:cs="Times New Roman"/>
          <w:sz w:val="16"/>
          <w:szCs w:val="16"/>
        </w:rPr>
        <w:t xml:space="preserve"> </w:t>
      </w:r>
      <w:proofErr w:type="spellStart"/>
      <w:r w:rsidRPr="003A207B">
        <w:rPr>
          <w:rFonts w:ascii="Times New Roman" w:hAnsi="Times New Roman" w:cs="Times New Roman"/>
          <w:sz w:val="16"/>
          <w:szCs w:val="16"/>
        </w:rPr>
        <w:t>Habil</w:t>
      </w:r>
      <w:proofErr w:type="spellEnd"/>
      <w:r w:rsidRPr="003A207B">
        <w:rPr>
          <w:rFonts w:ascii="Times New Roman" w:hAnsi="Times New Roman" w:cs="Times New Roman"/>
          <w:sz w:val="16"/>
          <w:szCs w:val="16"/>
        </w:rPr>
        <w:t xml:space="preserve"> and Ajay Taneja </w:t>
      </w:r>
      <w:proofErr w:type="gramStart"/>
      <w:r w:rsidRPr="003A207B">
        <w:rPr>
          <w:rFonts w:ascii="Times New Roman" w:hAnsi="Times New Roman" w:cs="Times New Roman"/>
          <w:sz w:val="16"/>
          <w:szCs w:val="16"/>
        </w:rPr>
        <w:t>“ Particles</w:t>
      </w:r>
      <w:proofErr w:type="gramEnd"/>
      <w:r w:rsidRPr="003A207B">
        <w:rPr>
          <w:rFonts w:ascii="Times New Roman" w:hAnsi="Times New Roman" w:cs="Times New Roman"/>
          <w:sz w:val="16"/>
          <w:szCs w:val="16"/>
        </w:rPr>
        <w:t xml:space="preserve"> in different indoor microenvironments-its implications on occupants” Building and Environment 106,237-244(2016</w:t>
      </w:r>
      <w:r w:rsidR="003660B6">
        <w:rPr>
          <w:rFonts w:ascii="Times New Roman" w:hAnsi="Times New Roman" w:cs="Times New Roman"/>
          <w:sz w:val="16"/>
          <w:szCs w:val="16"/>
        </w:rPr>
        <w:t>)</w:t>
      </w:r>
    </w:p>
    <w:p w:rsidR="00AC0B0A" w:rsidRPr="003A207B" w:rsidRDefault="00AC0B0A" w:rsidP="00AC0B0A">
      <w:pPr>
        <w:jc w:val="both"/>
        <w:rPr>
          <w:rFonts w:ascii="Times New Roman" w:hAnsi="Times New Roman" w:cs="Times New Roman"/>
          <w:sz w:val="16"/>
          <w:szCs w:val="16"/>
        </w:rPr>
      </w:pPr>
    </w:p>
    <w:p w:rsidR="00AC0B0A" w:rsidRDefault="00AC0B0A" w:rsidP="00AC0B0A">
      <w:pPr>
        <w:jc w:val="both"/>
        <w:rPr>
          <w:rFonts w:ascii="Times New Roman" w:hAnsi="Times New Roman" w:cs="Times New Roman"/>
          <w:sz w:val="16"/>
          <w:szCs w:val="16"/>
        </w:rPr>
      </w:pPr>
      <w:r w:rsidRPr="003A207B">
        <w:rPr>
          <w:rFonts w:ascii="Times New Roman" w:hAnsi="Times New Roman" w:cs="Times New Roman"/>
          <w:sz w:val="16"/>
          <w:szCs w:val="16"/>
        </w:rPr>
        <w:t xml:space="preserve">H. </w:t>
      </w:r>
      <w:proofErr w:type="spellStart"/>
      <w:r w:rsidRPr="003A207B">
        <w:rPr>
          <w:rFonts w:ascii="Times New Roman" w:hAnsi="Times New Roman" w:cs="Times New Roman"/>
          <w:sz w:val="16"/>
          <w:szCs w:val="16"/>
        </w:rPr>
        <w:t>Rohra</w:t>
      </w:r>
      <w:proofErr w:type="spellEnd"/>
      <w:r w:rsidRPr="003A207B">
        <w:rPr>
          <w:rFonts w:ascii="Times New Roman" w:hAnsi="Times New Roman" w:cs="Times New Roman"/>
          <w:sz w:val="16"/>
          <w:szCs w:val="16"/>
        </w:rPr>
        <w:t xml:space="preserve"> and </w:t>
      </w:r>
      <w:proofErr w:type="spellStart"/>
      <w:r w:rsidRPr="003A207B">
        <w:rPr>
          <w:rFonts w:ascii="Times New Roman" w:hAnsi="Times New Roman" w:cs="Times New Roman"/>
          <w:sz w:val="16"/>
          <w:szCs w:val="16"/>
        </w:rPr>
        <w:t>A.Taneja</w:t>
      </w:r>
      <w:proofErr w:type="spellEnd"/>
      <w:r w:rsidRPr="003A207B">
        <w:rPr>
          <w:rFonts w:ascii="Times New Roman" w:hAnsi="Times New Roman" w:cs="Times New Roman"/>
          <w:sz w:val="16"/>
          <w:szCs w:val="16"/>
        </w:rPr>
        <w:t xml:space="preserve"> “Indoor air quality scenario in India-An outline of household fuel </w:t>
      </w:r>
      <w:proofErr w:type="gramStart"/>
      <w:r w:rsidRPr="003A207B">
        <w:rPr>
          <w:rFonts w:ascii="Times New Roman" w:hAnsi="Times New Roman" w:cs="Times New Roman"/>
          <w:sz w:val="16"/>
          <w:szCs w:val="16"/>
        </w:rPr>
        <w:t>combustion  (</w:t>
      </w:r>
      <w:proofErr w:type="gramEnd"/>
      <w:r w:rsidRPr="003A207B">
        <w:rPr>
          <w:rFonts w:ascii="Times New Roman" w:hAnsi="Times New Roman" w:cs="Times New Roman"/>
          <w:sz w:val="16"/>
          <w:szCs w:val="16"/>
        </w:rPr>
        <w:t>Review)” Atmospheric Environment 129, 243-255(2016</w:t>
      </w:r>
      <w:r w:rsidR="003660B6">
        <w:rPr>
          <w:rFonts w:ascii="Times New Roman" w:hAnsi="Times New Roman" w:cs="Times New Roman"/>
          <w:sz w:val="16"/>
          <w:szCs w:val="16"/>
        </w:rPr>
        <w:t>)</w:t>
      </w:r>
    </w:p>
    <w:p w:rsidR="003660B6" w:rsidRPr="003A207B" w:rsidRDefault="003660B6" w:rsidP="00AC0B0A">
      <w:pPr>
        <w:jc w:val="both"/>
        <w:rPr>
          <w:rFonts w:ascii="Times New Roman" w:hAnsi="Times New Roman" w:cs="Times New Roman"/>
          <w:sz w:val="16"/>
          <w:szCs w:val="16"/>
        </w:rPr>
      </w:pPr>
    </w:p>
    <w:p w:rsidR="00AC0B0A" w:rsidRPr="003A207B" w:rsidRDefault="00AC0B0A" w:rsidP="00AC0B0A">
      <w:pPr>
        <w:jc w:val="both"/>
        <w:rPr>
          <w:rFonts w:ascii="Times New Roman" w:hAnsi="Times New Roman" w:cs="Times New Roman"/>
          <w:sz w:val="16"/>
          <w:szCs w:val="16"/>
        </w:rPr>
      </w:pPr>
      <w:proofErr w:type="spellStart"/>
      <w:r w:rsidRPr="003A207B">
        <w:rPr>
          <w:rFonts w:ascii="Times New Roman" w:hAnsi="Times New Roman" w:cs="Times New Roman"/>
          <w:sz w:val="16"/>
          <w:szCs w:val="16"/>
        </w:rPr>
        <w:t>Poorti</w:t>
      </w:r>
      <w:proofErr w:type="spellEnd"/>
      <w:r w:rsidRPr="003A207B">
        <w:rPr>
          <w:rFonts w:ascii="Times New Roman" w:hAnsi="Times New Roman" w:cs="Times New Roman"/>
          <w:sz w:val="16"/>
          <w:szCs w:val="16"/>
        </w:rPr>
        <w:t xml:space="preserve"> </w:t>
      </w:r>
      <w:proofErr w:type="spellStart"/>
      <w:proofErr w:type="gramStart"/>
      <w:r w:rsidRPr="003A207B">
        <w:rPr>
          <w:rFonts w:ascii="Times New Roman" w:hAnsi="Times New Roman" w:cs="Times New Roman"/>
          <w:sz w:val="16"/>
          <w:szCs w:val="16"/>
        </w:rPr>
        <w:t>Varshney</w:t>
      </w:r>
      <w:proofErr w:type="spellEnd"/>
      <w:r w:rsidRPr="003A207B">
        <w:rPr>
          <w:rFonts w:ascii="Times New Roman" w:hAnsi="Times New Roman" w:cs="Times New Roman"/>
          <w:sz w:val="16"/>
          <w:szCs w:val="16"/>
        </w:rPr>
        <w:t xml:space="preserve"> ,</w:t>
      </w:r>
      <w:proofErr w:type="gramEnd"/>
      <w:r w:rsidRPr="003A207B">
        <w:rPr>
          <w:rFonts w:ascii="Times New Roman" w:hAnsi="Times New Roman" w:cs="Times New Roman"/>
          <w:sz w:val="16"/>
          <w:szCs w:val="16"/>
        </w:rPr>
        <w:t xml:space="preserve"> </w:t>
      </w:r>
      <w:proofErr w:type="spellStart"/>
      <w:r w:rsidRPr="003A207B">
        <w:rPr>
          <w:rFonts w:ascii="Times New Roman" w:hAnsi="Times New Roman" w:cs="Times New Roman"/>
          <w:sz w:val="16"/>
          <w:szCs w:val="16"/>
        </w:rPr>
        <w:t>Renuka</w:t>
      </w:r>
      <w:proofErr w:type="spellEnd"/>
      <w:r w:rsidRPr="003A207B">
        <w:rPr>
          <w:rFonts w:ascii="Times New Roman" w:hAnsi="Times New Roman" w:cs="Times New Roman"/>
          <w:sz w:val="16"/>
          <w:szCs w:val="16"/>
        </w:rPr>
        <w:t xml:space="preserve"> </w:t>
      </w:r>
      <w:proofErr w:type="spellStart"/>
      <w:r w:rsidRPr="003A207B">
        <w:rPr>
          <w:rFonts w:ascii="Times New Roman" w:hAnsi="Times New Roman" w:cs="Times New Roman"/>
          <w:sz w:val="16"/>
          <w:szCs w:val="16"/>
        </w:rPr>
        <w:t>Saini</w:t>
      </w:r>
      <w:proofErr w:type="spellEnd"/>
      <w:r w:rsidRPr="003A207B">
        <w:rPr>
          <w:rFonts w:ascii="Times New Roman" w:hAnsi="Times New Roman" w:cs="Times New Roman"/>
          <w:sz w:val="16"/>
          <w:szCs w:val="16"/>
        </w:rPr>
        <w:t xml:space="preserve"> and Ajay Taneja “Trace element concentration in fine particulate matter(PM2.5) and their bioavailability in different microenvironments in Agra, India: a case study”   Environ </w:t>
      </w:r>
      <w:proofErr w:type="spellStart"/>
      <w:r w:rsidRPr="003A207B">
        <w:rPr>
          <w:rFonts w:ascii="Times New Roman" w:hAnsi="Times New Roman" w:cs="Times New Roman"/>
          <w:sz w:val="16"/>
          <w:szCs w:val="16"/>
        </w:rPr>
        <w:t>Geochem</w:t>
      </w:r>
      <w:proofErr w:type="spellEnd"/>
      <w:r w:rsidRPr="003A207B">
        <w:rPr>
          <w:rFonts w:ascii="Times New Roman" w:hAnsi="Times New Roman" w:cs="Times New Roman"/>
          <w:sz w:val="16"/>
          <w:szCs w:val="16"/>
        </w:rPr>
        <w:t xml:space="preserve"> Health) 38(2) 593-603(2016</w:t>
      </w:r>
      <w:r w:rsidR="003660B6">
        <w:rPr>
          <w:rFonts w:ascii="Times New Roman" w:hAnsi="Times New Roman" w:cs="Times New Roman"/>
          <w:sz w:val="16"/>
          <w:szCs w:val="16"/>
        </w:rPr>
        <w:t>)</w:t>
      </w:r>
    </w:p>
    <w:p w:rsidR="00AC0B0A" w:rsidRPr="003A207B" w:rsidRDefault="00AC0B0A" w:rsidP="00AC0B0A">
      <w:pPr>
        <w:jc w:val="both"/>
        <w:rPr>
          <w:rFonts w:ascii="Times New Roman" w:hAnsi="Times New Roman" w:cs="Times New Roman"/>
          <w:sz w:val="16"/>
          <w:szCs w:val="16"/>
        </w:rPr>
      </w:pPr>
      <w:proofErr w:type="spellStart"/>
      <w:r w:rsidRPr="003A207B">
        <w:rPr>
          <w:rFonts w:ascii="Times New Roman" w:hAnsi="Times New Roman" w:cs="Times New Roman"/>
          <w:sz w:val="16"/>
          <w:szCs w:val="16"/>
        </w:rPr>
        <w:t>A.Kulsherestha</w:t>
      </w:r>
      <w:proofErr w:type="spellEnd"/>
      <w:r w:rsidRPr="003A207B">
        <w:rPr>
          <w:rFonts w:ascii="Times New Roman" w:hAnsi="Times New Roman" w:cs="Times New Roman"/>
          <w:sz w:val="16"/>
          <w:szCs w:val="16"/>
        </w:rPr>
        <w:t xml:space="preserve">, D Massey, </w:t>
      </w:r>
      <w:proofErr w:type="spellStart"/>
      <w:r w:rsidRPr="003A207B">
        <w:rPr>
          <w:rFonts w:ascii="Times New Roman" w:hAnsi="Times New Roman" w:cs="Times New Roman"/>
          <w:sz w:val="16"/>
          <w:szCs w:val="16"/>
        </w:rPr>
        <w:t>J.Masih</w:t>
      </w:r>
      <w:proofErr w:type="spellEnd"/>
      <w:r w:rsidRPr="003A207B">
        <w:rPr>
          <w:rFonts w:ascii="Times New Roman" w:hAnsi="Times New Roman" w:cs="Times New Roman"/>
          <w:sz w:val="16"/>
          <w:szCs w:val="16"/>
        </w:rPr>
        <w:t xml:space="preserve"> and Ajay Taneja “Source Characterization of Trace Elements in Indoor Environment at </w:t>
      </w:r>
      <w:proofErr w:type="spellStart"/>
      <w:r w:rsidRPr="003A207B">
        <w:rPr>
          <w:rFonts w:ascii="Times New Roman" w:hAnsi="Times New Roman" w:cs="Times New Roman"/>
          <w:sz w:val="16"/>
          <w:szCs w:val="16"/>
        </w:rPr>
        <w:t>Urban,Rural</w:t>
      </w:r>
      <w:proofErr w:type="spellEnd"/>
      <w:r w:rsidRPr="003A207B">
        <w:rPr>
          <w:rFonts w:ascii="Times New Roman" w:hAnsi="Times New Roman" w:cs="Times New Roman"/>
          <w:sz w:val="16"/>
          <w:szCs w:val="16"/>
        </w:rPr>
        <w:t xml:space="preserve"> and Roadside Sites in a </w:t>
      </w:r>
      <w:proofErr w:type="spellStart"/>
      <w:r w:rsidRPr="003A207B">
        <w:rPr>
          <w:rFonts w:ascii="Times New Roman" w:hAnsi="Times New Roman" w:cs="Times New Roman"/>
          <w:sz w:val="16"/>
          <w:szCs w:val="16"/>
        </w:rPr>
        <w:t>Semi Arid</w:t>
      </w:r>
      <w:proofErr w:type="spellEnd"/>
      <w:r w:rsidRPr="003A207B">
        <w:rPr>
          <w:rFonts w:ascii="Times New Roman" w:hAnsi="Times New Roman" w:cs="Times New Roman"/>
          <w:sz w:val="16"/>
          <w:szCs w:val="16"/>
        </w:rPr>
        <w:t xml:space="preserve"> Region of India” in Aerosol and Air Quality Research 14:1738-1751(2014) </w:t>
      </w:r>
    </w:p>
    <w:p w:rsidR="00AC0B0A" w:rsidRPr="003A207B" w:rsidRDefault="00AC0B0A" w:rsidP="00AC0B0A">
      <w:pPr>
        <w:jc w:val="both"/>
        <w:rPr>
          <w:rFonts w:ascii="Times New Roman" w:hAnsi="Times New Roman" w:cs="Times New Roman"/>
          <w:sz w:val="16"/>
          <w:szCs w:val="16"/>
        </w:rPr>
      </w:pPr>
    </w:p>
    <w:p w:rsidR="00AC0B0A" w:rsidRDefault="00AC0B0A" w:rsidP="00AC0B0A">
      <w:pPr>
        <w:jc w:val="both"/>
        <w:rPr>
          <w:rFonts w:ascii="Times New Roman" w:hAnsi="Times New Roman" w:cs="Times New Roman"/>
          <w:sz w:val="16"/>
          <w:szCs w:val="16"/>
        </w:rPr>
      </w:pPr>
      <w:proofErr w:type="spellStart"/>
      <w:r w:rsidRPr="003A207B">
        <w:rPr>
          <w:rFonts w:ascii="Times New Roman" w:hAnsi="Times New Roman" w:cs="Times New Roman"/>
          <w:sz w:val="16"/>
          <w:szCs w:val="16"/>
        </w:rPr>
        <w:t>Pradyumn</w:t>
      </w:r>
      <w:proofErr w:type="spellEnd"/>
      <w:r w:rsidRPr="003A207B">
        <w:rPr>
          <w:rFonts w:ascii="Times New Roman" w:hAnsi="Times New Roman" w:cs="Times New Roman"/>
          <w:sz w:val="16"/>
          <w:szCs w:val="16"/>
        </w:rPr>
        <w:t xml:space="preserve"> Singh, </w:t>
      </w:r>
      <w:proofErr w:type="spellStart"/>
      <w:r w:rsidRPr="003A207B">
        <w:rPr>
          <w:rFonts w:ascii="Times New Roman" w:hAnsi="Times New Roman" w:cs="Times New Roman"/>
          <w:sz w:val="16"/>
          <w:szCs w:val="16"/>
        </w:rPr>
        <w:t>Renuka</w:t>
      </w:r>
      <w:proofErr w:type="spellEnd"/>
      <w:r w:rsidR="00CA1009" w:rsidRPr="003A207B">
        <w:rPr>
          <w:rFonts w:ascii="Times New Roman" w:hAnsi="Times New Roman" w:cs="Times New Roman"/>
          <w:sz w:val="16"/>
          <w:szCs w:val="16"/>
        </w:rPr>
        <w:t xml:space="preserve"> </w:t>
      </w:r>
      <w:proofErr w:type="spellStart"/>
      <w:r w:rsidRPr="003A207B">
        <w:rPr>
          <w:rFonts w:ascii="Times New Roman" w:hAnsi="Times New Roman" w:cs="Times New Roman"/>
          <w:sz w:val="16"/>
          <w:szCs w:val="16"/>
        </w:rPr>
        <w:t>Saini</w:t>
      </w:r>
      <w:proofErr w:type="spellEnd"/>
      <w:r w:rsidRPr="003A207B">
        <w:rPr>
          <w:rFonts w:ascii="Times New Roman" w:hAnsi="Times New Roman" w:cs="Times New Roman"/>
          <w:sz w:val="16"/>
          <w:szCs w:val="16"/>
        </w:rPr>
        <w:t xml:space="preserve"> and Ajay Taneja “Physicochemical characteristics of PM2.5</w:t>
      </w:r>
      <w:proofErr w:type="gramStart"/>
      <w:r w:rsidRPr="003A207B">
        <w:rPr>
          <w:rFonts w:ascii="Times New Roman" w:hAnsi="Times New Roman" w:cs="Times New Roman"/>
          <w:sz w:val="16"/>
          <w:szCs w:val="16"/>
        </w:rPr>
        <w:t>:Low</w:t>
      </w:r>
      <w:proofErr w:type="gramEnd"/>
      <w:r w:rsidRPr="003A207B">
        <w:rPr>
          <w:rFonts w:ascii="Times New Roman" w:hAnsi="Times New Roman" w:cs="Times New Roman"/>
          <w:sz w:val="16"/>
          <w:szCs w:val="16"/>
        </w:rPr>
        <w:t>, middle and high-income group homes in Agra, India-a case study” in Atmospheric Pollution Research 5,352-360(2014</w:t>
      </w:r>
      <w:r w:rsidR="003660B6">
        <w:rPr>
          <w:rFonts w:ascii="Times New Roman" w:hAnsi="Times New Roman" w:cs="Times New Roman"/>
          <w:sz w:val="16"/>
          <w:szCs w:val="16"/>
        </w:rPr>
        <w:t>)</w:t>
      </w:r>
    </w:p>
    <w:p w:rsidR="003660B6" w:rsidRPr="003A207B" w:rsidRDefault="003660B6" w:rsidP="00AC0B0A">
      <w:pPr>
        <w:jc w:val="both"/>
        <w:rPr>
          <w:rFonts w:ascii="Times New Roman" w:hAnsi="Times New Roman" w:cs="Times New Roman"/>
          <w:sz w:val="16"/>
          <w:szCs w:val="16"/>
        </w:rPr>
      </w:pPr>
    </w:p>
    <w:p w:rsidR="00AC0B0A" w:rsidRPr="003A207B" w:rsidRDefault="00AC0B0A" w:rsidP="00AC0B0A">
      <w:pPr>
        <w:jc w:val="both"/>
        <w:rPr>
          <w:rFonts w:ascii="Times New Roman" w:hAnsi="Times New Roman" w:cs="Times New Roman"/>
          <w:sz w:val="16"/>
          <w:szCs w:val="16"/>
        </w:rPr>
      </w:pPr>
      <w:r w:rsidRPr="003A207B">
        <w:rPr>
          <w:rFonts w:ascii="Times New Roman" w:hAnsi="Times New Roman" w:cs="Times New Roman"/>
          <w:sz w:val="16"/>
          <w:szCs w:val="16"/>
        </w:rPr>
        <w:t>Ajay Taneja “Fine particles characterization in residential homes located in different microenvironment of India” in Rev Environ Health, 29(1-2)</w:t>
      </w:r>
      <w:proofErr w:type="gramStart"/>
      <w:r w:rsidRPr="003A207B">
        <w:rPr>
          <w:rFonts w:ascii="Times New Roman" w:hAnsi="Times New Roman" w:cs="Times New Roman"/>
          <w:sz w:val="16"/>
          <w:szCs w:val="16"/>
        </w:rPr>
        <w:t>,135</w:t>
      </w:r>
      <w:proofErr w:type="gramEnd"/>
      <w:r w:rsidRPr="003A207B">
        <w:rPr>
          <w:rFonts w:ascii="Times New Roman" w:hAnsi="Times New Roman" w:cs="Times New Roman"/>
          <w:sz w:val="16"/>
          <w:szCs w:val="16"/>
        </w:rPr>
        <w:t>-138(2014)</w:t>
      </w:r>
    </w:p>
    <w:p w:rsidR="00CA1009" w:rsidRPr="003A207B" w:rsidRDefault="00CA1009" w:rsidP="00AC0B0A">
      <w:pPr>
        <w:jc w:val="both"/>
        <w:rPr>
          <w:rFonts w:ascii="Times New Roman" w:hAnsi="Times New Roman" w:cs="Times New Roman"/>
          <w:sz w:val="16"/>
          <w:szCs w:val="16"/>
        </w:rPr>
      </w:pPr>
    </w:p>
    <w:p w:rsidR="00AC0B0A" w:rsidRPr="003A207B" w:rsidRDefault="00AC0B0A" w:rsidP="00AC0B0A">
      <w:pPr>
        <w:jc w:val="both"/>
        <w:rPr>
          <w:rFonts w:ascii="Times New Roman" w:hAnsi="Times New Roman" w:cs="Times New Roman"/>
          <w:sz w:val="16"/>
          <w:szCs w:val="16"/>
        </w:rPr>
      </w:pPr>
      <w:proofErr w:type="spellStart"/>
      <w:r w:rsidRPr="003A207B">
        <w:rPr>
          <w:rFonts w:ascii="Times New Roman" w:hAnsi="Times New Roman" w:cs="Times New Roman"/>
          <w:sz w:val="16"/>
          <w:szCs w:val="16"/>
        </w:rPr>
        <w:t>D.Massey</w:t>
      </w:r>
      <w:proofErr w:type="spellEnd"/>
      <w:r w:rsidRPr="003A207B">
        <w:rPr>
          <w:rFonts w:ascii="Times New Roman" w:hAnsi="Times New Roman" w:cs="Times New Roman"/>
          <w:sz w:val="16"/>
          <w:szCs w:val="16"/>
        </w:rPr>
        <w:t xml:space="preserve">, </w:t>
      </w:r>
      <w:proofErr w:type="spellStart"/>
      <w:r w:rsidRPr="003A207B">
        <w:rPr>
          <w:rFonts w:ascii="Times New Roman" w:hAnsi="Times New Roman" w:cs="Times New Roman"/>
          <w:sz w:val="16"/>
          <w:szCs w:val="16"/>
        </w:rPr>
        <w:t>A.Kulsherestha</w:t>
      </w:r>
      <w:proofErr w:type="spellEnd"/>
      <w:r w:rsidRPr="003A207B">
        <w:rPr>
          <w:rFonts w:ascii="Times New Roman" w:hAnsi="Times New Roman" w:cs="Times New Roman"/>
          <w:sz w:val="16"/>
          <w:szCs w:val="16"/>
        </w:rPr>
        <w:t xml:space="preserve">, and Ajay Taneja Particulate matter concentrations and </w:t>
      </w:r>
      <w:proofErr w:type="spellStart"/>
      <w:r w:rsidRPr="003A207B">
        <w:rPr>
          <w:rFonts w:ascii="Times New Roman" w:hAnsi="Times New Roman" w:cs="Times New Roman"/>
          <w:sz w:val="16"/>
          <w:szCs w:val="16"/>
        </w:rPr>
        <w:t>theirrelated</w:t>
      </w:r>
      <w:proofErr w:type="spellEnd"/>
      <w:r w:rsidRPr="003A207B">
        <w:rPr>
          <w:rFonts w:ascii="Times New Roman" w:hAnsi="Times New Roman" w:cs="Times New Roman"/>
          <w:sz w:val="16"/>
          <w:szCs w:val="16"/>
        </w:rPr>
        <w:t xml:space="preserve"> metal toxicity in rural residential environment of semi-arid region of India “in Atmospheric Environment 67,278-286(2013</w:t>
      </w:r>
      <w:r w:rsidR="003660B6">
        <w:rPr>
          <w:rFonts w:ascii="Times New Roman" w:hAnsi="Times New Roman" w:cs="Times New Roman"/>
          <w:sz w:val="16"/>
          <w:szCs w:val="16"/>
        </w:rPr>
        <w:t>)</w:t>
      </w:r>
    </w:p>
    <w:p w:rsidR="00AC0B0A" w:rsidRPr="003A207B" w:rsidRDefault="00AC0B0A" w:rsidP="00AC0B0A">
      <w:pPr>
        <w:jc w:val="both"/>
        <w:rPr>
          <w:rFonts w:ascii="Times New Roman" w:hAnsi="Times New Roman" w:cs="Times New Roman"/>
          <w:sz w:val="16"/>
          <w:szCs w:val="16"/>
        </w:rPr>
      </w:pPr>
    </w:p>
    <w:p w:rsidR="00AC0B0A" w:rsidRPr="003A207B" w:rsidRDefault="00AC0B0A" w:rsidP="00AC0B0A">
      <w:pPr>
        <w:jc w:val="both"/>
        <w:rPr>
          <w:rFonts w:ascii="Times New Roman" w:hAnsi="Times New Roman" w:cs="Times New Roman"/>
          <w:sz w:val="16"/>
          <w:szCs w:val="16"/>
        </w:rPr>
      </w:pPr>
      <w:proofErr w:type="spellStart"/>
      <w:r w:rsidRPr="003A207B">
        <w:rPr>
          <w:rFonts w:ascii="Times New Roman" w:hAnsi="Times New Roman" w:cs="Times New Roman"/>
          <w:sz w:val="16"/>
          <w:szCs w:val="16"/>
        </w:rPr>
        <w:t>Mahima</w:t>
      </w:r>
      <w:proofErr w:type="spellEnd"/>
      <w:r w:rsidR="00F259F5" w:rsidRPr="003A207B">
        <w:rPr>
          <w:rFonts w:ascii="Times New Roman" w:hAnsi="Times New Roman" w:cs="Times New Roman"/>
          <w:sz w:val="16"/>
          <w:szCs w:val="16"/>
        </w:rPr>
        <w:t xml:space="preserve"> </w:t>
      </w:r>
      <w:proofErr w:type="spellStart"/>
      <w:r w:rsidRPr="003A207B">
        <w:rPr>
          <w:rFonts w:ascii="Times New Roman" w:hAnsi="Times New Roman" w:cs="Times New Roman"/>
          <w:sz w:val="16"/>
          <w:szCs w:val="16"/>
        </w:rPr>
        <w:t>Habil</w:t>
      </w:r>
      <w:proofErr w:type="spellEnd"/>
      <w:r w:rsidRPr="003A207B">
        <w:rPr>
          <w:rFonts w:ascii="Times New Roman" w:hAnsi="Times New Roman" w:cs="Times New Roman"/>
          <w:sz w:val="16"/>
          <w:szCs w:val="16"/>
        </w:rPr>
        <w:t>, D. Massey and Ajay Taneja  “ Exposure to PM levels and metal contamination to children studying in schools of India; sources and their identification”  Air Quality, Atmosphere &amp; Health  6(3)575-587(2013)</w:t>
      </w:r>
    </w:p>
    <w:p w:rsidR="00AE3E37" w:rsidRDefault="008756E6" w:rsidP="00AC0B0A">
      <w:pPr>
        <w:spacing w:line="200" w:lineRule="exact"/>
        <w:jc w:val="both"/>
        <w:rPr>
          <w:rFonts w:ascii="Times New Roman" w:hAnsi="Times New Roman" w:cs="Times New Roman"/>
          <w:sz w:val="16"/>
          <w:szCs w:val="16"/>
        </w:rPr>
      </w:pPr>
      <w:r w:rsidRPr="003A207B">
        <w:rPr>
          <w:rFonts w:ascii="Times New Roman" w:hAnsi="Times New Roman" w:cs="Times New Roman"/>
          <w:sz w:val="16"/>
          <w:szCs w:val="16"/>
        </w:rPr>
        <w:t xml:space="preserve">   </w:t>
      </w:r>
    </w:p>
    <w:p w:rsidR="003A207B" w:rsidRDefault="003A207B" w:rsidP="00AC0B0A">
      <w:pPr>
        <w:spacing w:line="200" w:lineRule="exact"/>
        <w:jc w:val="both"/>
        <w:rPr>
          <w:rFonts w:ascii="Times New Roman" w:hAnsi="Times New Roman" w:cs="Times New Roman"/>
          <w:sz w:val="16"/>
          <w:szCs w:val="16"/>
        </w:rPr>
      </w:pPr>
    </w:p>
    <w:p w:rsidR="003A207B" w:rsidRDefault="003A207B" w:rsidP="00AC0B0A">
      <w:pPr>
        <w:spacing w:line="200" w:lineRule="exact"/>
        <w:jc w:val="both"/>
        <w:rPr>
          <w:rFonts w:ascii="Times New Roman" w:hAnsi="Times New Roman" w:cs="Times New Roman"/>
          <w:sz w:val="16"/>
          <w:szCs w:val="16"/>
        </w:rPr>
      </w:pPr>
    </w:p>
    <w:p w:rsidR="003A207B" w:rsidRDefault="003A207B" w:rsidP="00AC0B0A">
      <w:pPr>
        <w:spacing w:line="200" w:lineRule="exact"/>
        <w:jc w:val="both"/>
        <w:rPr>
          <w:rFonts w:ascii="Times New Roman" w:hAnsi="Times New Roman" w:cs="Times New Roman"/>
          <w:sz w:val="16"/>
          <w:szCs w:val="16"/>
        </w:rPr>
      </w:pPr>
    </w:p>
    <w:p w:rsidR="003A207B" w:rsidRDefault="003A207B" w:rsidP="00AC0B0A">
      <w:pPr>
        <w:spacing w:line="200" w:lineRule="exact"/>
        <w:jc w:val="both"/>
        <w:rPr>
          <w:rFonts w:ascii="Times New Roman" w:hAnsi="Times New Roman" w:cs="Times New Roman"/>
          <w:sz w:val="16"/>
          <w:szCs w:val="16"/>
        </w:rPr>
      </w:pPr>
    </w:p>
    <w:p w:rsidR="003A207B" w:rsidRDefault="003A207B" w:rsidP="00AC0B0A">
      <w:pPr>
        <w:spacing w:line="200" w:lineRule="exact"/>
        <w:jc w:val="both"/>
        <w:rPr>
          <w:rFonts w:ascii="Times New Roman" w:hAnsi="Times New Roman" w:cs="Times New Roman"/>
          <w:sz w:val="16"/>
          <w:szCs w:val="16"/>
        </w:rPr>
      </w:pPr>
    </w:p>
    <w:p w:rsidR="003A207B" w:rsidRDefault="003A207B" w:rsidP="00AC0B0A">
      <w:pPr>
        <w:spacing w:line="200" w:lineRule="exact"/>
        <w:jc w:val="both"/>
        <w:rPr>
          <w:rFonts w:ascii="Times New Roman" w:hAnsi="Times New Roman" w:cs="Times New Roman"/>
          <w:sz w:val="16"/>
          <w:szCs w:val="16"/>
        </w:rPr>
      </w:pPr>
    </w:p>
    <w:p w:rsidR="003A207B" w:rsidRDefault="003A207B" w:rsidP="00AC0B0A">
      <w:pPr>
        <w:spacing w:line="200" w:lineRule="exact"/>
        <w:jc w:val="both"/>
        <w:rPr>
          <w:rFonts w:ascii="Times New Roman" w:hAnsi="Times New Roman" w:cs="Times New Roman"/>
          <w:sz w:val="16"/>
          <w:szCs w:val="16"/>
        </w:rPr>
      </w:pPr>
    </w:p>
    <w:p w:rsidR="003A207B" w:rsidRDefault="003A207B" w:rsidP="00AC0B0A">
      <w:pPr>
        <w:spacing w:line="200" w:lineRule="exact"/>
        <w:jc w:val="both"/>
        <w:rPr>
          <w:rFonts w:ascii="Times New Roman" w:hAnsi="Times New Roman" w:cs="Times New Roman"/>
          <w:sz w:val="16"/>
          <w:szCs w:val="16"/>
        </w:rPr>
      </w:pPr>
    </w:p>
    <w:p w:rsidR="003A207B" w:rsidRPr="003A207B" w:rsidRDefault="003A207B" w:rsidP="00AC0B0A">
      <w:pPr>
        <w:spacing w:line="200" w:lineRule="exact"/>
        <w:jc w:val="both"/>
        <w:rPr>
          <w:rFonts w:ascii="Times New Roman" w:hAnsi="Times New Roman" w:cs="Times New Roman"/>
          <w:sz w:val="16"/>
          <w:szCs w:val="16"/>
        </w:rPr>
        <w:sectPr w:rsidR="003A207B" w:rsidRPr="003A207B">
          <w:type w:val="continuous"/>
          <w:pgSz w:w="11910" w:h="16840"/>
          <w:pgMar w:top="1740" w:right="600" w:bottom="840" w:left="620" w:header="720" w:footer="720" w:gutter="0"/>
          <w:cols w:num="2" w:space="720" w:equalWidth="0">
            <w:col w:w="5214" w:space="138"/>
            <w:col w:w="5338"/>
          </w:cols>
        </w:sectPr>
      </w:pPr>
    </w:p>
    <w:p w:rsidR="00AE3E37" w:rsidRPr="003A207B" w:rsidRDefault="00AE3E37" w:rsidP="00AC0B0A">
      <w:pPr>
        <w:pStyle w:val="BodyText"/>
        <w:jc w:val="both"/>
        <w:rPr>
          <w:rFonts w:ascii="Times New Roman" w:hAnsi="Times New Roman" w:cs="Times New Roman"/>
          <w:sz w:val="16"/>
          <w:szCs w:val="16"/>
        </w:rPr>
      </w:pPr>
    </w:p>
    <w:p w:rsidR="00AE3E37" w:rsidRPr="003A207B" w:rsidRDefault="00292ED9" w:rsidP="00AC0B0A">
      <w:pPr>
        <w:pStyle w:val="BodyText"/>
        <w:spacing w:line="40" w:lineRule="exact"/>
        <w:ind w:left="2202"/>
        <w:jc w:val="both"/>
        <w:rPr>
          <w:rFonts w:ascii="Times New Roman" w:hAnsi="Times New Roman" w:cs="Times New Roman"/>
          <w:sz w:val="16"/>
          <w:szCs w:val="16"/>
        </w:rPr>
      </w:pPr>
      <w:r w:rsidRPr="003A207B">
        <w:rPr>
          <w:rFonts w:ascii="Times New Roman" w:hAnsi="Times New Roman" w:cs="Times New Roman"/>
          <w:noProof/>
          <w:sz w:val="16"/>
          <w:szCs w:val="16"/>
        </w:rPr>
        <mc:AlternateContent>
          <mc:Choice Requires="wpg">
            <w:drawing>
              <wp:inline distT="0" distB="0" distL="0" distR="0" wp14:anchorId="0B085074" wp14:editId="5903271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3A207B" w:rsidRDefault="008756E6" w:rsidP="00AC0B0A">
      <w:pPr>
        <w:spacing w:before="92"/>
        <w:ind w:right="4234"/>
        <w:jc w:val="both"/>
        <w:rPr>
          <w:rFonts w:ascii="Times New Roman" w:hAnsi="Times New Roman" w:cs="Times New Roman"/>
          <w:sz w:val="16"/>
          <w:szCs w:val="16"/>
        </w:rPr>
      </w:pPr>
      <w:r w:rsidRPr="003A207B">
        <w:rPr>
          <w:rFonts w:ascii="Times New Roman" w:hAnsi="Times New Roman" w:cs="Times New Roman"/>
          <w:noProof/>
          <w:sz w:val="16"/>
          <w:szCs w:val="16"/>
        </w:rPr>
        <w:t xml:space="preserve"> </w:t>
      </w:r>
      <w:r w:rsidR="00954CB7" w:rsidRPr="003A207B">
        <w:rPr>
          <w:rFonts w:ascii="Times New Roman" w:hAnsi="Times New Roman" w:cs="Times New Roman"/>
          <w:noProof/>
          <w:sz w:val="16"/>
          <w:szCs w:val="16"/>
        </w:rPr>
        <w:drawing>
          <wp:inline distT="0" distB="0" distL="0" distR="0" wp14:anchorId="69006D7B" wp14:editId="507501BE">
            <wp:extent cx="753466" cy="753466"/>
            <wp:effectExtent l="0" t="0" r="8890" b="8890"/>
            <wp:docPr id="1" name="Picture 1" descr="C:\Users\Prerna Arya\Downloads\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erna Arya\Downloads\photo.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53415" cy="753415"/>
                    </a:xfrm>
                    <a:prstGeom prst="rect">
                      <a:avLst/>
                    </a:prstGeom>
                    <a:noFill/>
                    <a:ln>
                      <a:noFill/>
                    </a:ln>
                  </pic:spPr>
                </pic:pic>
              </a:graphicData>
            </a:graphic>
          </wp:inline>
        </w:drawing>
      </w:r>
      <w:r w:rsidRPr="003A207B">
        <w:rPr>
          <w:rFonts w:ascii="Times New Roman" w:hAnsi="Times New Roman" w:cs="Times New Roman"/>
          <w:noProof/>
          <w:sz w:val="16"/>
          <w:szCs w:val="16"/>
        </w:rPr>
        <w:t xml:space="preserve">  </w:t>
      </w:r>
      <w:r w:rsidR="00A9710C" w:rsidRPr="003A207B">
        <w:rPr>
          <w:rFonts w:ascii="Times New Roman" w:hAnsi="Times New Roman" w:cs="Times New Roman"/>
          <w:color w:val="BF5A14"/>
          <w:sz w:val="16"/>
          <w:szCs w:val="16"/>
        </w:rPr>
        <w:t>Biography</w:t>
      </w:r>
      <w:r w:rsidR="003A207B">
        <w:rPr>
          <w:rFonts w:ascii="Times New Roman" w:hAnsi="Times New Roman" w:cs="Times New Roman"/>
          <w:color w:val="BF5A14"/>
          <w:sz w:val="16"/>
          <w:szCs w:val="16"/>
        </w:rPr>
        <w:t xml:space="preserve"> </w:t>
      </w:r>
    </w:p>
    <w:p w:rsidR="00905A47" w:rsidRPr="00905A47" w:rsidRDefault="00905A47" w:rsidP="00905A47">
      <w:pPr>
        <w:tabs>
          <w:tab w:val="left" w:pos="5655"/>
        </w:tabs>
        <w:jc w:val="both"/>
        <w:rPr>
          <w:rFonts w:ascii="Times New Roman" w:hAnsi="Times New Roman" w:cs="Times New Roman"/>
          <w:sz w:val="16"/>
          <w:szCs w:val="16"/>
        </w:rPr>
      </w:pPr>
      <w:proofErr w:type="spellStart"/>
      <w:r w:rsidRPr="00905A47">
        <w:rPr>
          <w:rFonts w:ascii="Times New Roman" w:hAnsi="Times New Roman" w:cs="Times New Roman"/>
          <w:sz w:val="16"/>
          <w:szCs w:val="16"/>
        </w:rPr>
        <w:t>Dr</w:t>
      </w:r>
      <w:proofErr w:type="spellEnd"/>
      <w:r w:rsidRPr="00905A47">
        <w:rPr>
          <w:rFonts w:ascii="Times New Roman" w:hAnsi="Times New Roman" w:cs="Times New Roman"/>
          <w:sz w:val="16"/>
          <w:szCs w:val="16"/>
        </w:rPr>
        <w:t xml:space="preserve"> Ajay Taneja is presently working as Professor and Head, Department of Chemistry, </w:t>
      </w:r>
      <w:proofErr w:type="spellStart"/>
      <w:r w:rsidRPr="00905A47">
        <w:rPr>
          <w:rFonts w:ascii="Times New Roman" w:hAnsi="Times New Roman" w:cs="Times New Roman"/>
          <w:sz w:val="16"/>
          <w:szCs w:val="16"/>
        </w:rPr>
        <w:t>Dr</w:t>
      </w:r>
      <w:proofErr w:type="spellEnd"/>
      <w:r w:rsidRPr="00905A47">
        <w:rPr>
          <w:rFonts w:ascii="Times New Roman" w:hAnsi="Times New Roman" w:cs="Times New Roman"/>
          <w:sz w:val="16"/>
          <w:szCs w:val="16"/>
        </w:rPr>
        <w:t xml:space="preserve"> B R </w:t>
      </w:r>
      <w:proofErr w:type="spellStart"/>
      <w:r w:rsidRPr="00905A47">
        <w:rPr>
          <w:rFonts w:ascii="Times New Roman" w:hAnsi="Times New Roman" w:cs="Times New Roman"/>
          <w:sz w:val="16"/>
          <w:szCs w:val="16"/>
        </w:rPr>
        <w:t>Ambedkar</w:t>
      </w:r>
      <w:proofErr w:type="spellEnd"/>
      <w:r w:rsidRPr="00905A47">
        <w:rPr>
          <w:rFonts w:ascii="Times New Roman" w:hAnsi="Times New Roman" w:cs="Times New Roman"/>
          <w:sz w:val="16"/>
          <w:szCs w:val="16"/>
        </w:rPr>
        <w:t xml:space="preserve"> University Agra. India. He has more than 23 years of teaching and research experience. His research interest is in Environmental Chemistry and Air pollution. He has guided more than 15 </w:t>
      </w:r>
      <w:proofErr w:type="spellStart"/>
      <w:r w:rsidRPr="00905A47">
        <w:rPr>
          <w:rFonts w:ascii="Times New Roman" w:hAnsi="Times New Roman" w:cs="Times New Roman"/>
          <w:sz w:val="16"/>
          <w:szCs w:val="16"/>
        </w:rPr>
        <w:t>Ph.D</w:t>
      </w:r>
      <w:proofErr w:type="spellEnd"/>
      <w:r w:rsidRPr="00905A47">
        <w:rPr>
          <w:rFonts w:ascii="Times New Roman" w:hAnsi="Times New Roman" w:cs="Times New Roman"/>
          <w:sz w:val="16"/>
          <w:szCs w:val="16"/>
        </w:rPr>
        <w:t xml:space="preserve"> and 19  M. Phil students. He has coauthored more than 110 research articles, 5 books, 5 book chapters and 3 research reports. He is life member/Fellow of many professional bodies and is holding the post of Joint Secretary, Indian Council of Chemists India. He is also a consultant to the task force set up by Central Pollution Control board to set up standards and SOPs for Indoor air pollution in India and have participated in many national and international conferences and workshops.</w:t>
      </w:r>
    </w:p>
    <w:p w:rsidR="00CB7003" w:rsidRDefault="00CB7003" w:rsidP="00CB7003">
      <w:pPr>
        <w:spacing w:line="360" w:lineRule="auto"/>
        <w:ind w:left="-360"/>
        <w:jc w:val="center"/>
        <w:rPr>
          <w:rFonts w:ascii="Times New Roman" w:hAnsi="Times New Roman" w:cs="Times New Roman"/>
          <w:sz w:val="16"/>
          <w:szCs w:val="16"/>
        </w:rPr>
      </w:pPr>
    </w:p>
    <w:p w:rsidR="00CB7003" w:rsidRPr="00905A47" w:rsidRDefault="00A9710C" w:rsidP="00CB7003">
      <w:pPr>
        <w:spacing w:line="360" w:lineRule="auto"/>
        <w:ind w:left="-360"/>
        <w:jc w:val="center"/>
        <w:rPr>
          <w:rFonts w:ascii="Times New Roman" w:hAnsi="Times New Roman" w:cs="Times New Roman"/>
          <w:sz w:val="20"/>
          <w:szCs w:val="20"/>
        </w:rPr>
      </w:pPr>
      <w:r w:rsidRPr="00905A47">
        <w:rPr>
          <w:rFonts w:ascii="Times New Roman" w:hAnsi="Times New Roman" w:cs="Times New Roman"/>
          <w:sz w:val="16"/>
          <w:szCs w:val="16"/>
        </w:rPr>
        <w:t xml:space="preserve">Email: </w:t>
      </w:r>
      <w:r w:rsidR="00CB7003" w:rsidRPr="00905A47">
        <w:rPr>
          <w:rFonts w:ascii="Times New Roman" w:hAnsi="Times New Roman" w:cs="Times New Roman"/>
          <w:sz w:val="20"/>
          <w:szCs w:val="20"/>
        </w:rPr>
        <w:t>email:ataneja5@hotmail.com</w:t>
      </w:r>
    </w:p>
    <w:p w:rsidR="00AE3E37" w:rsidRPr="00905A47" w:rsidRDefault="00292ED9" w:rsidP="00CB7003">
      <w:pPr>
        <w:spacing w:before="62"/>
        <w:ind w:left="4217" w:right="4235"/>
        <w:jc w:val="center"/>
        <w:rPr>
          <w:rFonts w:ascii="Times New Roman" w:hAnsi="Times New Roman" w:cs="Times New Roman"/>
          <w:sz w:val="16"/>
          <w:szCs w:val="16"/>
        </w:rPr>
      </w:pPr>
      <w:r w:rsidRPr="00905A47">
        <w:rPr>
          <w:rFonts w:ascii="Times New Roman" w:hAnsi="Times New Roman" w:cs="Times New Roman"/>
          <w:noProof/>
          <w:sz w:val="16"/>
          <w:szCs w:val="16"/>
        </w:rPr>
        <mc:AlternateContent>
          <mc:Choice Requires="wps">
            <w:drawing>
              <wp:anchor distT="0" distB="0" distL="0" distR="0" simplePos="0" relativeHeight="1072" behindDoc="0" locked="0" layoutInCell="1" allowOverlap="1" wp14:anchorId="11C8BDB5" wp14:editId="5D229554">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905A47" w:rsidRDefault="00AE3E37">
      <w:pPr>
        <w:pStyle w:val="BodyText"/>
        <w:rPr>
          <w:rFonts w:ascii="Times New Roman" w:hAnsi="Times New Roman" w:cs="Times New Roman"/>
          <w:sz w:val="16"/>
          <w:szCs w:val="16"/>
        </w:rPr>
      </w:pPr>
    </w:p>
    <w:p w:rsidR="00AE3E37" w:rsidRPr="00905A47" w:rsidRDefault="00AE3E37">
      <w:pPr>
        <w:pStyle w:val="BodyText"/>
        <w:rPr>
          <w:rFonts w:ascii="Times New Roman" w:hAnsi="Times New Roman" w:cs="Times New Roman"/>
          <w:sz w:val="16"/>
          <w:szCs w:val="16"/>
        </w:rPr>
      </w:pPr>
    </w:p>
    <w:p w:rsidR="00AE3E37" w:rsidRPr="00905A47" w:rsidRDefault="00AE3E37">
      <w:pPr>
        <w:pStyle w:val="BodyText"/>
        <w:spacing w:before="7"/>
        <w:rPr>
          <w:rFonts w:ascii="Times New Roman" w:hAnsi="Times New Roman" w:cs="Times New Roman"/>
          <w:sz w:val="16"/>
          <w:szCs w:val="16"/>
        </w:rPr>
      </w:pPr>
    </w:p>
    <w:p w:rsidR="00AE3E37" w:rsidRPr="00905A47" w:rsidRDefault="00A9710C">
      <w:pPr>
        <w:spacing w:before="39"/>
        <w:ind w:left="100"/>
        <w:rPr>
          <w:rFonts w:ascii="Times New Roman" w:hAnsi="Times New Roman" w:cs="Times New Roman"/>
          <w:b/>
          <w:sz w:val="16"/>
          <w:szCs w:val="16"/>
        </w:rPr>
      </w:pPr>
      <w:r w:rsidRPr="00905A47">
        <w:rPr>
          <w:rFonts w:ascii="Times New Roman" w:hAnsi="Times New Roman" w:cs="Times New Roman"/>
          <w:b/>
          <w:sz w:val="16"/>
          <w:szCs w:val="16"/>
        </w:rPr>
        <w:t>Notes/Comments:</w:t>
      </w:r>
    </w:p>
    <w:p w:rsidR="00AE3E37" w:rsidRPr="00905A47" w:rsidRDefault="00AE3E37">
      <w:pPr>
        <w:rPr>
          <w:rFonts w:ascii="Times New Roman" w:hAnsi="Times New Roman" w:cs="Times New Roman"/>
          <w:sz w:val="16"/>
          <w:szCs w:val="16"/>
        </w:rPr>
        <w:sectPr w:rsidR="00AE3E37" w:rsidRPr="00905A47">
          <w:type w:val="continuous"/>
          <w:pgSz w:w="11910" w:h="16840"/>
          <w:pgMar w:top="1740" w:right="600" w:bottom="840" w:left="620" w:header="720" w:footer="720" w:gutter="0"/>
          <w:cols w:space="720"/>
        </w:sectPr>
      </w:pPr>
    </w:p>
    <w:p w:rsidR="00AE3E37" w:rsidRDefault="00AE3E37">
      <w:pPr>
        <w:pStyle w:val="BodyText"/>
        <w:spacing w:before="3"/>
        <w:rPr>
          <w:rFonts w:ascii="Times New Roman" w:hAnsi="Times New Roman" w:cs="Times New Roman"/>
          <w:sz w:val="16"/>
          <w:szCs w:val="16"/>
        </w:rPr>
      </w:pPr>
    </w:p>
    <w:p w:rsidR="00905A47" w:rsidRDefault="00905A47">
      <w:pPr>
        <w:pStyle w:val="BodyText"/>
        <w:spacing w:before="3"/>
        <w:rPr>
          <w:rFonts w:ascii="Times New Roman" w:hAnsi="Times New Roman" w:cs="Times New Roman"/>
          <w:sz w:val="16"/>
          <w:szCs w:val="16"/>
        </w:rPr>
      </w:pPr>
    </w:p>
    <w:p w:rsidR="00905A47" w:rsidRPr="00905A47" w:rsidRDefault="00905A47">
      <w:pPr>
        <w:pStyle w:val="BodyText"/>
        <w:spacing w:before="3"/>
        <w:rPr>
          <w:rFonts w:ascii="Times New Roman" w:hAnsi="Times New Roman" w:cs="Times New Roman"/>
          <w:sz w:val="16"/>
          <w:szCs w:val="16"/>
        </w:rPr>
      </w:pPr>
    </w:p>
    <w:sectPr w:rsidR="00905A47" w:rsidRPr="00905A4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2B44" w:rsidRDefault="00C32B44">
      <w:r>
        <w:separator/>
      </w:r>
    </w:p>
  </w:endnote>
  <w:endnote w:type="continuationSeparator" w:id="0">
    <w:p w:rsidR="00C32B44" w:rsidRDefault="00C32B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ngal">
    <w:altName w:val="Cambria Math"/>
    <w:panose1 w:val="02040503050203030202"/>
    <w:charset w:val="01"/>
    <w:family w:val="roman"/>
    <w:notTrueType/>
    <w:pitch w:val="variable"/>
    <w:sig w:usb0="00002000" w:usb1="00000000" w:usb2="00000000" w:usb3="00000000" w:csb0="0000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rsidP="00905A47">
    <w:pPr>
      <w:pStyle w:val="BodyText"/>
      <w:tabs>
        <w:tab w:val="left" w:pos="1809"/>
      </w:tabs>
      <w:spacing w:line="14" w:lineRule="auto"/>
      <w:rPr>
        <w:sz w:val="20"/>
      </w:rPr>
    </w:pPr>
    <w:r>
      <w:rPr>
        <w:noProof/>
      </w:rPr>
      <mc:AlternateContent>
        <mc:Choice Requires="wps">
          <w:drawing>
            <wp:anchor distT="0" distB="0" distL="114300" distR="114300" simplePos="0" relativeHeight="503311928" behindDoc="1" locked="0" layoutInCell="1" allowOverlap="1" wp14:anchorId="6FD772DD" wp14:editId="375E8365">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3FE37DF4" wp14:editId="1563BF5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2EAFAA25" wp14:editId="241F22D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r w:rsidR="00905A47">
      <w:rPr>
        <w:sz w:val="20"/>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2B44" w:rsidRDefault="00C32B44">
      <w:r>
        <w:separator/>
      </w:r>
    </w:p>
  </w:footnote>
  <w:footnote w:type="continuationSeparator" w:id="0">
    <w:p w:rsidR="00C32B44" w:rsidRDefault="00C32B4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AC0B0A">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14:anchorId="64C7C948" wp14:editId="5F81BB93">
              <wp:simplePos x="0" y="0"/>
              <wp:positionH relativeFrom="page">
                <wp:posOffset>504749</wp:posOffset>
              </wp:positionH>
              <wp:positionV relativeFrom="page">
                <wp:posOffset>190195</wp:posOffset>
              </wp:positionV>
              <wp:extent cx="6552565" cy="219456"/>
              <wp:effectExtent l="0" t="0" r="635" b="9525"/>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2194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9.75pt;margin-top:15pt;width:515.95pt;height:17.3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r w:rsidR="00292ED9">
      <w:rPr>
        <w:noProof/>
      </w:rPr>
      <mc:AlternateContent>
        <mc:Choice Requires="wps">
          <w:drawing>
            <wp:anchor distT="0" distB="0" distL="114300" distR="114300" simplePos="0" relativeHeight="503311880" behindDoc="1" locked="0" layoutInCell="1" allowOverlap="1" wp14:anchorId="0F05F03D" wp14:editId="71DE14F8">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7"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36A0"/>
    <w:rsid w:val="000C0494"/>
    <w:rsid w:val="000E2911"/>
    <w:rsid w:val="001263DF"/>
    <w:rsid w:val="00184096"/>
    <w:rsid w:val="001F09D3"/>
    <w:rsid w:val="002009D9"/>
    <w:rsid w:val="00213164"/>
    <w:rsid w:val="002331EF"/>
    <w:rsid w:val="00292ED9"/>
    <w:rsid w:val="002A5EAB"/>
    <w:rsid w:val="002D7A51"/>
    <w:rsid w:val="003660B6"/>
    <w:rsid w:val="003A207B"/>
    <w:rsid w:val="004018C5"/>
    <w:rsid w:val="00404E5B"/>
    <w:rsid w:val="00414F7B"/>
    <w:rsid w:val="004355DC"/>
    <w:rsid w:val="004749B4"/>
    <w:rsid w:val="00494130"/>
    <w:rsid w:val="004D158E"/>
    <w:rsid w:val="004F3523"/>
    <w:rsid w:val="005973B9"/>
    <w:rsid w:val="005B3A56"/>
    <w:rsid w:val="006060CE"/>
    <w:rsid w:val="0063497F"/>
    <w:rsid w:val="006823EF"/>
    <w:rsid w:val="006A749A"/>
    <w:rsid w:val="006C674D"/>
    <w:rsid w:val="00747FB4"/>
    <w:rsid w:val="00774F44"/>
    <w:rsid w:val="00873DF0"/>
    <w:rsid w:val="008756E6"/>
    <w:rsid w:val="008C2E5D"/>
    <w:rsid w:val="008D66DF"/>
    <w:rsid w:val="008E3C04"/>
    <w:rsid w:val="00905A47"/>
    <w:rsid w:val="00910DC0"/>
    <w:rsid w:val="00954CB7"/>
    <w:rsid w:val="009B2D44"/>
    <w:rsid w:val="009C34BD"/>
    <w:rsid w:val="00A07E82"/>
    <w:rsid w:val="00A35EE6"/>
    <w:rsid w:val="00A9710C"/>
    <w:rsid w:val="00AC0B0A"/>
    <w:rsid w:val="00AE3E37"/>
    <w:rsid w:val="00B21A57"/>
    <w:rsid w:val="00BB1C42"/>
    <w:rsid w:val="00C32B44"/>
    <w:rsid w:val="00C33602"/>
    <w:rsid w:val="00CA1009"/>
    <w:rsid w:val="00CB0DAA"/>
    <w:rsid w:val="00CB7003"/>
    <w:rsid w:val="00CD6F55"/>
    <w:rsid w:val="00DE3104"/>
    <w:rsid w:val="00E04ACF"/>
    <w:rsid w:val="00E97644"/>
    <w:rsid w:val="00EB4F73"/>
    <w:rsid w:val="00F259F5"/>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278934">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6088E3-6F3E-4998-8217-769BA33515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789</Words>
  <Characters>4500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Ajay Taneja</cp:lastModifiedBy>
  <cp:revision>2</cp:revision>
  <dcterms:created xsi:type="dcterms:W3CDTF">2016-11-30T05:39:00Z</dcterms:created>
  <dcterms:modified xsi:type="dcterms:W3CDTF">2016-11-30T05:39:00Z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