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1880A4" w14:textId="6C393DD7" w:rsidR="00B358F6" w:rsidRPr="00CD7FE4" w:rsidRDefault="00D91C16" w:rsidP="00D91C16">
      <w:pPr>
        <w:jc w:val="center"/>
        <w:rPr>
          <w:rFonts w:ascii="Calibri" w:hAnsi="Calibri" w:cs="Calibri"/>
          <w:b/>
          <w:bCs/>
          <w:sz w:val="26"/>
          <w:szCs w:val="26"/>
          <w:u w:val="single"/>
          <w:lang w:val="en-GB"/>
        </w:rPr>
      </w:pPr>
      <w:r w:rsidRPr="00D91C16">
        <w:rPr>
          <w:rFonts w:ascii="Calibri" w:hAnsi="Calibri" w:cs="Calibri"/>
          <w:b/>
          <w:bCs/>
          <w:noProof/>
          <w:sz w:val="26"/>
          <w:szCs w:val="26"/>
          <w:u w:val="single"/>
          <w:lang w:val="en-GB"/>
        </w:rPr>
        <w:drawing>
          <wp:anchor distT="0" distB="0" distL="114300" distR="114300" simplePos="0" relativeHeight="251658240" behindDoc="0" locked="0" layoutInCell="1" allowOverlap="1" wp14:anchorId="1D073B38" wp14:editId="6C7EFA9A">
            <wp:simplePos x="0" y="0"/>
            <wp:positionH relativeFrom="column">
              <wp:posOffset>4896031</wp:posOffset>
            </wp:positionH>
            <wp:positionV relativeFrom="paragraph">
              <wp:posOffset>454</wp:posOffset>
            </wp:positionV>
            <wp:extent cx="963295" cy="1451610"/>
            <wp:effectExtent l="0" t="0" r="190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295" cy="145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8F6" w:rsidRPr="00CD7FE4">
        <w:rPr>
          <w:rFonts w:ascii="Calibri" w:hAnsi="Calibri" w:cs="Calibri"/>
          <w:b/>
          <w:bCs/>
          <w:sz w:val="26"/>
          <w:szCs w:val="26"/>
          <w:u w:val="single"/>
          <w:lang w:val="en-GB"/>
        </w:rPr>
        <w:t>Title: Patient Guidelines for the Management of Gitelman Syndrome in Pregnancy</w:t>
      </w:r>
    </w:p>
    <w:p w14:paraId="3D222747" w14:textId="77777777" w:rsidR="00B358F6" w:rsidRPr="00E71F87" w:rsidRDefault="00B358F6">
      <w:pPr>
        <w:rPr>
          <w:rFonts w:ascii="Calibri" w:hAnsi="Calibri" w:cs="Calibri"/>
          <w:lang w:val="en-GB"/>
        </w:rPr>
      </w:pPr>
    </w:p>
    <w:p w14:paraId="63FC25CF" w14:textId="4755F674" w:rsidR="00CF582B" w:rsidRDefault="00B358F6" w:rsidP="00D91C16">
      <w:pPr>
        <w:jc w:val="center"/>
        <w:rPr>
          <w:rFonts w:ascii="Calibri" w:hAnsi="Calibri" w:cs="Calibri"/>
          <w:b/>
          <w:bCs/>
          <w:i/>
          <w:iCs/>
          <w:lang w:val="en-GB"/>
        </w:rPr>
      </w:pPr>
      <w:r w:rsidRPr="00E71F87">
        <w:rPr>
          <w:rFonts w:ascii="Calibri" w:hAnsi="Calibri" w:cs="Calibri"/>
          <w:b/>
          <w:bCs/>
          <w:i/>
          <w:iCs/>
          <w:lang w:val="en-GB"/>
        </w:rPr>
        <w:t xml:space="preserve">Kumar R., </w:t>
      </w:r>
      <w:proofErr w:type="spellStart"/>
      <w:r w:rsidRPr="00E71F87">
        <w:rPr>
          <w:rFonts w:ascii="Calibri" w:hAnsi="Calibri" w:cs="Calibri"/>
          <w:b/>
          <w:bCs/>
          <w:i/>
          <w:iCs/>
          <w:lang w:val="en-GB"/>
        </w:rPr>
        <w:t>Karet</w:t>
      </w:r>
      <w:proofErr w:type="spellEnd"/>
      <w:r w:rsidRPr="00E71F87">
        <w:rPr>
          <w:rFonts w:ascii="Calibri" w:hAnsi="Calibri" w:cs="Calibri"/>
          <w:b/>
          <w:bCs/>
          <w:i/>
          <w:iCs/>
          <w:lang w:val="en-GB"/>
        </w:rPr>
        <w:t xml:space="preserve"> </w:t>
      </w:r>
      <w:r w:rsidR="009908AB">
        <w:rPr>
          <w:rFonts w:ascii="Calibri" w:hAnsi="Calibri" w:cs="Calibri"/>
          <w:b/>
          <w:bCs/>
          <w:i/>
          <w:iCs/>
          <w:lang w:val="en-GB"/>
        </w:rPr>
        <w:t xml:space="preserve">Frankl </w:t>
      </w:r>
      <w:r w:rsidR="00CD7FE4">
        <w:rPr>
          <w:rFonts w:ascii="Calibri" w:hAnsi="Calibri" w:cs="Calibri"/>
          <w:b/>
          <w:bCs/>
          <w:i/>
          <w:iCs/>
          <w:lang w:val="en-GB"/>
        </w:rPr>
        <w:t>F.E.</w:t>
      </w:r>
      <w:r w:rsidR="00D91C16" w:rsidRPr="00D91C16">
        <w:rPr>
          <w:rFonts w:ascii="Calibri" w:hAnsi="Calibri" w:cs="Calibri"/>
          <w:sz w:val="26"/>
          <w:szCs w:val="26"/>
          <w:lang w:val="en-GB"/>
        </w:rPr>
        <w:t xml:space="preserve">, </w:t>
      </w:r>
      <w:r w:rsidRPr="00E71F87">
        <w:rPr>
          <w:rFonts w:ascii="Calibri" w:hAnsi="Calibri" w:cs="Calibri"/>
          <w:b/>
          <w:bCs/>
          <w:i/>
          <w:iCs/>
          <w:lang w:val="en-GB"/>
        </w:rPr>
        <w:t xml:space="preserve">University of Cambridge, </w:t>
      </w:r>
      <w:r w:rsidR="00CD7FE4">
        <w:rPr>
          <w:rFonts w:ascii="Calibri" w:hAnsi="Calibri" w:cs="Calibri"/>
          <w:b/>
          <w:bCs/>
          <w:i/>
          <w:iCs/>
          <w:lang w:val="en-GB"/>
        </w:rPr>
        <w:t>UK</w:t>
      </w:r>
    </w:p>
    <w:p w14:paraId="41C9C6D5" w14:textId="1A49ABE0" w:rsidR="00D91C16" w:rsidRDefault="00D91C16" w:rsidP="00D91C16">
      <w:pPr>
        <w:rPr>
          <w:rFonts w:ascii="Calibri" w:hAnsi="Calibri" w:cs="Calibri"/>
          <w:b/>
          <w:bCs/>
          <w:i/>
          <w:iCs/>
          <w:lang w:val="en-GB"/>
        </w:rPr>
      </w:pPr>
    </w:p>
    <w:p w14:paraId="75FD0052" w14:textId="537AC248" w:rsidR="00B358F6" w:rsidRDefault="00B358F6" w:rsidP="00B358F6">
      <w:pPr>
        <w:rPr>
          <w:rFonts w:ascii="Calibri" w:hAnsi="Calibri" w:cs="Calibri"/>
          <w:lang w:val="en-GB"/>
        </w:rPr>
      </w:pPr>
    </w:p>
    <w:p w14:paraId="277C14B5" w14:textId="77777777" w:rsidR="004A6C0B" w:rsidRPr="00E71F87" w:rsidRDefault="004A6C0B" w:rsidP="00B358F6">
      <w:pPr>
        <w:rPr>
          <w:rFonts w:ascii="Calibri" w:hAnsi="Calibri" w:cs="Calibri"/>
          <w:lang w:val="en-GB"/>
        </w:rPr>
      </w:pPr>
    </w:p>
    <w:p w14:paraId="508DE86A" w14:textId="207333BA" w:rsidR="00C574E4" w:rsidRDefault="00B358F6" w:rsidP="00D91C16">
      <w:pPr>
        <w:rPr>
          <w:rFonts w:ascii="Calibri" w:hAnsi="Calibri" w:cs="Calibri"/>
          <w:b/>
          <w:bCs/>
          <w:sz w:val="22"/>
          <w:szCs w:val="22"/>
          <w:u w:val="single"/>
          <w:lang w:val="en-GB"/>
        </w:rPr>
      </w:pPr>
      <w:r w:rsidRPr="00E71F87">
        <w:rPr>
          <w:rFonts w:ascii="Calibri" w:hAnsi="Calibri" w:cs="Calibri"/>
          <w:b/>
          <w:bCs/>
          <w:sz w:val="22"/>
          <w:szCs w:val="22"/>
          <w:u w:val="single"/>
          <w:lang w:val="en-GB"/>
        </w:rPr>
        <w:t xml:space="preserve">Abstract </w:t>
      </w:r>
    </w:p>
    <w:p w14:paraId="7E94394A" w14:textId="77777777" w:rsidR="00D91C16" w:rsidRPr="00E71F87" w:rsidRDefault="00D91C16" w:rsidP="00D91C16">
      <w:pPr>
        <w:rPr>
          <w:rFonts w:ascii="Calibri" w:hAnsi="Calibri" w:cs="Calibri"/>
          <w:sz w:val="22"/>
          <w:szCs w:val="22"/>
          <w:lang w:val="en-GB"/>
        </w:rPr>
      </w:pPr>
    </w:p>
    <w:p w14:paraId="7BF2D1C1" w14:textId="4BE71D52" w:rsidR="00B358F6" w:rsidRPr="00E71F87" w:rsidRDefault="00C574E4" w:rsidP="009908AB">
      <w:pPr>
        <w:jc w:val="both"/>
        <w:rPr>
          <w:rFonts w:ascii="Calibri" w:hAnsi="Calibri" w:cs="Calibri"/>
          <w:sz w:val="22"/>
          <w:szCs w:val="22"/>
          <w:lang w:val="en-GB"/>
        </w:rPr>
      </w:pPr>
      <w:r w:rsidRPr="00E71F87">
        <w:rPr>
          <w:rFonts w:ascii="Calibri" w:hAnsi="Calibri" w:cs="Calibri"/>
          <w:sz w:val="22"/>
          <w:szCs w:val="22"/>
          <w:lang w:val="en-GB"/>
        </w:rPr>
        <w:t>Gitelman Syndrome</w:t>
      </w:r>
      <w:r w:rsidR="009E1B97" w:rsidRPr="00E71F87">
        <w:rPr>
          <w:rFonts w:ascii="Calibri" w:hAnsi="Calibri" w:cs="Calibri"/>
          <w:sz w:val="22"/>
          <w:szCs w:val="22"/>
          <w:lang w:val="en-GB"/>
        </w:rPr>
        <w:t xml:space="preserve"> (GS)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 xml:space="preserve"> is an </w:t>
      </w:r>
      <w:r w:rsidR="00CD19AA" w:rsidRPr="00E71F87">
        <w:rPr>
          <w:rFonts w:ascii="Calibri" w:hAnsi="Calibri" w:cs="Calibri"/>
          <w:sz w:val="22"/>
          <w:szCs w:val="22"/>
          <w:lang w:val="en-GB"/>
        </w:rPr>
        <w:t>inherited</w:t>
      </w:r>
      <w:r w:rsidRPr="00E71F87">
        <w:rPr>
          <w:rFonts w:ascii="Calibri" w:hAnsi="Calibri" w:cs="Calibri"/>
          <w:sz w:val="22"/>
          <w:szCs w:val="22"/>
          <w:lang w:val="en-GB"/>
        </w:rPr>
        <w:t xml:space="preserve"> renal</w:t>
      </w:r>
      <w:r w:rsidR="00CD19AA" w:rsidRPr="00E71F87">
        <w:rPr>
          <w:rFonts w:ascii="Calibri" w:hAnsi="Calibri" w:cs="Calibri"/>
          <w:sz w:val="22"/>
          <w:szCs w:val="22"/>
          <w:lang w:val="en-GB"/>
        </w:rPr>
        <w:t xml:space="preserve"> tubular disorder that presents mainly in adolescents and adults. It is caused by mutations in the </w:t>
      </w:r>
      <w:r w:rsidR="0039486A" w:rsidRPr="00E71F87">
        <w:rPr>
          <w:rFonts w:ascii="Calibri" w:hAnsi="Calibri" w:cs="Calibri"/>
          <w:sz w:val="22"/>
          <w:szCs w:val="22"/>
          <w:lang w:val="en-GB"/>
        </w:rPr>
        <w:t xml:space="preserve">gene encoding </w:t>
      </w:r>
      <w:r w:rsidR="009908AB">
        <w:rPr>
          <w:rFonts w:ascii="Calibri" w:hAnsi="Calibri" w:cs="Calibri"/>
          <w:sz w:val="22"/>
          <w:szCs w:val="22"/>
          <w:lang w:val="en-GB"/>
        </w:rPr>
        <w:t>the</w:t>
      </w:r>
      <w:r w:rsidR="009908AB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CD19AA" w:rsidRPr="00E71F87">
        <w:rPr>
          <w:rFonts w:ascii="Calibri" w:hAnsi="Calibri" w:cs="Calibri"/>
          <w:sz w:val="22"/>
          <w:szCs w:val="22"/>
          <w:lang w:val="en-GB"/>
        </w:rPr>
        <w:t>thiazide-sensitive sodium-chloride cotransporter</w:t>
      </w:r>
      <w:r w:rsidR="0039486A" w:rsidRPr="00E71F87">
        <w:rPr>
          <w:rFonts w:ascii="Calibri" w:hAnsi="Calibri" w:cs="Calibri"/>
          <w:sz w:val="22"/>
          <w:szCs w:val="22"/>
          <w:vertAlign w:val="superscript"/>
          <w:lang w:val="en-GB"/>
        </w:rPr>
        <w:t>[</w:t>
      </w:r>
      <w:r w:rsidR="00CF3718" w:rsidRPr="00E71F87">
        <w:rPr>
          <w:rFonts w:ascii="Calibri" w:hAnsi="Calibri" w:cs="Calibri"/>
          <w:sz w:val="22"/>
          <w:szCs w:val="22"/>
          <w:vertAlign w:val="superscript"/>
          <w:lang w:val="en-GB"/>
        </w:rPr>
        <w:t>1</w:t>
      </w:r>
      <w:r w:rsidR="0039486A" w:rsidRPr="00E71F87">
        <w:rPr>
          <w:rFonts w:ascii="Calibri" w:hAnsi="Calibri" w:cs="Calibri"/>
          <w:sz w:val="22"/>
          <w:szCs w:val="22"/>
          <w:vertAlign w:val="superscript"/>
          <w:lang w:val="en-GB"/>
        </w:rPr>
        <w:t>]</w:t>
      </w:r>
      <w:r w:rsidR="00CD19AA" w:rsidRPr="00E71F87">
        <w:rPr>
          <w:rFonts w:ascii="Calibri" w:hAnsi="Calibri" w:cs="Calibri"/>
          <w:sz w:val="22"/>
          <w:szCs w:val="22"/>
          <w:lang w:val="en-GB"/>
        </w:rPr>
        <w:t xml:space="preserve">. </w:t>
      </w:r>
      <w:r w:rsidR="009908AB">
        <w:rPr>
          <w:rFonts w:ascii="Calibri" w:hAnsi="Calibri" w:cs="Calibri"/>
          <w:sz w:val="22"/>
          <w:szCs w:val="22"/>
          <w:lang w:val="en-GB"/>
        </w:rPr>
        <w:t>The</w:t>
      </w:r>
      <w:r w:rsidR="00CD19AA" w:rsidRPr="00E71F87">
        <w:rPr>
          <w:rFonts w:ascii="Calibri" w:hAnsi="Calibri" w:cs="Calibri"/>
          <w:sz w:val="22"/>
          <w:szCs w:val="22"/>
          <w:lang w:val="en-GB"/>
        </w:rPr>
        <w:t xml:space="preserve"> thiazide diuretic-like phenotype</w:t>
      </w:r>
      <w:r w:rsidR="009908AB">
        <w:rPr>
          <w:rFonts w:ascii="Calibri" w:hAnsi="Calibri" w:cs="Calibri"/>
          <w:sz w:val="22"/>
          <w:szCs w:val="22"/>
          <w:lang w:val="en-GB"/>
        </w:rPr>
        <w:t xml:space="preserve"> includes</w:t>
      </w:r>
      <w:r w:rsidR="0039486A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="00CD19AA" w:rsidRPr="00E71F87">
        <w:rPr>
          <w:rFonts w:ascii="Calibri" w:hAnsi="Calibri" w:cs="Calibri"/>
          <w:sz w:val="22"/>
          <w:szCs w:val="22"/>
          <w:lang w:val="en-GB"/>
        </w:rPr>
        <w:t>hypokalemia</w:t>
      </w:r>
      <w:proofErr w:type="spellEnd"/>
      <w:r w:rsidR="0039486A" w:rsidRPr="00E71F87">
        <w:rPr>
          <w:rFonts w:ascii="Calibri" w:hAnsi="Calibri" w:cs="Calibri"/>
          <w:sz w:val="22"/>
          <w:szCs w:val="22"/>
          <w:lang w:val="en-GB"/>
        </w:rPr>
        <w:t xml:space="preserve">, </w:t>
      </w:r>
      <w:r w:rsidR="00CD19AA" w:rsidRPr="00E71F87">
        <w:rPr>
          <w:rFonts w:ascii="Calibri" w:hAnsi="Calibri" w:cs="Calibri"/>
          <w:sz w:val="22"/>
          <w:szCs w:val="22"/>
          <w:lang w:val="en-GB"/>
        </w:rPr>
        <w:t xml:space="preserve">hypomagnesemia, metabolic alkalosis and </w:t>
      </w:r>
      <w:proofErr w:type="spellStart"/>
      <w:r w:rsidR="00CD19AA" w:rsidRPr="00E71F87">
        <w:rPr>
          <w:rFonts w:ascii="Calibri" w:hAnsi="Calibri" w:cs="Calibri"/>
          <w:sz w:val="22"/>
          <w:szCs w:val="22"/>
          <w:lang w:val="en-GB"/>
        </w:rPr>
        <w:t>hypocalciuria</w:t>
      </w:r>
      <w:proofErr w:type="spellEnd"/>
      <w:r w:rsidR="00CD19AA" w:rsidRPr="00E71F87">
        <w:rPr>
          <w:rFonts w:ascii="Calibri" w:hAnsi="Calibri" w:cs="Calibri"/>
          <w:sz w:val="22"/>
          <w:szCs w:val="22"/>
          <w:lang w:val="en-GB"/>
        </w:rPr>
        <w:t xml:space="preserve">. </w:t>
      </w:r>
      <w:r w:rsidR="0039486A" w:rsidRPr="00E71F87">
        <w:rPr>
          <w:rFonts w:ascii="Calibri" w:hAnsi="Calibri" w:cs="Calibri"/>
          <w:sz w:val="22"/>
          <w:szCs w:val="22"/>
          <w:lang w:val="en-GB"/>
        </w:rPr>
        <w:t>Symptoms range from</w:t>
      </w:r>
      <w:r w:rsidR="00CD19AA" w:rsidRPr="00E71F87">
        <w:rPr>
          <w:rFonts w:ascii="Calibri" w:hAnsi="Calibri" w:cs="Calibri"/>
          <w:sz w:val="22"/>
          <w:szCs w:val="22"/>
          <w:lang w:val="en-GB"/>
        </w:rPr>
        <w:t xml:space="preserve"> muscle cramps, paraesthesia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CD19AA" w:rsidRPr="00E71F87">
        <w:rPr>
          <w:rFonts w:ascii="Calibri" w:hAnsi="Calibri" w:cs="Calibri"/>
          <w:sz w:val="22"/>
          <w:szCs w:val="22"/>
          <w:lang w:val="en-GB"/>
        </w:rPr>
        <w:t>and fatigue to seizures and life</w:t>
      </w:r>
      <w:r w:rsidR="001E4673">
        <w:rPr>
          <w:rFonts w:ascii="Calibri" w:hAnsi="Calibri" w:cs="Calibri"/>
          <w:sz w:val="22"/>
          <w:szCs w:val="22"/>
          <w:lang w:val="en-GB"/>
        </w:rPr>
        <w:t>-t</w:t>
      </w:r>
      <w:r w:rsidR="00CD19AA" w:rsidRPr="00E71F87">
        <w:rPr>
          <w:rFonts w:ascii="Calibri" w:hAnsi="Calibri" w:cs="Calibri"/>
          <w:sz w:val="22"/>
          <w:szCs w:val="22"/>
          <w:lang w:val="en-GB"/>
        </w:rPr>
        <w:t xml:space="preserve">hreatening ventricular </w:t>
      </w:r>
      <w:r w:rsidR="009908AB" w:rsidRPr="00E71F87">
        <w:rPr>
          <w:rFonts w:ascii="Calibri" w:hAnsi="Calibri" w:cs="Calibri"/>
          <w:sz w:val="22"/>
          <w:szCs w:val="22"/>
          <w:lang w:val="en-GB"/>
        </w:rPr>
        <w:t>tachy</w:t>
      </w:r>
      <w:r w:rsidR="009908AB">
        <w:rPr>
          <w:rFonts w:ascii="Calibri" w:hAnsi="Calibri" w:cs="Calibri"/>
          <w:sz w:val="22"/>
          <w:szCs w:val="22"/>
          <w:lang w:val="en-GB"/>
        </w:rPr>
        <w:t>arrhythmias</w:t>
      </w:r>
      <w:r w:rsidR="00CF3718" w:rsidRPr="00E71F87">
        <w:rPr>
          <w:rFonts w:ascii="Calibri" w:hAnsi="Calibri" w:cs="Calibri"/>
          <w:sz w:val="22"/>
          <w:szCs w:val="22"/>
          <w:vertAlign w:val="superscript"/>
          <w:lang w:val="en-GB"/>
        </w:rPr>
        <w:t>[2</w:t>
      </w:r>
      <w:r w:rsidR="0039486A" w:rsidRPr="00E71F87">
        <w:rPr>
          <w:rFonts w:ascii="Calibri" w:hAnsi="Calibri" w:cs="Calibri"/>
          <w:sz w:val="22"/>
          <w:szCs w:val="22"/>
          <w:vertAlign w:val="superscript"/>
          <w:lang w:val="en-GB"/>
        </w:rPr>
        <w:t>]</w:t>
      </w:r>
      <w:r w:rsidR="00CD19AA" w:rsidRPr="00E71F87">
        <w:rPr>
          <w:rFonts w:ascii="Calibri" w:hAnsi="Calibri" w:cs="Calibri"/>
          <w:sz w:val="22"/>
          <w:szCs w:val="22"/>
          <w:lang w:val="en-GB"/>
        </w:rPr>
        <w:t xml:space="preserve">. </w:t>
      </w:r>
    </w:p>
    <w:p w14:paraId="5AEF9D74" w14:textId="01B33DE3" w:rsidR="00CD19AA" w:rsidRPr="00E71F87" w:rsidRDefault="00CD19AA" w:rsidP="00CD19AA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14:paraId="4BBCE40D" w14:textId="34EE2202" w:rsidR="00C75C6B" w:rsidRPr="00E71F87" w:rsidRDefault="00CD19AA" w:rsidP="009908AB">
      <w:pPr>
        <w:jc w:val="both"/>
        <w:rPr>
          <w:rFonts w:ascii="Calibri" w:hAnsi="Calibri" w:cs="Calibri"/>
          <w:sz w:val="22"/>
          <w:szCs w:val="22"/>
          <w:lang w:val="en-GB"/>
        </w:rPr>
      </w:pPr>
      <w:r w:rsidRPr="00E71F87">
        <w:rPr>
          <w:rFonts w:ascii="Calibri" w:hAnsi="Calibri" w:cs="Calibri"/>
          <w:sz w:val="22"/>
          <w:szCs w:val="22"/>
          <w:lang w:val="en-GB"/>
        </w:rPr>
        <w:t xml:space="preserve">Pregnancy poses a unique challenge to </w:t>
      </w:r>
      <w:r w:rsidR="009E1B97" w:rsidRPr="00E71F87">
        <w:rPr>
          <w:rFonts w:ascii="Calibri" w:hAnsi="Calibri" w:cs="Calibri"/>
          <w:sz w:val="22"/>
          <w:szCs w:val="22"/>
          <w:lang w:val="en-GB"/>
        </w:rPr>
        <w:t>patients with GS due to</w:t>
      </w:r>
      <w:r w:rsidR="00132A48" w:rsidRPr="00E71F87">
        <w:rPr>
          <w:rFonts w:ascii="Calibri" w:hAnsi="Calibri" w:cs="Calibri"/>
          <w:sz w:val="22"/>
          <w:szCs w:val="22"/>
          <w:lang w:val="en-GB"/>
        </w:rPr>
        <w:t xml:space="preserve"> physiological adaptations in kidney function,</w:t>
      </w:r>
      <w:r w:rsidR="009E1B97" w:rsidRPr="00E71F87">
        <w:rPr>
          <w:rFonts w:ascii="Calibri" w:hAnsi="Calibri" w:cs="Calibri"/>
          <w:sz w:val="22"/>
          <w:szCs w:val="22"/>
          <w:lang w:val="en-GB"/>
        </w:rPr>
        <w:t xml:space="preserve"> fetal 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>demands</w:t>
      </w:r>
      <w:r w:rsidR="00132A48" w:rsidRPr="00E71F87">
        <w:rPr>
          <w:rFonts w:ascii="Calibri" w:hAnsi="Calibri" w:cs="Calibri"/>
          <w:sz w:val="22"/>
          <w:szCs w:val="22"/>
          <w:lang w:val="en-GB"/>
        </w:rPr>
        <w:t xml:space="preserve"> and</w:t>
      </w:r>
      <w:r w:rsidR="009E1B97" w:rsidRPr="00E71F87">
        <w:rPr>
          <w:rFonts w:ascii="Calibri" w:hAnsi="Calibri" w:cs="Calibri"/>
          <w:sz w:val="22"/>
          <w:szCs w:val="22"/>
          <w:lang w:val="en-GB"/>
        </w:rPr>
        <w:t xml:space="preserve"> vomiting. </w:t>
      </w:r>
      <w:r w:rsidR="00542DC1" w:rsidRPr="00E71F87">
        <w:rPr>
          <w:rFonts w:ascii="Calibri" w:hAnsi="Calibri" w:cs="Calibri"/>
          <w:sz w:val="22"/>
          <w:szCs w:val="22"/>
          <w:lang w:val="en-GB"/>
        </w:rPr>
        <w:t xml:space="preserve">This results in 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>increased</w:t>
      </w:r>
      <w:r w:rsidR="00A97DEA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>potassium and magnesium losses. T</w:t>
      </w:r>
      <w:r w:rsidR="00CF3718" w:rsidRPr="00E71F87">
        <w:rPr>
          <w:rFonts w:ascii="Calibri" w:hAnsi="Calibri" w:cs="Calibri"/>
          <w:sz w:val="22"/>
          <w:szCs w:val="22"/>
          <w:lang w:val="en-GB"/>
        </w:rPr>
        <w:t xml:space="preserve">hus, </w:t>
      </w:r>
      <w:r w:rsidR="005607A5" w:rsidRPr="00E71F87">
        <w:rPr>
          <w:rFonts w:ascii="Calibri" w:hAnsi="Calibri" w:cs="Calibri"/>
          <w:sz w:val="22"/>
          <w:szCs w:val="22"/>
          <w:lang w:val="en-GB"/>
        </w:rPr>
        <w:t>GS symptoms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 xml:space="preserve"> tend to worsen</w:t>
      </w:r>
      <w:r w:rsidR="001B0C3E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>during pregnancy,</w:t>
      </w:r>
      <w:r w:rsidR="005607A5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>with</w:t>
      </w:r>
      <w:r w:rsidR="005607A5" w:rsidRPr="00E71F87">
        <w:rPr>
          <w:rFonts w:ascii="Calibri" w:hAnsi="Calibri" w:cs="Calibri"/>
          <w:sz w:val="22"/>
          <w:szCs w:val="22"/>
          <w:lang w:val="en-GB"/>
        </w:rPr>
        <w:t xml:space="preserve"> a </w:t>
      </w:r>
      <w:r w:rsidR="009908AB">
        <w:rPr>
          <w:rFonts w:ascii="Calibri" w:hAnsi="Calibri" w:cs="Calibri"/>
          <w:sz w:val="22"/>
          <w:szCs w:val="22"/>
          <w:lang w:val="en-GB"/>
        </w:rPr>
        <w:t>major</w:t>
      </w:r>
      <w:r w:rsidR="009908AB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39486A" w:rsidRPr="00E71F87">
        <w:rPr>
          <w:rFonts w:ascii="Calibri" w:hAnsi="Calibri" w:cs="Calibri"/>
          <w:sz w:val="22"/>
          <w:szCs w:val="22"/>
          <w:lang w:val="en-GB"/>
        </w:rPr>
        <w:t>impact on daily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 xml:space="preserve"> life.</w:t>
      </w:r>
      <w:r w:rsidR="005607A5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9908AB">
        <w:rPr>
          <w:rFonts w:ascii="Calibri" w:hAnsi="Calibri" w:cs="Calibri"/>
          <w:sz w:val="22"/>
          <w:szCs w:val="22"/>
          <w:lang w:val="en-GB"/>
        </w:rPr>
        <w:t xml:space="preserve">The risk of </w:t>
      </w:r>
      <w:r w:rsidR="001B0C3E" w:rsidRPr="00E71F87">
        <w:rPr>
          <w:rFonts w:ascii="Calibri" w:hAnsi="Calibri" w:cs="Calibri"/>
          <w:sz w:val="22"/>
          <w:szCs w:val="22"/>
          <w:lang w:val="en-GB"/>
        </w:rPr>
        <w:t>life-threatening complications</w:t>
      </w:r>
      <w:r w:rsidR="00CF3718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9908AB">
        <w:rPr>
          <w:rFonts w:ascii="Calibri" w:hAnsi="Calibri" w:cs="Calibri"/>
          <w:sz w:val="22"/>
          <w:szCs w:val="22"/>
          <w:lang w:val="en-GB"/>
        </w:rPr>
        <w:t>is increased</w:t>
      </w:r>
      <w:r w:rsidR="00CF3718" w:rsidRPr="00E71F87">
        <w:rPr>
          <w:rFonts w:ascii="Calibri" w:hAnsi="Calibri" w:cs="Calibri"/>
          <w:sz w:val="22"/>
          <w:szCs w:val="22"/>
          <w:vertAlign w:val="superscript"/>
          <w:lang w:val="en-GB"/>
        </w:rPr>
        <w:t>[3]</w:t>
      </w:r>
      <w:r w:rsidR="001B0C3E" w:rsidRPr="00E71F87">
        <w:rPr>
          <w:rFonts w:ascii="Calibri" w:hAnsi="Calibri" w:cs="Calibri"/>
          <w:sz w:val="22"/>
          <w:szCs w:val="22"/>
          <w:lang w:val="en-GB"/>
        </w:rPr>
        <w:t xml:space="preserve">. </w:t>
      </w:r>
      <w:r w:rsidR="0039486A" w:rsidRPr="00E71F87">
        <w:rPr>
          <w:rFonts w:ascii="Calibri" w:hAnsi="Calibri" w:cs="Calibri"/>
          <w:sz w:val="22"/>
          <w:szCs w:val="22"/>
          <w:lang w:val="en-GB"/>
        </w:rPr>
        <w:t>C</w:t>
      </w:r>
      <w:r w:rsidR="009E1B97" w:rsidRPr="00E71F87">
        <w:rPr>
          <w:rFonts w:ascii="Calibri" w:hAnsi="Calibri" w:cs="Calibri"/>
          <w:sz w:val="22"/>
          <w:szCs w:val="22"/>
          <w:lang w:val="en-GB"/>
        </w:rPr>
        <w:t>urrently</w:t>
      </w:r>
      <w:r w:rsidR="0039486A" w:rsidRPr="00E71F87">
        <w:rPr>
          <w:rFonts w:ascii="Calibri" w:hAnsi="Calibri" w:cs="Calibri"/>
          <w:sz w:val="22"/>
          <w:szCs w:val="22"/>
          <w:lang w:val="en-GB"/>
        </w:rPr>
        <w:t>,</w:t>
      </w:r>
      <w:r w:rsidR="009E1B97" w:rsidRPr="00E71F87">
        <w:rPr>
          <w:rFonts w:ascii="Calibri" w:hAnsi="Calibri" w:cs="Calibri"/>
          <w:sz w:val="22"/>
          <w:szCs w:val="22"/>
          <w:lang w:val="en-GB"/>
        </w:rPr>
        <w:t xml:space="preserve"> little information </w:t>
      </w:r>
      <w:r w:rsidR="0039486A" w:rsidRPr="00E71F87">
        <w:rPr>
          <w:rFonts w:ascii="Calibri" w:hAnsi="Calibri" w:cs="Calibri"/>
          <w:sz w:val="22"/>
          <w:szCs w:val="22"/>
          <w:lang w:val="en-GB"/>
        </w:rPr>
        <w:t xml:space="preserve">is </w:t>
      </w:r>
      <w:r w:rsidR="009E1B97" w:rsidRPr="00E71F87">
        <w:rPr>
          <w:rFonts w:ascii="Calibri" w:hAnsi="Calibri" w:cs="Calibri"/>
          <w:sz w:val="22"/>
          <w:szCs w:val="22"/>
          <w:lang w:val="en-GB"/>
        </w:rPr>
        <w:t xml:space="preserve">available </w:t>
      </w:r>
      <w:r w:rsidR="009908AB">
        <w:rPr>
          <w:rFonts w:ascii="Calibri" w:hAnsi="Calibri" w:cs="Calibri"/>
          <w:sz w:val="22"/>
          <w:szCs w:val="22"/>
          <w:lang w:val="en-GB"/>
        </w:rPr>
        <w:t>to</w:t>
      </w:r>
      <w:r w:rsidR="009908AB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9E1B97" w:rsidRPr="00E71F87">
        <w:rPr>
          <w:rFonts w:ascii="Calibri" w:hAnsi="Calibri" w:cs="Calibri"/>
          <w:sz w:val="22"/>
          <w:szCs w:val="22"/>
          <w:lang w:val="en-GB"/>
        </w:rPr>
        <w:t>these women regarding what to expect during pregnancy.</w:t>
      </w:r>
      <w:r w:rsidR="00132A48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39486A" w:rsidRPr="00E71F87">
        <w:rPr>
          <w:rFonts w:ascii="Calibri" w:hAnsi="Calibri" w:cs="Calibri"/>
          <w:sz w:val="22"/>
          <w:szCs w:val="22"/>
          <w:lang w:val="en-GB"/>
        </w:rPr>
        <w:t>B</w:t>
      </w:r>
      <w:r w:rsidR="00132A48" w:rsidRPr="00E71F87">
        <w:rPr>
          <w:rFonts w:ascii="Calibri" w:hAnsi="Calibri" w:cs="Calibri"/>
          <w:sz w:val="22"/>
          <w:szCs w:val="22"/>
          <w:lang w:val="en-GB"/>
        </w:rPr>
        <w:t xml:space="preserve">eing a rare disease, clinicians involved in obstetric care of such patients may well be unaware of how best to manage 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>them</w:t>
      </w:r>
      <w:r w:rsidR="00132A48" w:rsidRPr="00E71F87">
        <w:rPr>
          <w:rFonts w:ascii="Calibri" w:hAnsi="Calibri" w:cs="Calibri"/>
          <w:sz w:val="22"/>
          <w:szCs w:val="22"/>
          <w:lang w:val="en-GB"/>
        </w:rPr>
        <w:t xml:space="preserve">. </w:t>
      </w:r>
    </w:p>
    <w:p w14:paraId="2CCBDF30" w14:textId="77777777" w:rsidR="00C75C6B" w:rsidRPr="00E71F87" w:rsidRDefault="00C75C6B" w:rsidP="00C75C6B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14:paraId="65C99703" w14:textId="10282E78" w:rsidR="00CD19AA" w:rsidRPr="00E71F87" w:rsidRDefault="009E1B97" w:rsidP="00C9114D">
      <w:pPr>
        <w:jc w:val="both"/>
        <w:rPr>
          <w:rFonts w:ascii="Calibri" w:hAnsi="Calibri" w:cs="Calibri"/>
          <w:sz w:val="22"/>
          <w:szCs w:val="22"/>
          <w:lang w:val="en-GB"/>
        </w:rPr>
      </w:pPr>
      <w:r w:rsidRPr="00E71F87">
        <w:rPr>
          <w:rFonts w:ascii="Calibri" w:hAnsi="Calibri" w:cs="Calibri"/>
          <w:sz w:val="22"/>
          <w:szCs w:val="22"/>
          <w:lang w:val="en-GB"/>
        </w:rPr>
        <w:t xml:space="preserve">We therefore sought to </w:t>
      </w:r>
      <w:r w:rsidR="009908AB">
        <w:rPr>
          <w:rFonts w:ascii="Calibri" w:hAnsi="Calibri" w:cs="Calibri"/>
          <w:sz w:val="22"/>
          <w:szCs w:val="22"/>
          <w:lang w:val="en-GB"/>
        </w:rPr>
        <w:t>develop</w:t>
      </w:r>
      <w:r w:rsidR="009908AB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71F87">
        <w:rPr>
          <w:rFonts w:ascii="Calibri" w:hAnsi="Calibri" w:cs="Calibri"/>
          <w:sz w:val="22"/>
          <w:szCs w:val="22"/>
          <w:lang w:val="en-GB"/>
        </w:rPr>
        <w:t xml:space="preserve">guidelines </w:t>
      </w:r>
      <w:r w:rsidR="00906B78" w:rsidRPr="00E71F87">
        <w:rPr>
          <w:rFonts w:ascii="Calibri" w:hAnsi="Calibri" w:cs="Calibri"/>
          <w:sz w:val="22"/>
          <w:szCs w:val="22"/>
          <w:lang w:val="en-GB"/>
        </w:rPr>
        <w:t xml:space="preserve">detailing advice </w:t>
      </w:r>
      <w:r w:rsidR="009908AB">
        <w:rPr>
          <w:rFonts w:ascii="Calibri" w:hAnsi="Calibri" w:cs="Calibri"/>
          <w:sz w:val="22"/>
          <w:szCs w:val="22"/>
          <w:lang w:val="en-GB"/>
        </w:rPr>
        <w:t xml:space="preserve">for patients </w:t>
      </w:r>
      <w:r w:rsidR="00906B78" w:rsidRPr="00E71F87">
        <w:rPr>
          <w:rFonts w:ascii="Calibri" w:hAnsi="Calibri" w:cs="Calibri"/>
          <w:sz w:val="22"/>
          <w:szCs w:val="22"/>
          <w:lang w:val="en-GB"/>
        </w:rPr>
        <w:t xml:space="preserve">on managing the condition during pregnancy, </w:t>
      </w:r>
      <w:r w:rsidR="00C9114D">
        <w:rPr>
          <w:rFonts w:ascii="Calibri" w:hAnsi="Calibri" w:cs="Calibri"/>
          <w:sz w:val="22"/>
          <w:szCs w:val="22"/>
          <w:lang w:val="en-GB"/>
        </w:rPr>
        <w:t xml:space="preserve">also applicable to healthcare providers and </w:t>
      </w:r>
      <w:r w:rsidR="009908AB">
        <w:rPr>
          <w:rFonts w:ascii="Calibri" w:hAnsi="Calibri" w:cs="Calibri"/>
          <w:sz w:val="22"/>
          <w:szCs w:val="22"/>
          <w:lang w:val="en-GB"/>
        </w:rPr>
        <w:t xml:space="preserve">eventually </w:t>
      </w:r>
      <w:r w:rsidR="00CF3718" w:rsidRPr="00E71F87">
        <w:rPr>
          <w:rFonts w:ascii="Calibri" w:hAnsi="Calibri" w:cs="Calibri"/>
          <w:sz w:val="22"/>
          <w:szCs w:val="22"/>
          <w:lang w:val="en-GB"/>
        </w:rPr>
        <w:t xml:space="preserve">to be published </w:t>
      </w:r>
      <w:r w:rsidR="00906B78" w:rsidRPr="00E71F87">
        <w:rPr>
          <w:rFonts w:ascii="Calibri" w:hAnsi="Calibri" w:cs="Calibri"/>
          <w:sz w:val="22"/>
          <w:szCs w:val="22"/>
          <w:lang w:val="en-GB"/>
        </w:rPr>
        <w:t xml:space="preserve">on the rarerenal.org </w:t>
      </w:r>
      <w:r w:rsidR="00CF3718" w:rsidRPr="00E71F87">
        <w:rPr>
          <w:rFonts w:ascii="Calibri" w:hAnsi="Calibri" w:cs="Calibri"/>
          <w:sz w:val="22"/>
          <w:szCs w:val="22"/>
          <w:lang w:val="en-GB"/>
        </w:rPr>
        <w:t>website</w:t>
      </w:r>
      <w:r w:rsidR="00CF3718" w:rsidRPr="00E71F87">
        <w:rPr>
          <w:rFonts w:ascii="Calibri" w:hAnsi="Calibri" w:cs="Calibri"/>
          <w:sz w:val="22"/>
          <w:szCs w:val="22"/>
          <w:vertAlign w:val="superscript"/>
          <w:lang w:val="en-GB"/>
        </w:rPr>
        <w:t>[4]</w:t>
      </w:r>
      <w:r w:rsidR="00CF3718" w:rsidRPr="00E71F87">
        <w:rPr>
          <w:rFonts w:ascii="Calibri" w:hAnsi="Calibri" w:cs="Calibri"/>
          <w:sz w:val="22"/>
          <w:szCs w:val="22"/>
          <w:lang w:val="en-GB"/>
        </w:rPr>
        <w:t>. F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>irst</w:t>
      </w:r>
      <w:r w:rsidR="009908AB">
        <w:rPr>
          <w:rFonts w:ascii="Calibri" w:hAnsi="Calibri" w:cs="Calibri"/>
          <w:sz w:val="22"/>
          <w:szCs w:val="22"/>
          <w:lang w:val="en-GB"/>
        </w:rPr>
        <w:t>-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>hand experi</w:t>
      </w:r>
      <w:r w:rsidR="00CF3718" w:rsidRPr="00E71F87">
        <w:rPr>
          <w:rFonts w:ascii="Calibri" w:hAnsi="Calibri" w:cs="Calibri"/>
          <w:sz w:val="22"/>
          <w:szCs w:val="22"/>
          <w:lang w:val="en-GB"/>
        </w:rPr>
        <w:t>ence was gathered by conducting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CF3718" w:rsidRPr="00E71F87">
        <w:rPr>
          <w:rFonts w:ascii="Calibri" w:hAnsi="Calibri" w:cs="Calibri"/>
          <w:sz w:val="22"/>
          <w:szCs w:val="22"/>
          <w:lang w:val="en-GB"/>
        </w:rPr>
        <w:t xml:space="preserve">interviews </w:t>
      </w:r>
      <w:r w:rsidR="009908AB">
        <w:rPr>
          <w:rFonts w:ascii="Calibri" w:hAnsi="Calibri" w:cs="Calibri"/>
          <w:sz w:val="22"/>
          <w:szCs w:val="22"/>
          <w:lang w:val="en-GB"/>
        </w:rPr>
        <w:t>with</w:t>
      </w:r>
      <w:r w:rsidR="00CF3718" w:rsidRPr="00E71F87">
        <w:rPr>
          <w:rFonts w:ascii="Calibri" w:hAnsi="Calibri" w:cs="Calibri"/>
          <w:sz w:val="22"/>
          <w:szCs w:val="22"/>
          <w:lang w:val="en-GB"/>
        </w:rPr>
        <w:t xml:space="preserve"> women with GS who had gone through pregnancy</w:t>
      </w:r>
      <w:r w:rsidR="009908AB" w:rsidRPr="00E71F87">
        <w:rPr>
          <w:rFonts w:ascii="Calibri" w:hAnsi="Calibri" w:cs="Calibri"/>
          <w:sz w:val="22"/>
          <w:szCs w:val="22"/>
          <w:lang w:val="en-GB"/>
        </w:rPr>
        <w:t>.</w:t>
      </w:r>
      <w:r w:rsidR="009908AB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39486A" w:rsidRPr="00E71F87">
        <w:rPr>
          <w:rFonts w:ascii="Calibri" w:hAnsi="Calibri" w:cs="Calibri"/>
          <w:sz w:val="22"/>
          <w:szCs w:val="22"/>
          <w:lang w:val="en-GB"/>
        </w:rPr>
        <w:t xml:space="preserve">These guidelines 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>explain the need</w:t>
      </w:r>
      <w:r w:rsidR="0039486A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>for</w:t>
      </w:r>
      <w:r w:rsidR="0039486A" w:rsidRPr="00E71F87">
        <w:rPr>
          <w:rFonts w:ascii="Calibri" w:hAnsi="Calibri" w:cs="Calibri"/>
          <w:sz w:val="22"/>
          <w:szCs w:val="22"/>
          <w:lang w:val="en-GB"/>
        </w:rPr>
        <w:t xml:space="preserve"> increased </w:t>
      </w:r>
      <w:r w:rsidR="00CF3718" w:rsidRPr="00E71F87">
        <w:rPr>
          <w:rFonts w:ascii="Calibri" w:hAnsi="Calibri" w:cs="Calibri"/>
          <w:sz w:val="22"/>
          <w:szCs w:val="22"/>
          <w:lang w:val="en-GB"/>
        </w:rPr>
        <w:t>supplements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 xml:space="preserve"> for GS, </w:t>
      </w:r>
      <w:r w:rsidR="00CF3718" w:rsidRPr="00E71F87">
        <w:rPr>
          <w:rFonts w:ascii="Calibri" w:hAnsi="Calibri" w:cs="Calibri"/>
          <w:sz w:val="22"/>
          <w:szCs w:val="22"/>
          <w:lang w:val="en-GB"/>
        </w:rPr>
        <w:t xml:space="preserve">the </w:t>
      </w:r>
      <w:r w:rsidR="00C9114D">
        <w:rPr>
          <w:rFonts w:ascii="Calibri" w:hAnsi="Calibri" w:cs="Calibri"/>
          <w:sz w:val="22"/>
          <w:szCs w:val="22"/>
          <w:lang w:val="en-GB"/>
        </w:rPr>
        <w:t>rationale</w:t>
      </w:r>
      <w:r w:rsidR="00C9114D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CF3718" w:rsidRPr="00E71F87">
        <w:rPr>
          <w:rFonts w:ascii="Calibri" w:hAnsi="Calibri" w:cs="Calibri"/>
          <w:sz w:val="22"/>
          <w:szCs w:val="22"/>
          <w:lang w:val="en-GB"/>
        </w:rPr>
        <w:t>for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CF3718" w:rsidRPr="00E71F87">
        <w:rPr>
          <w:rFonts w:ascii="Calibri" w:hAnsi="Calibri" w:cs="Calibri"/>
          <w:sz w:val="22"/>
          <w:szCs w:val="22"/>
          <w:lang w:val="en-GB"/>
        </w:rPr>
        <w:t xml:space="preserve">more frequent 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 xml:space="preserve">blood tests, and </w:t>
      </w:r>
      <w:r w:rsidR="0039486A" w:rsidRPr="00E71F87">
        <w:rPr>
          <w:rFonts w:ascii="Calibri" w:hAnsi="Calibri" w:cs="Calibri"/>
          <w:sz w:val="22"/>
          <w:szCs w:val="22"/>
          <w:lang w:val="en-GB"/>
        </w:rPr>
        <w:t xml:space="preserve">symptoms </w:t>
      </w:r>
      <w:r w:rsidR="00C9114D">
        <w:rPr>
          <w:rFonts w:ascii="Calibri" w:hAnsi="Calibri" w:cs="Calibri"/>
          <w:sz w:val="22"/>
          <w:szCs w:val="22"/>
          <w:lang w:val="en-GB"/>
        </w:rPr>
        <w:t xml:space="preserve">for which </w:t>
      </w:r>
      <w:r w:rsidR="0039486A" w:rsidRPr="00E71F87">
        <w:rPr>
          <w:rFonts w:ascii="Calibri" w:hAnsi="Calibri" w:cs="Calibri"/>
          <w:sz w:val="22"/>
          <w:szCs w:val="22"/>
          <w:lang w:val="en-GB"/>
        </w:rPr>
        <w:t xml:space="preserve">to seek 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>urgent medical attention.</w:t>
      </w:r>
      <w:r w:rsidR="00906B78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3735E8" w:rsidRPr="00E71F87">
        <w:rPr>
          <w:rFonts w:ascii="Calibri" w:hAnsi="Calibri" w:cs="Calibri"/>
          <w:sz w:val="22"/>
          <w:szCs w:val="22"/>
          <w:lang w:val="en-GB"/>
        </w:rPr>
        <w:t>T</w:t>
      </w:r>
      <w:r w:rsidR="00906B78" w:rsidRPr="00E71F87">
        <w:rPr>
          <w:rFonts w:ascii="Calibri" w:hAnsi="Calibri" w:cs="Calibri"/>
          <w:sz w:val="22"/>
          <w:szCs w:val="22"/>
          <w:lang w:val="en-GB"/>
        </w:rPr>
        <w:t>his</w:t>
      </w:r>
      <w:r w:rsidR="0039486A" w:rsidRPr="00E71F87">
        <w:rPr>
          <w:rFonts w:ascii="Calibri" w:hAnsi="Calibri" w:cs="Calibri"/>
          <w:sz w:val="22"/>
          <w:szCs w:val="22"/>
          <w:lang w:val="en-GB"/>
        </w:rPr>
        <w:t xml:space="preserve"> resource</w:t>
      </w:r>
      <w:r w:rsidR="00906B78" w:rsidRPr="00E71F87">
        <w:rPr>
          <w:rFonts w:ascii="Calibri" w:hAnsi="Calibri" w:cs="Calibri"/>
          <w:sz w:val="22"/>
          <w:szCs w:val="22"/>
          <w:lang w:val="en-GB"/>
        </w:rPr>
        <w:t xml:space="preserve"> aims to</w:t>
      </w:r>
      <w:r w:rsidR="00132A48" w:rsidRPr="00E71F87">
        <w:rPr>
          <w:rFonts w:ascii="Calibri" w:hAnsi="Calibri" w:cs="Calibri"/>
          <w:sz w:val="22"/>
          <w:szCs w:val="22"/>
          <w:lang w:val="en-GB"/>
        </w:rPr>
        <w:t xml:space="preserve"> empower women</w:t>
      </w:r>
      <w:r w:rsidR="00544329" w:rsidRPr="00E71F87">
        <w:rPr>
          <w:rFonts w:ascii="Calibri" w:hAnsi="Calibri" w:cs="Calibri"/>
          <w:sz w:val="22"/>
          <w:szCs w:val="22"/>
          <w:lang w:val="en-GB"/>
        </w:rPr>
        <w:t xml:space="preserve"> with GS in pregnancy</w:t>
      </w:r>
      <w:r w:rsidR="00906B78" w:rsidRPr="00E71F87">
        <w:rPr>
          <w:rFonts w:ascii="Calibri" w:hAnsi="Calibri" w:cs="Calibri"/>
          <w:sz w:val="22"/>
          <w:szCs w:val="22"/>
          <w:lang w:val="en-GB"/>
        </w:rPr>
        <w:t>,</w:t>
      </w:r>
      <w:r w:rsidR="00132A48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906B78" w:rsidRPr="00E71F87">
        <w:rPr>
          <w:rFonts w:ascii="Calibri" w:hAnsi="Calibri" w:cs="Calibri"/>
          <w:sz w:val="22"/>
          <w:szCs w:val="22"/>
          <w:lang w:val="en-GB"/>
        </w:rPr>
        <w:t>by providing</w:t>
      </w:r>
      <w:r w:rsidR="005607A5"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906B78" w:rsidRPr="00E71F87">
        <w:rPr>
          <w:rFonts w:ascii="Calibri" w:hAnsi="Calibri" w:cs="Calibri"/>
          <w:sz w:val="22"/>
          <w:szCs w:val="22"/>
          <w:lang w:val="en-GB"/>
        </w:rPr>
        <w:t xml:space="preserve">accessible </w:t>
      </w:r>
      <w:r w:rsidR="005607A5" w:rsidRPr="00E71F87">
        <w:rPr>
          <w:rFonts w:ascii="Calibri" w:hAnsi="Calibri" w:cs="Calibri"/>
          <w:sz w:val="22"/>
          <w:szCs w:val="22"/>
          <w:lang w:val="en-GB"/>
        </w:rPr>
        <w:t xml:space="preserve">information </w:t>
      </w:r>
      <w:r w:rsidR="00132A48" w:rsidRPr="00E71F87">
        <w:rPr>
          <w:rFonts w:ascii="Calibri" w:hAnsi="Calibri" w:cs="Calibri"/>
          <w:sz w:val="22"/>
          <w:szCs w:val="22"/>
          <w:lang w:val="en-GB"/>
        </w:rPr>
        <w:t xml:space="preserve">during what can be a difficult time in their lives. </w:t>
      </w:r>
    </w:p>
    <w:p w14:paraId="6AFFB484" w14:textId="6EBD23B0" w:rsidR="00CF3718" w:rsidRPr="00E71F87" w:rsidRDefault="00CF3718" w:rsidP="0039486A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14:paraId="618070A7" w14:textId="2646FCC0" w:rsidR="00CF3718" w:rsidRDefault="00CF3718" w:rsidP="00D91C16">
      <w:pPr>
        <w:jc w:val="both"/>
        <w:rPr>
          <w:rFonts w:ascii="Calibri" w:hAnsi="Calibri" w:cs="Calibri"/>
          <w:b/>
          <w:bCs/>
          <w:sz w:val="22"/>
          <w:szCs w:val="22"/>
          <w:u w:val="single"/>
          <w:lang w:val="en-GB"/>
        </w:rPr>
      </w:pPr>
      <w:r w:rsidRPr="00E71F87">
        <w:rPr>
          <w:rFonts w:ascii="Calibri" w:hAnsi="Calibri" w:cs="Calibri"/>
          <w:b/>
          <w:bCs/>
          <w:sz w:val="22"/>
          <w:szCs w:val="22"/>
          <w:u w:val="single"/>
          <w:lang w:val="en-GB"/>
        </w:rPr>
        <w:t>References</w:t>
      </w:r>
    </w:p>
    <w:p w14:paraId="0C5B2A52" w14:textId="77777777" w:rsidR="00D91C16" w:rsidRPr="00D91C16" w:rsidRDefault="00D91C16" w:rsidP="00D91C16">
      <w:pPr>
        <w:jc w:val="both"/>
        <w:rPr>
          <w:rFonts w:ascii="Calibri" w:hAnsi="Calibri" w:cs="Calibri"/>
          <w:b/>
          <w:bCs/>
          <w:sz w:val="22"/>
          <w:szCs w:val="22"/>
          <w:u w:val="single"/>
          <w:lang w:val="en-GB"/>
        </w:rPr>
      </w:pPr>
    </w:p>
    <w:p w14:paraId="0F7F4A98" w14:textId="3F35C5BD" w:rsidR="00CF3718" w:rsidRPr="00E71F87" w:rsidRDefault="00CF3718" w:rsidP="00CF3718">
      <w:pPr>
        <w:rPr>
          <w:rFonts w:ascii="Calibri" w:hAnsi="Calibri" w:cs="Calibri"/>
          <w:sz w:val="22"/>
          <w:szCs w:val="22"/>
        </w:rPr>
      </w:pPr>
      <w:r w:rsidRPr="00E71F87">
        <w:rPr>
          <w:rFonts w:ascii="Calibri" w:hAnsi="Calibri" w:cs="Calibri"/>
          <w:sz w:val="22"/>
          <w:szCs w:val="22"/>
          <w:vertAlign w:val="superscript"/>
        </w:rPr>
        <w:t xml:space="preserve">[1] </w:t>
      </w:r>
      <w:hyperlink r:id="rId6" w:history="1">
        <w:r w:rsidRPr="00E71F87">
          <w:rPr>
            <w:rStyle w:val="Hyperlink"/>
            <w:rFonts w:ascii="Calibri" w:hAnsi="Calibri" w:cs="Calibri"/>
            <w:sz w:val="22"/>
            <w:szCs w:val="22"/>
          </w:rPr>
          <w:t>https://www.omim.org/entry/263800</w:t>
        </w:r>
      </w:hyperlink>
      <w:r w:rsidRPr="00E71F87">
        <w:rPr>
          <w:rFonts w:ascii="Calibri" w:hAnsi="Calibri" w:cs="Calibri"/>
          <w:sz w:val="22"/>
          <w:szCs w:val="22"/>
        </w:rPr>
        <w:t xml:space="preserve"> </w:t>
      </w:r>
    </w:p>
    <w:p w14:paraId="1D30D686" w14:textId="1D6D7AD2" w:rsidR="00CF3718" w:rsidRPr="00E71F87" w:rsidRDefault="00CF3718" w:rsidP="00CF3718">
      <w:pPr>
        <w:rPr>
          <w:rFonts w:ascii="Calibri" w:hAnsi="Calibri" w:cs="Calibri"/>
          <w:sz w:val="22"/>
          <w:szCs w:val="22"/>
          <w:lang w:val="en-GB"/>
        </w:rPr>
      </w:pPr>
      <w:r w:rsidRPr="00E71F87">
        <w:rPr>
          <w:rFonts w:ascii="Calibri" w:hAnsi="Calibri" w:cs="Calibri"/>
          <w:sz w:val="22"/>
          <w:szCs w:val="22"/>
          <w:vertAlign w:val="superscript"/>
        </w:rPr>
        <w:t xml:space="preserve">[2] </w:t>
      </w:r>
      <w:r w:rsidRPr="00E71F87">
        <w:rPr>
          <w:rFonts w:ascii="Calibri" w:hAnsi="Calibri" w:cs="Calibri"/>
          <w:sz w:val="22"/>
          <w:szCs w:val="22"/>
        </w:rPr>
        <w:t xml:space="preserve">Blanchard A., </w:t>
      </w:r>
      <w:proofErr w:type="spellStart"/>
      <w:r w:rsidRPr="00E71F87">
        <w:rPr>
          <w:rFonts w:ascii="Calibri" w:hAnsi="Calibri" w:cs="Calibri"/>
          <w:sz w:val="22"/>
          <w:szCs w:val="22"/>
        </w:rPr>
        <w:t>Bockenhauer</w:t>
      </w:r>
      <w:proofErr w:type="spellEnd"/>
      <w:r w:rsidRPr="00E71F87">
        <w:rPr>
          <w:rFonts w:ascii="Calibri" w:hAnsi="Calibri" w:cs="Calibri"/>
          <w:sz w:val="22"/>
          <w:szCs w:val="22"/>
        </w:rPr>
        <w:t xml:space="preserve">, D., </w:t>
      </w:r>
      <w:proofErr w:type="spellStart"/>
      <w:r w:rsidRPr="00E71F87">
        <w:rPr>
          <w:rFonts w:ascii="Calibri" w:hAnsi="Calibri" w:cs="Calibri"/>
          <w:sz w:val="22"/>
          <w:szCs w:val="22"/>
        </w:rPr>
        <w:t>Bolignano</w:t>
      </w:r>
      <w:proofErr w:type="spellEnd"/>
      <w:r w:rsidRPr="00E71F87">
        <w:rPr>
          <w:rFonts w:ascii="Calibri" w:hAnsi="Calibri" w:cs="Calibri"/>
          <w:sz w:val="22"/>
          <w:szCs w:val="22"/>
        </w:rPr>
        <w:t xml:space="preserve">, D., </w:t>
      </w:r>
      <w:proofErr w:type="spellStart"/>
      <w:r w:rsidRPr="00E71F87">
        <w:rPr>
          <w:rFonts w:ascii="Calibri" w:hAnsi="Calibri" w:cs="Calibri"/>
          <w:sz w:val="22"/>
          <w:szCs w:val="22"/>
        </w:rPr>
        <w:t>Calo</w:t>
      </w:r>
      <w:proofErr w:type="spellEnd"/>
      <w:r w:rsidRPr="00E71F87">
        <w:rPr>
          <w:rFonts w:ascii="Calibri" w:hAnsi="Calibri" w:cs="Calibri"/>
          <w:sz w:val="22"/>
          <w:szCs w:val="22"/>
        </w:rPr>
        <w:t xml:space="preserve">, L.A., </w:t>
      </w:r>
      <w:proofErr w:type="spellStart"/>
      <w:r w:rsidRPr="00E71F87">
        <w:rPr>
          <w:rFonts w:ascii="Calibri" w:hAnsi="Calibri" w:cs="Calibri"/>
          <w:sz w:val="22"/>
          <w:szCs w:val="22"/>
        </w:rPr>
        <w:t>Cosyns</w:t>
      </w:r>
      <w:proofErr w:type="spellEnd"/>
      <w:r w:rsidRPr="00E71F87">
        <w:rPr>
          <w:rFonts w:ascii="Calibri" w:hAnsi="Calibri" w:cs="Calibri"/>
          <w:sz w:val="22"/>
          <w:szCs w:val="22"/>
        </w:rPr>
        <w:t xml:space="preserve">, E., </w:t>
      </w:r>
      <w:proofErr w:type="spellStart"/>
      <w:r w:rsidRPr="00E71F87">
        <w:rPr>
          <w:rFonts w:ascii="Calibri" w:hAnsi="Calibri" w:cs="Calibri"/>
          <w:sz w:val="22"/>
          <w:szCs w:val="22"/>
        </w:rPr>
        <w:t>Devuyst</w:t>
      </w:r>
      <w:proofErr w:type="spellEnd"/>
      <w:r w:rsidRPr="00E71F87">
        <w:rPr>
          <w:rFonts w:ascii="Calibri" w:hAnsi="Calibri" w:cs="Calibri"/>
          <w:sz w:val="22"/>
          <w:szCs w:val="22"/>
        </w:rPr>
        <w:t xml:space="preserve">, O., Ellison, D.H., </w:t>
      </w:r>
      <w:proofErr w:type="spellStart"/>
      <w:r w:rsidRPr="00E71F87">
        <w:rPr>
          <w:rFonts w:ascii="Calibri" w:hAnsi="Calibri" w:cs="Calibri"/>
          <w:sz w:val="22"/>
          <w:szCs w:val="22"/>
        </w:rPr>
        <w:t>Karet</w:t>
      </w:r>
      <w:proofErr w:type="spellEnd"/>
      <w:r w:rsidR="00C9114D">
        <w:rPr>
          <w:rFonts w:ascii="Calibri" w:hAnsi="Calibri" w:cs="Calibri"/>
          <w:sz w:val="22"/>
          <w:szCs w:val="22"/>
        </w:rPr>
        <w:t xml:space="preserve"> Frankl</w:t>
      </w:r>
      <w:r w:rsidRPr="00E71F87">
        <w:rPr>
          <w:rFonts w:ascii="Calibri" w:hAnsi="Calibri" w:cs="Calibri"/>
          <w:sz w:val="22"/>
          <w:szCs w:val="22"/>
        </w:rPr>
        <w:t xml:space="preserve">, F.E., </w:t>
      </w:r>
      <w:proofErr w:type="spellStart"/>
      <w:r w:rsidRPr="00E71F87">
        <w:rPr>
          <w:rFonts w:ascii="Calibri" w:hAnsi="Calibri" w:cs="Calibri"/>
          <w:sz w:val="22"/>
          <w:szCs w:val="22"/>
        </w:rPr>
        <w:t>Knoers</w:t>
      </w:r>
      <w:proofErr w:type="spellEnd"/>
      <w:r w:rsidRPr="00E71F87">
        <w:rPr>
          <w:rFonts w:ascii="Calibri" w:hAnsi="Calibri" w:cs="Calibri"/>
          <w:sz w:val="22"/>
          <w:szCs w:val="22"/>
        </w:rPr>
        <w:t>, N.V.A.M., Konrad, M., Lin, S-H., Vargas-</w:t>
      </w:r>
      <w:proofErr w:type="spellStart"/>
      <w:r w:rsidRPr="00E71F87">
        <w:rPr>
          <w:rFonts w:ascii="Calibri" w:hAnsi="Calibri" w:cs="Calibri"/>
          <w:sz w:val="22"/>
          <w:szCs w:val="22"/>
        </w:rPr>
        <w:t>Poussou</w:t>
      </w:r>
      <w:proofErr w:type="spellEnd"/>
      <w:r w:rsidRPr="00E71F87">
        <w:rPr>
          <w:rFonts w:ascii="Calibri" w:hAnsi="Calibri" w:cs="Calibri"/>
          <w:sz w:val="22"/>
          <w:szCs w:val="22"/>
        </w:rPr>
        <w:t xml:space="preserve">, R. </w:t>
      </w:r>
      <w:r w:rsidRPr="00E71F87">
        <w:rPr>
          <w:rFonts w:ascii="Calibri" w:hAnsi="Calibri" w:cs="Calibri"/>
          <w:i/>
          <w:iCs/>
          <w:sz w:val="22"/>
          <w:szCs w:val="22"/>
        </w:rPr>
        <w:t xml:space="preserve">Kidney International </w:t>
      </w:r>
      <w:r w:rsidRPr="00E71F87">
        <w:rPr>
          <w:rFonts w:ascii="Calibri" w:hAnsi="Calibri" w:cs="Calibri"/>
          <w:sz w:val="22"/>
          <w:szCs w:val="22"/>
        </w:rPr>
        <w:t xml:space="preserve">(2017) </w:t>
      </w:r>
      <w:r w:rsidRPr="00E71F87">
        <w:rPr>
          <w:rFonts w:ascii="Calibri" w:hAnsi="Calibri" w:cs="Calibri"/>
          <w:b/>
          <w:bCs/>
          <w:sz w:val="22"/>
          <w:szCs w:val="22"/>
        </w:rPr>
        <w:t xml:space="preserve">91, </w:t>
      </w:r>
      <w:r w:rsidRPr="00E71F87">
        <w:rPr>
          <w:rFonts w:ascii="Calibri" w:hAnsi="Calibri" w:cs="Calibri"/>
          <w:sz w:val="22"/>
          <w:szCs w:val="22"/>
        </w:rPr>
        <w:t>24-33</w:t>
      </w:r>
    </w:p>
    <w:p w14:paraId="4923D0CB" w14:textId="7ECC40C8" w:rsidR="00CF3718" w:rsidRPr="00E71F87" w:rsidRDefault="00CF3718" w:rsidP="00CF3718">
      <w:pPr>
        <w:rPr>
          <w:rFonts w:ascii="Calibri" w:hAnsi="Calibri" w:cs="Calibri"/>
          <w:sz w:val="22"/>
          <w:szCs w:val="22"/>
          <w:lang w:val="en-GB"/>
        </w:rPr>
      </w:pPr>
      <w:r w:rsidRPr="00E71F87">
        <w:rPr>
          <w:rFonts w:ascii="Calibri" w:hAnsi="Calibri" w:cs="Calibri"/>
          <w:sz w:val="22"/>
          <w:szCs w:val="22"/>
          <w:vertAlign w:val="superscript"/>
        </w:rPr>
        <w:t>[3]</w:t>
      </w:r>
      <w:r w:rsidRPr="00E71F87">
        <w:rPr>
          <w:rFonts w:ascii="Calibri" w:hAnsi="Calibri" w:cs="Calibri"/>
          <w:sz w:val="22"/>
          <w:szCs w:val="22"/>
        </w:rPr>
        <w:t xml:space="preserve"> Raffi, F., </w:t>
      </w:r>
      <w:proofErr w:type="spellStart"/>
      <w:r w:rsidRPr="00E71F87">
        <w:rPr>
          <w:rFonts w:ascii="Calibri" w:hAnsi="Calibri" w:cs="Calibri"/>
          <w:sz w:val="22"/>
          <w:szCs w:val="22"/>
        </w:rPr>
        <w:t>Fairlie</w:t>
      </w:r>
      <w:proofErr w:type="spellEnd"/>
      <w:r w:rsidRPr="00E71F87">
        <w:rPr>
          <w:rFonts w:ascii="Calibri" w:hAnsi="Calibri" w:cs="Calibri"/>
          <w:sz w:val="22"/>
          <w:szCs w:val="22"/>
        </w:rPr>
        <w:t xml:space="preserve">, F.M., </w:t>
      </w:r>
      <w:proofErr w:type="spellStart"/>
      <w:r w:rsidRPr="00E71F87">
        <w:rPr>
          <w:rFonts w:ascii="Calibri" w:hAnsi="Calibri" w:cs="Calibri"/>
          <w:sz w:val="22"/>
          <w:szCs w:val="22"/>
        </w:rPr>
        <w:t>Madhuvrata</w:t>
      </w:r>
      <w:proofErr w:type="spellEnd"/>
      <w:r w:rsidRPr="00E71F87">
        <w:rPr>
          <w:rFonts w:ascii="Calibri" w:hAnsi="Calibri" w:cs="Calibri"/>
          <w:sz w:val="22"/>
          <w:szCs w:val="22"/>
        </w:rPr>
        <w:t xml:space="preserve">, P., Bennet, W.M. </w:t>
      </w:r>
      <w:r w:rsidRPr="00E71F87">
        <w:rPr>
          <w:rFonts w:ascii="Calibri" w:hAnsi="Calibri" w:cs="Calibri"/>
          <w:i/>
          <w:iCs/>
          <w:sz w:val="22"/>
          <w:szCs w:val="22"/>
        </w:rPr>
        <w:t>Obstetric Medicine</w:t>
      </w:r>
      <w:r w:rsidRPr="00E71F87">
        <w:rPr>
          <w:rFonts w:ascii="Calibri" w:hAnsi="Calibri" w:cs="Calibri"/>
          <w:sz w:val="22"/>
          <w:szCs w:val="22"/>
        </w:rPr>
        <w:t xml:space="preserve"> (2011) </w:t>
      </w:r>
      <w:r w:rsidRPr="00E71F87">
        <w:rPr>
          <w:rFonts w:ascii="Calibri" w:hAnsi="Calibri" w:cs="Calibri"/>
          <w:b/>
          <w:bCs/>
          <w:sz w:val="22"/>
          <w:szCs w:val="22"/>
        </w:rPr>
        <w:t>4</w:t>
      </w:r>
      <w:r w:rsidRPr="00E71F87">
        <w:rPr>
          <w:rFonts w:ascii="Calibri" w:hAnsi="Calibri" w:cs="Calibri"/>
          <w:sz w:val="22"/>
          <w:szCs w:val="22"/>
        </w:rPr>
        <w:t xml:space="preserve"> (1): 39-41 </w:t>
      </w:r>
    </w:p>
    <w:p w14:paraId="767296B9" w14:textId="6F2D5DFC" w:rsidR="00CF3718" w:rsidRPr="00E71F87" w:rsidRDefault="00CF3718" w:rsidP="00CF3718">
      <w:pPr>
        <w:rPr>
          <w:rFonts w:ascii="Calibri" w:hAnsi="Calibri" w:cs="Calibri"/>
          <w:sz w:val="22"/>
          <w:szCs w:val="22"/>
          <w:lang w:val="en-GB"/>
        </w:rPr>
      </w:pPr>
      <w:r w:rsidRPr="00E71F87">
        <w:rPr>
          <w:rFonts w:ascii="Calibri" w:hAnsi="Calibri" w:cs="Calibri"/>
          <w:sz w:val="22"/>
          <w:szCs w:val="22"/>
          <w:vertAlign w:val="superscript"/>
          <w:lang w:val="en-GB"/>
        </w:rPr>
        <w:t>[4]</w:t>
      </w:r>
      <w:r w:rsidRPr="00E71F87">
        <w:rPr>
          <w:rFonts w:ascii="Calibri" w:hAnsi="Calibri" w:cs="Calibri"/>
          <w:sz w:val="22"/>
          <w:szCs w:val="22"/>
          <w:lang w:val="en-GB"/>
        </w:rPr>
        <w:t xml:space="preserve"> </w:t>
      </w:r>
      <w:hyperlink r:id="rId7" w:history="1">
        <w:r w:rsidRPr="00E71F87">
          <w:rPr>
            <w:rStyle w:val="Hyperlink"/>
            <w:rFonts w:ascii="Calibri" w:hAnsi="Calibri" w:cs="Calibri"/>
            <w:sz w:val="22"/>
            <w:szCs w:val="22"/>
            <w:lang w:val="en-GB"/>
          </w:rPr>
          <w:t>http://rarerenal.org/</w:t>
        </w:r>
      </w:hyperlink>
    </w:p>
    <w:p w14:paraId="7AC7786C" w14:textId="1FFFF49B" w:rsidR="00C574E4" w:rsidRPr="00E71F87" w:rsidRDefault="00C574E4" w:rsidP="00B358F6">
      <w:pPr>
        <w:rPr>
          <w:rFonts w:ascii="Calibri" w:hAnsi="Calibri" w:cs="Calibri"/>
          <w:sz w:val="22"/>
          <w:szCs w:val="22"/>
          <w:lang w:val="en-GB"/>
        </w:rPr>
      </w:pPr>
    </w:p>
    <w:p w14:paraId="132D3518" w14:textId="27A3A29D" w:rsidR="00AA7747" w:rsidRDefault="00B358F6" w:rsidP="00D91C16">
      <w:pPr>
        <w:rPr>
          <w:rFonts w:ascii="Calibri" w:hAnsi="Calibri" w:cs="Calibri"/>
          <w:b/>
          <w:bCs/>
          <w:sz w:val="22"/>
          <w:szCs w:val="22"/>
          <w:u w:val="single"/>
          <w:lang w:val="en-GB"/>
        </w:rPr>
      </w:pPr>
      <w:r w:rsidRPr="00E71F87">
        <w:rPr>
          <w:rFonts w:ascii="Calibri" w:hAnsi="Calibri" w:cs="Calibri"/>
          <w:b/>
          <w:bCs/>
          <w:sz w:val="22"/>
          <w:szCs w:val="22"/>
          <w:u w:val="single"/>
          <w:lang w:val="en-GB"/>
        </w:rPr>
        <w:t>Biography</w:t>
      </w:r>
    </w:p>
    <w:p w14:paraId="4BA223DF" w14:textId="77777777" w:rsidR="00D91C16" w:rsidRPr="00E71F87" w:rsidRDefault="00D91C16" w:rsidP="00D91C16">
      <w:pPr>
        <w:rPr>
          <w:rFonts w:ascii="Calibri" w:hAnsi="Calibri" w:cs="Calibri"/>
          <w:b/>
          <w:bCs/>
          <w:sz w:val="22"/>
          <w:szCs w:val="22"/>
          <w:u w:val="single"/>
          <w:lang w:val="en-GB"/>
        </w:rPr>
      </w:pPr>
    </w:p>
    <w:p w14:paraId="04FD0016" w14:textId="751297D6" w:rsidR="00B358F6" w:rsidRPr="00E71F87" w:rsidRDefault="00B358F6" w:rsidP="00C9114D">
      <w:pPr>
        <w:jc w:val="both"/>
        <w:rPr>
          <w:rFonts w:ascii="Calibri" w:eastAsia="Times New Roman" w:hAnsi="Calibri" w:cs="Calibri"/>
          <w:lang w:val="en-GB"/>
        </w:rPr>
      </w:pPr>
      <w:r w:rsidRPr="00E71F87">
        <w:rPr>
          <w:rFonts w:ascii="Calibri" w:hAnsi="Calibri" w:cs="Calibri"/>
          <w:sz w:val="22"/>
          <w:szCs w:val="22"/>
        </w:rPr>
        <w:t>Rupa Kumar is a final year medical student at the University of Cambridge with a keen interest in both clinical and research aspects of genetic diseases. This pr</w:t>
      </w:r>
      <w:r w:rsidR="009D2467">
        <w:rPr>
          <w:rFonts w:ascii="Calibri" w:hAnsi="Calibri" w:cs="Calibri"/>
          <w:sz w:val="22"/>
          <w:szCs w:val="22"/>
        </w:rPr>
        <w:t xml:space="preserve">oject was carried out with Professor </w:t>
      </w:r>
      <w:r w:rsidRPr="00E71F87">
        <w:rPr>
          <w:rFonts w:ascii="Calibri" w:hAnsi="Calibri" w:cs="Calibri"/>
          <w:sz w:val="22"/>
          <w:szCs w:val="22"/>
        </w:rPr>
        <w:t xml:space="preserve">Fiona </w:t>
      </w:r>
      <w:proofErr w:type="spellStart"/>
      <w:r w:rsidRPr="00E71F87">
        <w:rPr>
          <w:rFonts w:ascii="Calibri" w:hAnsi="Calibri" w:cs="Calibri"/>
          <w:sz w:val="22"/>
          <w:szCs w:val="22"/>
        </w:rPr>
        <w:t>Karet</w:t>
      </w:r>
      <w:proofErr w:type="spellEnd"/>
      <w:r w:rsidRPr="00E71F87">
        <w:rPr>
          <w:rFonts w:ascii="Calibri" w:hAnsi="Calibri" w:cs="Calibri"/>
          <w:sz w:val="22"/>
          <w:szCs w:val="22"/>
        </w:rPr>
        <w:t>, Professor of Nephrology</w:t>
      </w:r>
      <w:r w:rsidR="00C9114D">
        <w:rPr>
          <w:rFonts w:ascii="Calibri" w:hAnsi="Calibri" w:cs="Calibri"/>
          <w:sz w:val="22"/>
          <w:szCs w:val="22"/>
        </w:rPr>
        <w:t>/</w:t>
      </w:r>
      <w:r w:rsidRPr="00E71F87">
        <w:rPr>
          <w:rFonts w:ascii="Calibri" w:hAnsi="Calibri" w:cs="Calibri"/>
          <w:sz w:val="22"/>
          <w:szCs w:val="22"/>
        </w:rPr>
        <w:t>Honorary Consultant in Renal Medicine at Addenbrooke’s Hospital, University of Cambridge, UK. Prof</w:t>
      </w:r>
      <w:r w:rsidR="009D2467">
        <w:rPr>
          <w:rFonts w:ascii="Calibri" w:hAnsi="Calibri" w:cs="Calibri"/>
          <w:sz w:val="22"/>
          <w:szCs w:val="22"/>
        </w:rPr>
        <w:t>essor</w:t>
      </w:r>
      <w:r w:rsidRPr="00E71F87">
        <w:rPr>
          <w:rFonts w:ascii="Calibri" w:hAnsi="Calibri" w:cs="Calibri"/>
          <w:sz w:val="22"/>
          <w:szCs w:val="22"/>
        </w:rPr>
        <w:t xml:space="preserve"> Karet leads the </w:t>
      </w:r>
      <w:r w:rsidRPr="003F5BE5">
        <w:rPr>
          <w:rFonts w:ascii="Calibri" w:eastAsia="Times New Roman" w:hAnsi="Calibri" w:cs="Calibri"/>
          <w:color w:val="171717"/>
          <w:sz w:val="22"/>
          <w:szCs w:val="22"/>
          <w:shd w:val="clear" w:color="auto" w:fill="FFFFFF"/>
          <w:lang w:val="en-GB"/>
        </w:rPr>
        <w:t>Cambridge Renal Genetic and Tubular Disorders Service, and</w:t>
      </w:r>
      <w:r w:rsidRPr="003F5BE5">
        <w:rPr>
          <w:rFonts w:ascii="Calibri" w:hAnsi="Calibri" w:cs="Calibri"/>
          <w:sz w:val="22"/>
          <w:szCs w:val="22"/>
        </w:rPr>
        <w:t xml:space="preserve"> is</w:t>
      </w:r>
      <w:r w:rsidRPr="00E71F87">
        <w:rPr>
          <w:rFonts w:ascii="Calibri" w:hAnsi="Calibri" w:cs="Calibri"/>
          <w:sz w:val="22"/>
          <w:szCs w:val="22"/>
        </w:rPr>
        <w:t xml:space="preserve"> Principal Investigator of a research group at Cambridge Institute for Medical Research</w:t>
      </w:r>
      <w:r w:rsidR="00293030" w:rsidRPr="00E71F87">
        <w:rPr>
          <w:rFonts w:ascii="Calibri" w:hAnsi="Calibri" w:cs="Calibri"/>
          <w:sz w:val="22"/>
          <w:szCs w:val="22"/>
        </w:rPr>
        <w:t xml:space="preserve"> investigating the molecular basis of a range of inherited renal conditions.</w:t>
      </w:r>
    </w:p>
    <w:p w14:paraId="08FA4A31" w14:textId="4E8061C4" w:rsidR="00B358F6" w:rsidRDefault="00B358F6" w:rsidP="00B358F6">
      <w:pPr>
        <w:rPr>
          <w:rFonts w:ascii="Calibri" w:hAnsi="Calibri" w:cs="Calibri"/>
          <w:sz w:val="22"/>
          <w:szCs w:val="22"/>
          <w:lang w:val="en-GB"/>
        </w:rPr>
      </w:pPr>
    </w:p>
    <w:p w14:paraId="4141B906" w14:textId="1174EBDF" w:rsidR="00CD7FE4" w:rsidRPr="00CD7FE4" w:rsidRDefault="00CD7FE4" w:rsidP="00D91C16">
      <w:pPr>
        <w:rPr>
          <w:rFonts w:ascii="Calibri" w:hAnsi="Calibri" w:cs="Calibri"/>
          <w:b/>
          <w:bCs/>
          <w:sz w:val="22"/>
          <w:szCs w:val="22"/>
          <w:u w:val="single"/>
          <w:lang w:val="en-GB"/>
        </w:rPr>
      </w:pPr>
      <w:r w:rsidRPr="00CD7FE4">
        <w:rPr>
          <w:rFonts w:ascii="Calibri" w:hAnsi="Calibri" w:cs="Calibri"/>
          <w:b/>
          <w:bCs/>
          <w:sz w:val="22"/>
          <w:szCs w:val="22"/>
          <w:u w:val="single"/>
          <w:lang w:val="en-GB"/>
        </w:rPr>
        <w:t>Presenting Author Details</w:t>
      </w:r>
    </w:p>
    <w:p w14:paraId="14C0802A" w14:textId="5AFE58C7" w:rsidR="00D91C16" w:rsidRDefault="00D91C16" w:rsidP="00B358F6">
      <w:pPr>
        <w:rPr>
          <w:rFonts w:ascii="Calibri" w:hAnsi="Calibri" w:cs="Calibri"/>
          <w:sz w:val="22"/>
          <w:szCs w:val="22"/>
          <w:lang w:val="en-GB"/>
        </w:rPr>
        <w:sectPr w:rsidR="00D91C16" w:rsidSect="005E73EA">
          <w:pgSz w:w="11900" w:h="16840"/>
          <w:pgMar w:top="1440" w:right="1440" w:bottom="1440" w:left="1440" w:header="720" w:footer="720" w:gutter="0"/>
          <w:cols w:space="720"/>
          <w:docGrid w:linePitch="360"/>
        </w:sectPr>
      </w:pPr>
    </w:p>
    <w:p w14:paraId="7AE3F303" w14:textId="303C4F71" w:rsidR="00CD7FE4" w:rsidRDefault="00CD7FE4" w:rsidP="00B358F6">
      <w:pPr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>Full Name: Rupa Kumar</w:t>
      </w:r>
    </w:p>
    <w:p w14:paraId="53B60FEA" w14:textId="431053FF" w:rsidR="00CD7FE4" w:rsidRDefault="00CD7FE4" w:rsidP="00B358F6">
      <w:pPr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>Contact Number: 07910928286</w:t>
      </w:r>
    </w:p>
    <w:p w14:paraId="1A220FEE" w14:textId="6AA0A242" w:rsidR="00A65A8A" w:rsidRDefault="00CD7FE4" w:rsidP="00CD7FE4">
      <w:pPr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>Category: E-poster</w:t>
      </w:r>
    </w:p>
    <w:p w14:paraId="791D2B31" w14:textId="5E332158" w:rsidR="00D91C16" w:rsidRPr="00E71F87" w:rsidRDefault="00D91C16" w:rsidP="00CD7FE4">
      <w:pPr>
        <w:rPr>
          <w:rFonts w:ascii="Calibri" w:hAnsi="Calibri" w:cs="Calibri"/>
          <w:sz w:val="22"/>
          <w:szCs w:val="22"/>
          <w:lang w:val="en-GB"/>
        </w:rPr>
      </w:pPr>
      <w:bookmarkStart w:id="0" w:name="_GoBack"/>
      <w:bookmarkEnd w:id="0"/>
    </w:p>
    <w:sectPr w:rsidR="00D91C16" w:rsidRPr="00E71F87" w:rsidSect="00D91C16">
      <w:type w:val="continuous"/>
      <w:pgSz w:w="11900" w:h="16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8F6"/>
    <w:rsid w:val="000228D2"/>
    <w:rsid w:val="000713A7"/>
    <w:rsid w:val="00132A48"/>
    <w:rsid w:val="001B0C3E"/>
    <w:rsid w:val="001E4673"/>
    <w:rsid w:val="00280F78"/>
    <w:rsid w:val="00293030"/>
    <w:rsid w:val="002A059B"/>
    <w:rsid w:val="003735E8"/>
    <w:rsid w:val="0039486A"/>
    <w:rsid w:val="003F5BE5"/>
    <w:rsid w:val="004A6C0B"/>
    <w:rsid w:val="00542DC1"/>
    <w:rsid w:val="00544329"/>
    <w:rsid w:val="005607A5"/>
    <w:rsid w:val="005E73EA"/>
    <w:rsid w:val="007F22D8"/>
    <w:rsid w:val="00820CB1"/>
    <w:rsid w:val="00906B78"/>
    <w:rsid w:val="009908AB"/>
    <w:rsid w:val="009A277D"/>
    <w:rsid w:val="009D2467"/>
    <w:rsid w:val="009E1B97"/>
    <w:rsid w:val="00A65A8A"/>
    <w:rsid w:val="00A97DEA"/>
    <w:rsid w:val="00AA7747"/>
    <w:rsid w:val="00AF0D1C"/>
    <w:rsid w:val="00B358F6"/>
    <w:rsid w:val="00C574E4"/>
    <w:rsid w:val="00C75C6B"/>
    <w:rsid w:val="00C9114D"/>
    <w:rsid w:val="00CD19AA"/>
    <w:rsid w:val="00CD7FE4"/>
    <w:rsid w:val="00CF3718"/>
    <w:rsid w:val="00D91C16"/>
    <w:rsid w:val="00DC66A4"/>
    <w:rsid w:val="00DF36EB"/>
    <w:rsid w:val="00E5571C"/>
    <w:rsid w:val="00E71F87"/>
    <w:rsid w:val="00EA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FB759"/>
  <w14:defaultImageDpi w14:val="32767"/>
  <w15:chartTrackingRefBased/>
  <w15:docId w15:val="{968AFD52-9337-9842-8A09-A6E71D6F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371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F37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F3718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08A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8AB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D91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7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arerenal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omim.org/entry/263800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AC5C97-DC9D-9741-AFB4-3D720F48C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Rupa Kumar</dc:creator>
  <cp:keywords/>
  <dc:description/>
  <cp:lastModifiedBy>Rupa Kumar</cp:lastModifiedBy>
  <cp:revision>6</cp:revision>
  <dcterms:created xsi:type="dcterms:W3CDTF">2018-09-27T20:40:00Z</dcterms:created>
  <dcterms:modified xsi:type="dcterms:W3CDTF">2018-09-27T21:00:00Z</dcterms:modified>
</cp:coreProperties>
</file>