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2902" w:rsidRDefault="00A82902" w:rsidP="00A82902">
      <w:pPr>
        <w:widowControl w:val="0"/>
        <w:autoSpaceDE w:val="0"/>
        <w:autoSpaceDN w:val="0"/>
        <w:adjustRightInd w:val="0"/>
        <w:spacing w:after="0" w:line="240" w:lineRule="auto"/>
        <w:ind w:left="6660"/>
        <w:rPr>
          <w:rFonts w:ascii="Times New Roman" w:hAnsi="Times New Roman" w:cs="Times New Roman"/>
          <w:sz w:val="20"/>
          <w:szCs w:val="20"/>
        </w:rPr>
      </w:pPr>
    </w:p>
    <w:p w:rsidR="00A82902" w:rsidRDefault="00A82902" w:rsidP="00A82902">
      <w:pPr>
        <w:widowControl w:val="0"/>
        <w:autoSpaceDE w:val="0"/>
        <w:autoSpaceDN w:val="0"/>
        <w:adjustRightInd w:val="0"/>
        <w:spacing w:after="0" w:line="316" w:lineRule="exact"/>
        <w:ind w:left="113" w:right="816"/>
        <w:jc w:val="both"/>
        <w:rPr>
          <w:rFonts w:ascii="Times New Roman" w:hAnsi="Times New Roman" w:cs="Times New Roman"/>
          <w:b/>
          <w:bCs/>
          <w:spacing w:val="1"/>
          <w:sz w:val="28"/>
          <w:szCs w:val="28"/>
        </w:rPr>
      </w:pPr>
    </w:p>
    <w:p w:rsidR="00A82902" w:rsidRDefault="00A82902" w:rsidP="00A82902">
      <w:pPr>
        <w:widowControl w:val="0"/>
        <w:autoSpaceDE w:val="0"/>
        <w:autoSpaceDN w:val="0"/>
        <w:adjustRightInd w:val="0"/>
        <w:spacing w:after="0" w:line="316" w:lineRule="exact"/>
        <w:ind w:left="113" w:right="816"/>
        <w:jc w:val="both"/>
        <w:rPr>
          <w:rFonts w:ascii="Times New Roman" w:hAnsi="Times New Roman" w:cs="Times New Roman"/>
          <w:b/>
          <w:bCs/>
          <w:spacing w:val="1"/>
          <w:sz w:val="28"/>
          <w:szCs w:val="28"/>
        </w:rPr>
      </w:pPr>
    </w:p>
    <w:p w:rsidR="00A82902" w:rsidRDefault="00A82902" w:rsidP="00A82902">
      <w:pPr>
        <w:widowControl w:val="0"/>
        <w:autoSpaceDE w:val="0"/>
        <w:autoSpaceDN w:val="0"/>
        <w:adjustRightInd w:val="0"/>
        <w:spacing w:after="0" w:line="316" w:lineRule="exact"/>
        <w:ind w:left="113" w:right="816"/>
        <w:jc w:val="both"/>
        <w:rPr>
          <w:rFonts w:ascii="Times New Roman" w:hAnsi="Times New Roman" w:cs="Times New Roman"/>
          <w:b/>
          <w:bCs/>
          <w:spacing w:val="1"/>
          <w:sz w:val="28"/>
          <w:szCs w:val="28"/>
        </w:rPr>
      </w:pPr>
    </w:p>
    <w:p w:rsidR="00A82902" w:rsidRDefault="00A82902" w:rsidP="008566D7">
      <w:pPr>
        <w:widowControl w:val="0"/>
        <w:autoSpaceDE w:val="0"/>
        <w:autoSpaceDN w:val="0"/>
        <w:adjustRightInd w:val="0"/>
        <w:spacing w:after="0" w:line="316" w:lineRule="exact"/>
        <w:ind w:left="-90" w:right="81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T</w:t>
      </w:r>
      <w:r>
        <w:rPr>
          <w:rFonts w:ascii="Times New Roman" w:hAnsi="Times New Roman" w:cs="Times New Roman"/>
          <w:b/>
          <w:bCs/>
          <w:sz w:val="28"/>
          <w:szCs w:val="28"/>
        </w:rPr>
        <w:t>i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t</w:t>
      </w:r>
      <w:r>
        <w:rPr>
          <w:rFonts w:ascii="Times New Roman" w:hAnsi="Times New Roman" w:cs="Times New Roman"/>
          <w:b/>
          <w:bCs/>
          <w:sz w:val="28"/>
          <w:szCs w:val="28"/>
        </w:rPr>
        <w:t>le:</w:t>
      </w:r>
      <w:r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Pr="007B4B3D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TEM-171 in </w:t>
      </w:r>
      <w:r w:rsidRPr="00456DFC">
        <w:rPr>
          <w:rFonts w:ascii="Times New Roman" w:hAnsi="Times New Roman" w:cs="Times New Roman"/>
          <w:b/>
          <w:bCs/>
          <w:i/>
          <w:iCs/>
          <w:spacing w:val="-2"/>
          <w:sz w:val="28"/>
          <w:szCs w:val="28"/>
        </w:rPr>
        <w:t>Proteus mirabilis</w:t>
      </w:r>
      <w:r w:rsidRPr="007B4B3D">
        <w:rPr>
          <w:rFonts w:ascii="Times New Roman" w:hAnsi="Times New Roman" w:cs="Times New Roman"/>
          <w:b/>
          <w:bCs/>
          <w:spacing w:val="-2"/>
          <w:sz w:val="28"/>
          <w:szCs w:val="28"/>
        </w:rPr>
        <w:t>, where resistance phenotype does not meet resistance genotype</w:t>
      </w:r>
      <w:r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</w:p>
    <w:p w:rsidR="00A82902" w:rsidRDefault="00A82902" w:rsidP="00A82902">
      <w:pPr>
        <w:widowControl w:val="0"/>
        <w:autoSpaceDE w:val="0"/>
        <w:autoSpaceDN w:val="0"/>
        <w:adjustRightInd w:val="0"/>
        <w:spacing w:before="17" w:after="0" w:line="260" w:lineRule="exact"/>
        <w:rPr>
          <w:rFonts w:ascii="Times New Roman" w:hAnsi="Times New Roman" w:cs="Times New Roman"/>
          <w:sz w:val="26"/>
          <w:szCs w:val="26"/>
        </w:rPr>
      </w:pPr>
    </w:p>
    <w:p w:rsidR="00A82902" w:rsidRDefault="00A82902" w:rsidP="00A82902">
      <w:pPr>
        <w:widowControl w:val="0"/>
        <w:autoSpaceDE w:val="0"/>
        <w:autoSpaceDN w:val="0"/>
        <w:adjustRightInd w:val="0"/>
        <w:spacing w:after="0" w:line="240" w:lineRule="auto"/>
        <w:ind w:left="32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hAnsi="Times New Roman" w:cs="Times New Roman"/>
          <w:spacing w:val="-9"/>
          <w:sz w:val="24"/>
          <w:szCs w:val="24"/>
        </w:rPr>
        <w:t>m</w:t>
      </w:r>
      <w:r>
        <w:rPr>
          <w:rFonts w:ascii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Himen Salimizand</w:t>
      </w:r>
      <w:r w:rsidRPr="0015326D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, Afsaneh Nasiri</w:t>
      </w:r>
      <w:r w:rsidRPr="0015326D">
        <w:rPr>
          <w:rFonts w:ascii="Times New Roman" w:hAnsi="Times New Roman" w:cs="Times New Roman"/>
          <w:sz w:val="24"/>
          <w:szCs w:val="24"/>
          <w:vertAlign w:val="superscript"/>
        </w:rPr>
        <w:t>1</w:t>
      </w:r>
    </w:p>
    <w:p w:rsidR="00A82902" w:rsidRDefault="00A82902" w:rsidP="00A82902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 w:cs="Times New Roman"/>
          <w:sz w:val="20"/>
          <w:szCs w:val="20"/>
        </w:rPr>
      </w:pPr>
      <w:r w:rsidRPr="0015326D">
        <w:rPr>
          <w:rFonts w:ascii="Times New Roman" w:hAnsi="Times New Roman" w:cs="Times New Roman"/>
          <w:spacing w:val="-4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5326D">
        <w:rPr>
          <w:rFonts w:ascii="Times New Roman" w:hAnsi="Times New Roman" w:cs="Times New Roman"/>
          <w:spacing w:val="-4"/>
          <w:sz w:val="24"/>
          <w:szCs w:val="24"/>
        </w:rPr>
        <w:t>Cellular and Molecular Research Center, Research Institute for Health Development, Kurdistan University of Medical Sciences,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5326D">
        <w:rPr>
          <w:rFonts w:ascii="Times New Roman" w:hAnsi="Times New Roman" w:cs="Times New Roman"/>
          <w:spacing w:val="-4"/>
          <w:sz w:val="24"/>
          <w:szCs w:val="24"/>
        </w:rPr>
        <w:t>Sanandaj, Iran</w:t>
      </w:r>
    </w:p>
    <w:p w:rsidR="00A82902" w:rsidRDefault="00A82902" w:rsidP="00A82902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8356E" w:rsidRDefault="00A82902" w:rsidP="0038356E">
      <w:pPr>
        <w:spacing w:line="240" w:lineRule="auto"/>
        <w:ind w:left="-90"/>
        <w:jc w:val="both"/>
        <w:rPr>
          <w:rFonts w:ascii="Times New Roman" w:hAnsi="Times New Roman" w:cs="Times New Roman"/>
          <w:sz w:val="24"/>
          <w:szCs w:val="24"/>
        </w:rPr>
      </w:pPr>
      <w:r w:rsidRPr="0076456E">
        <w:rPr>
          <w:rFonts w:ascii="Times New Roman" w:hAnsi="Times New Roman" w:cs="Times New Roman"/>
          <w:b/>
          <w:bCs/>
          <w:sz w:val="24"/>
          <w:szCs w:val="24"/>
        </w:rPr>
        <w:t>Introduction</w:t>
      </w:r>
      <w:r w:rsidRPr="0076456E">
        <w:rPr>
          <w:rFonts w:ascii="Times New Roman" w:hAnsi="Times New Roman" w:cs="Times New Roman"/>
          <w:sz w:val="24"/>
          <w:szCs w:val="24"/>
        </w:rPr>
        <w:t xml:space="preserve">: Proteus </w:t>
      </w:r>
      <w:r>
        <w:rPr>
          <w:rFonts w:ascii="Times New Roman" w:hAnsi="Times New Roman" w:cs="Times New Roman"/>
          <w:sz w:val="24"/>
          <w:szCs w:val="24"/>
        </w:rPr>
        <w:t xml:space="preserve">species </w:t>
      </w:r>
      <w:r w:rsidRPr="0076456E">
        <w:rPr>
          <w:rFonts w:ascii="Times New Roman" w:hAnsi="Times New Roman" w:cs="Times New Roman"/>
          <w:sz w:val="24"/>
          <w:szCs w:val="24"/>
        </w:rPr>
        <w:t>are opportunistic pathogens of the Enterobacteriaceae family that cause various diseases such as compl</w:t>
      </w:r>
      <w:r>
        <w:rPr>
          <w:rFonts w:ascii="Times New Roman" w:hAnsi="Times New Roman" w:cs="Times New Roman"/>
          <w:sz w:val="24"/>
          <w:szCs w:val="24"/>
        </w:rPr>
        <w:t>icated</w:t>
      </w:r>
      <w:r w:rsidRPr="0076456E">
        <w:rPr>
          <w:rFonts w:ascii="Times New Roman" w:hAnsi="Times New Roman" w:cs="Times New Roman"/>
          <w:sz w:val="24"/>
          <w:szCs w:val="24"/>
        </w:rPr>
        <w:t xml:space="preserve"> urinary tract infections, wound infections, burns, abscesses, respiratory tract infections and bacteremia. </w:t>
      </w:r>
    </w:p>
    <w:p w:rsidR="0038356E" w:rsidRDefault="00A82902" w:rsidP="0038356E">
      <w:pPr>
        <w:spacing w:line="240" w:lineRule="auto"/>
        <w:ind w:left="-90"/>
        <w:jc w:val="both"/>
        <w:rPr>
          <w:rFonts w:ascii="Times New Roman" w:hAnsi="Times New Roman" w:cs="Times New Roman"/>
          <w:sz w:val="24"/>
          <w:szCs w:val="24"/>
        </w:rPr>
      </w:pPr>
      <w:r w:rsidRPr="0076456E">
        <w:rPr>
          <w:rFonts w:ascii="Times New Roman" w:hAnsi="Times New Roman" w:cs="Times New Roman"/>
          <w:b/>
          <w:bCs/>
          <w:sz w:val="24"/>
          <w:szCs w:val="24"/>
        </w:rPr>
        <w:t>Materials and Methods</w:t>
      </w:r>
      <w:r w:rsidRPr="0076456E">
        <w:rPr>
          <w:rFonts w:ascii="Times New Roman" w:hAnsi="Times New Roman" w:cs="Times New Roman"/>
          <w:sz w:val="24"/>
          <w:szCs w:val="24"/>
        </w:rPr>
        <w:t xml:space="preserve">: In this study, </w:t>
      </w:r>
      <w:r w:rsidRPr="00A274D8">
        <w:rPr>
          <w:rFonts w:ascii="Times New Roman" w:hAnsi="Times New Roman" w:cs="Times New Roman"/>
          <w:i/>
          <w:iCs/>
          <w:sz w:val="24"/>
          <w:szCs w:val="24"/>
        </w:rPr>
        <w:t>Proteus mirabilis</w:t>
      </w:r>
      <w:r w:rsidRPr="0076456E">
        <w:rPr>
          <w:rFonts w:ascii="Times New Roman" w:hAnsi="Times New Roman" w:cs="Times New Roman"/>
          <w:sz w:val="24"/>
          <w:szCs w:val="24"/>
        </w:rPr>
        <w:t xml:space="preserve"> isolates were </w:t>
      </w:r>
      <w:r>
        <w:rPr>
          <w:rFonts w:ascii="Times New Roman" w:hAnsi="Times New Roman" w:cs="Times New Roman"/>
          <w:sz w:val="24"/>
          <w:szCs w:val="24"/>
        </w:rPr>
        <w:t>collected from four UTI patients with cefexime treatment failure</w:t>
      </w:r>
      <w:r w:rsidRPr="0076456E">
        <w:rPr>
          <w:rFonts w:ascii="Times New Roman" w:hAnsi="Times New Roman" w:cs="Times New Roman"/>
          <w:sz w:val="24"/>
          <w:szCs w:val="24"/>
        </w:rPr>
        <w:t xml:space="preserve">. Antibiotic susceptibility of </w:t>
      </w:r>
      <w:r w:rsidRPr="00A274D8">
        <w:rPr>
          <w:rFonts w:ascii="Times New Roman" w:hAnsi="Times New Roman" w:cs="Times New Roman"/>
          <w:i/>
          <w:iCs/>
          <w:sz w:val="24"/>
          <w:szCs w:val="24"/>
        </w:rPr>
        <w:t>P. mirabilis</w:t>
      </w:r>
      <w:r w:rsidRPr="0076456E">
        <w:rPr>
          <w:rFonts w:ascii="Times New Roman" w:hAnsi="Times New Roman" w:cs="Times New Roman"/>
          <w:sz w:val="24"/>
          <w:szCs w:val="24"/>
        </w:rPr>
        <w:t xml:space="preserve"> isolates were evaluated by Vitek2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76456E">
        <w:rPr>
          <w:rFonts w:ascii="Times New Roman" w:hAnsi="Times New Roman" w:cs="Times New Roman"/>
          <w:sz w:val="24"/>
          <w:szCs w:val="24"/>
        </w:rPr>
        <w:t xml:space="preserve">To identify the </w:t>
      </w:r>
      <w:r>
        <w:rPr>
          <w:rFonts w:ascii="Times New Roman" w:hAnsi="Times New Roman" w:cs="Times New Roman"/>
          <w:sz w:val="24"/>
          <w:szCs w:val="24"/>
        </w:rPr>
        <w:t>clonality</w:t>
      </w:r>
      <w:r w:rsidRPr="0076456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relatedness,</w:t>
      </w:r>
      <w:r w:rsidRPr="0076456E">
        <w:rPr>
          <w:rFonts w:ascii="Times New Roman" w:hAnsi="Times New Roman" w:cs="Times New Roman"/>
          <w:sz w:val="24"/>
          <w:szCs w:val="24"/>
        </w:rPr>
        <w:t xml:space="preserve"> R</w:t>
      </w:r>
      <w:r>
        <w:rPr>
          <w:rFonts w:ascii="Times New Roman" w:hAnsi="Times New Roman" w:cs="Times New Roman"/>
          <w:sz w:val="24"/>
          <w:szCs w:val="24"/>
        </w:rPr>
        <w:t>EP-PCR was used</w:t>
      </w:r>
      <w:r w:rsidRPr="0076456E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Whole genome sequencing (WGS)</w:t>
      </w:r>
      <w:r w:rsidRPr="0076456E">
        <w:rPr>
          <w:rFonts w:ascii="Times New Roman" w:hAnsi="Times New Roman" w:cs="Times New Roman"/>
          <w:sz w:val="24"/>
          <w:szCs w:val="24"/>
        </w:rPr>
        <w:t xml:space="preserve"> Illumina </w:t>
      </w:r>
      <w:r>
        <w:rPr>
          <w:rFonts w:ascii="Times New Roman" w:hAnsi="Times New Roman" w:cs="Times New Roman"/>
          <w:sz w:val="24"/>
          <w:szCs w:val="24"/>
        </w:rPr>
        <w:t xml:space="preserve">platform, pair-end, for one of isolates </w:t>
      </w:r>
      <w:r w:rsidRPr="0076456E">
        <w:rPr>
          <w:rFonts w:ascii="Times New Roman" w:hAnsi="Times New Roman" w:cs="Times New Roman"/>
          <w:sz w:val="24"/>
          <w:szCs w:val="24"/>
        </w:rPr>
        <w:t xml:space="preserve">was </w:t>
      </w:r>
      <w:r>
        <w:rPr>
          <w:rFonts w:ascii="Times New Roman" w:hAnsi="Times New Roman" w:cs="Times New Roman"/>
          <w:sz w:val="24"/>
          <w:szCs w:val="24"/>
        </w:rPr>
        <w:t>used</w:t>
      </w:r>
      <w:r w:rsidRPr="0076456E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The sequence was assembled, annotated and then embedded in </w:t>
      </w:r>
      <w:r w:rsidRPr="00255770">
        <w:rPr>
          <w:rFonts w:ascii="Times New Roman" w:hAnsi="Times New Roman" w:cs="Times New Roman"/>
          <w:sz w:val="24"/>
          <w:szCs w:val="24"/>
        </w:rPr>
        <w:t xml:space="preserve">Comprehensive Antibiotic Resistance Database </w:t>
      </w:r>
      <w:r>
        <w:rPr>
          <w:rFonts w:ascii="Times New Roman" w:hAnsi="Times New Roman" w:cs="Times New Roman"/>
          <w:sz w:val="24"/>
          <w:szCs w:val="24"/>
        </w:rPr>
        <w:t>and Center for Genomic Epidemiology to find the resistance determinants</w:t>
      </w:r>
      <w:r w:rsidRPr="0025577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as well as</w:t>
      </w:r>
      <w:r w:rsidRPr="0076456E">
        <w:rPr>
          <w:rFonts w:ascii="Times New Roman" w:hAnsi="Times New Roman" w:cs="Times New Roman"/>
          <w:sz w:val="24"/>
          <w:szCs w:val="24"/>
        </w:rPr>
        <w:t xml:space="preserve"> pathoge</w:t>
      </w:r>
      <w:r>
        <w:rPr>
          <w:rFonts w:ascii="Times New Roman" w:hAnsi="Times New Roman" w:cs="Times New Roman"/>
          <w:sz w:val="24"/>
          <w:szCs w:val="24"/>
        </w:rPr>
        <w:t xml:space="preserve">nicity genes. </w:t>
      </w:r>
      <w:r w:rsidRPr="0076456E">
        <w:rPr>
          <w:rFonts w:ascii="Times New Roman" w:hAnsi="Times New Roman" w:cs="Times New Roman"/>
          <w:sz w:val="24"/>
          <w:szCs w:val="24"/>
        </w:rPr>
        <w:t>The respective plasm</w:t>
      </w:r>
      <w:r>
        <w:rPr>
          <w:rFonts w:ascii="Times New Roman" w:hAnsi="Times New Roman" w:cs="Times New Roman"/>
          <w:sz w:val="24"/>
          <w:szCs w:val="24"/>
        </w:rPr>
        <w:t>ids were also fully determined.</w:t>
      </w:r>
    </w:p>
    <w:p w:rsidR="0038356E" w:rsidRDefault="00A82902" w:rsidP="0038356E">
      <w:pPr>
        <w:spacing w:line="240" w:lineRule="auto"/>
        <w:ind w:left="-90"/>
        <w:jc w:val="both"/>
        <w:rPr>
          <w:rFonts w:ascii="Times New Roman" w:hAnsi="Times New Roman" w:cs="Times New Roman"/>
          <w:sz w:val="24"/>
          <w:szCs w:val="24"/>
        </w:rPr>
      </w:pPr>
      <w:r w:rsidRPr="0076456E">
        <w:rPr>
          <w:rFonts w:ascii="Times New Roman" w:hAnsi="Times New Roman" w:cs="Times New Roman"/>
          <w:b/>
          <w:bCs/>
          <w:sz w:val="24"/>
          <w:szCs w:val="24"/>
        </w:rPr>
        <w:t>Results</w:t>
      </w:r>
      <w:r w:rsidRPr="0076456E">
        <w:rPr>
          <w:rFonts w:ascii="Times New Roman" w:hAnsi="Times New Roman" w:cs="Times New Roman"/>
          <w:sz w:val="24"/>
          <w:szCs w:val="24"/>
        </w:rPr>
        <w:t xml:space="preserve">: Based on the results of </w:t>
      </w:r>
      <w:r>
        <w:rPr>
          <w:rFonts w:ascii="Times New Roman" w:hAnsi="Times New Roman" w:cs="Times New Roman"/>
          <w:sz w:val="24"/>
          <w:szCs w:val="24"/>
        </w:rPr>
        <w:t>Vitek2 device, all of four isolates were susceptible to all tested</w:t>
      </w:r>
      <w:r w:rsidRPr="0076456E">
        <w:rPr>
          <w:rFonts w:ascii="Times New Roman" w:hAnsi="Times New Roman" w:cs="Times New Roman"/>
          <w:sz w:val="24"/>
          <w:szCs w:val="24"/>
        </w:rPr>
        <w:t xml:space="preserve"> an</w:t>
      </w:r>
      <w:r>
        <w:rPr>
          <w:rFonts w:ascii="Times New Roman" w:hAnsi="Times New Roman" w:cs="Times New Roman"/>
          <w:sz w:val="24"/>
          <w:szCs w:val="24"/>
        </w:rPr>
        <w:t>tibiotics</w:t>
      </w:r>
      <w:r w:rsidRPr="0076456E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REP-PCR revealed that they were a clone. The WGS contigs submitted and accession n</w:t>
      </w:r>
      <w:r w:rsidRPr="0076456E">
        <w:rPr>
          <w:rFonts w:ascii="Times New Roman" w:hAnsi="Times New Roman" w:cs="Times New Roman"/>
          <w:sz w:val="24"/>
          <w:szCs w:val="24"/>
        </w:rPr>
        <w:t>umber NZ_JABVMA000000000.1</w:t>
      </w:r>
      <w:r>
        <w:rPr>
          <w:rFonts w:ascii="Times New Roman" w:hAnsi="Times New Roman" w:cs="Times New Roman"/>
          <w:sz w:val="24"/>
          <w:szCs w:val="24"/>
        </w:rPr>
        <w:t xml:space="preserve"> was accepted</w:t>
      </w:r>
      <w:r w:rsidRPr="0076456E">
        <w:rPr>
          <w:rFonts w:ascii="Times New Roman" w:hAnsi="Times New Roman" w:cs="Times New Roman"/>
          <w:sz w:val="24"/>
          <w:szCs w:val="24"/>
        </w:rPr>
        <w:t xml:space="preserve">. Four plasmids were identified. </w:t>
      </w:r>
      <w:r>
        <w:rPr>
          <w:rFonts w:ascii="Times New Roman" w:hAnsi="Times New Roman" w:cs="Times New Roman"/>
          <w:sz w:val="24"/>
          <w:szCs w:val="24"/>
        </w:rPr>
        <w:t>Four</w:t>
      </w:r>
      <w:r w:rsidRPr="0076456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resistance</w:t>
      </w:r>
      <w:r w:rsidRPr="0076456E">
        <w:rPr>
          <w:rFonts w:ascii="Times New Roman" w:hAnsi="Times New Roman" w:cs="Times New Roman"/>
          <w:sz w:val="24"/>
          <w:szCs w:val="24"/>
        </w:rPr>
        <w:t xml:space="preserve"> genes </w:t>
      </w:r>
      <w:r>
        <w:rPr>
          <w:rFonts w:ascii="Times New Roman" w:hAnsi="Times New Roman" w:cs="Times New Roman"/>
          <w:sz w:val="24"/>
          <w:szCs w:val="24"/>
        </w:rPr>
        <w:t>including</w:t>
      </w:r>
      <w:r w:rsidRPr="0076456E">
        <w:rPr>
          <w:rFonts w:ascii="Times New Roman" w:hAnsi="Times New Roman" w:cs="Times New Roman"/>
          <w:sz w:val="24"/>
          <w:szCs w:val="24"/>
        </w:rPr>
        <w:t xml:space="preserve"> TEM-171 (monobactam resista</w:t>
      </w:r>
      <w:r>
        <w:rPr>
          <w:rFonts w:ascii="Times New Roman" w:hAnsi="Times New Roman" w:cs="Times New Roman"/>
          <w:sz w:val="24"/>
          <w:szCs w:val="24"/>
        </w:rPr>
        <w:t xml:space="preserve">nce, cephalosporin), </w:t>
      </w:r>
      <w:r w:rsidRPr="00CD1563">
        <w:rPr>
          <w:rFonts w:ascii="Times New Roman" w:hAnsi="Times New Roman" w:cs="Times New Roman"/>
          <w:i/>
          <w:iCs/>
          <w:sz w:val="20"/>
          <w:szCs w:val="20"/>
        </w:rPr>
        <w:t>APH(3')-IIa</w:t>
      </w:r>
      <w:r w:rsidRPr="0076456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r>
        <w:rPr>
          <w:rFonts w:ascii="Times New Roman" w:hAnsi="Times New Roman" w:cs="Times New Roman"/>
          <w:i/>
          <w:iCs/>
          <w:sz w:val="20"/>
          <w:szCs w:val="20"/>
        </w:rPr>
        <w:t>APH(3')-I</w:t>
      </w:r>
      <w:r w:rsidRPr="00CD1563">
        <w:rPr>
          <w:rFonts w:ascii="Times New Roman" w:hAnsi="Times New Roman" w:cs="Times New Roman"/>
          <w:i/>
          <w:iCs/>
          <w:sz w:val="20"/>
          <w:szCs w:val="20"/>
        </w:rPr>
        <w:t>a</w:t>
      </w:r>
      <w:r w:rsidRPr="0076456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6456E">
        <w:rPr>
          <w:rFonts w:ascii="Times New Roman" w:hAnsi="Times New Roman" w:cs="Times New Roman"/>
          <w:sz w:val="24"/>
          <w:szCs w:val="24"/>
        </w:rPr>
        <w:t xml:space="preserve">(aminoglycoside resistance) and </w:t>
      </w:r>
      <w:r w:rsidRPr="00CD1563">
        <w:rPr>
          <w:rFonts w:ascii="Times New Roman" w:hAnsi="Times New Roman" w:cs="Times New Roman"/>
          <w:i/>
          <w:iCs/>
          <w:sz w:val="24"/>
          <w:szCs w:val="24"/>
        </w:rPr>
        <w:t>sul1</w:t>
      </w:r>
      <w:r w:rsidRPr="0076456E">
        <w:rPr>
          <w:rFonts w:ascii="Times New Roman" w:hAnsi="Times New Roman" w:cs="Times New Roman"/>
          <w:sz w:val="24"/>
          <w:szCs w:val="24"/>
        </w:rPr>
        <w:t xml:space="preserve"> (sulfonamide resistance) </w:t>
      </w:r>
      <w:r>
        <w:rPr>
          <w:rFonts w:ascii="Times New Roman" w:hAnsi="Times New Roman" w:cs="Times New Roman"/>
          <w:sz w:val="24"/>
          <w:szCs w:val="24"/>
        </w:rPr>
        <w:t xml:space="preserve">as well as various efflux pumps </w:t>
      </w:r>
      <w:r w:rsidRPr="0076456E">
        <w:rPr>
          <w:rFonts w:ascii="Times New Roman" w:hAnsi="Times New Roman" w:cs="Times New Roman"/>
          <w:sz w:val="24"/>
          <w:szCs w:val="24"/>
        </w:rPr>
        <w:t>were identified in the bacterium</w:t>
      </w:r>
      <w:r w:rsidRPr="0076456E">
        <w:rPr>
          <w:rFonts w:ascii="Times New Roman" w:hAnsi="Times New Roman" w:cs="Times New Roman"/>
          <w:sz w:val="24"/>
          <w:szCs w:val="24"/>
          <w:rtl/>
        </w:rPr>
        <w:t>.</w:t>
      </w:r>
    </w:p>
    <w:p w:rsidR="00DC2A23" w:rsidRDefault="00A82902" w:rsidP="0038356E">
      <w:pPr>
        <w:spacing w:line="240" w:lineRule="auto"/>
        <w:ind w:left="-9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76456E">
        <w:rPr>
          <w:rFonts w:ascii="Times New Roman" w:hAnsi="Times New Roman" w:cs="Times New Roman"/>
          <w:b/>
          <w:bCs/>
          <w:sz w:val="24"/>
          <w:szCs w:val="24"/>
        </w:rPr>
        <w:t>Conclusion</w:t>
      </w:r>
      <w:r w:rsidRPr="0076456E">
        <w:rPr>
          <w:rFonts w:ascii="Times New Roman" w:hAnsi="Times New Roman" w:cs="Times New Roman"/>
          <w:sz w:val="24"/>
          <w:szCs w:val="24"/>
        </w:rPr>
        <w:t xml:space="preserve">: According to the MIC results, </w:t>
      </w:r>
      <w:r>
        <w:rPr>
          <w:rFonts w:ascii="Times New Roman" w:hAnsi="Times New Roman" w:cs="Times New Roman"/>
          <w:sz w:val="24"/>
          <w:szCs w:val="24"/>
        </w:rPr>
        <w:t>aforementioned</w:t>
      </w:r>
      <w:r w:rsidRPr="0076456E">
        <w:rPr>
          <w:rFonts w:ascii="Times New Roman" w:hAnsi="Times New Roman" w:cs="Times New Roman"/>
          <w:sz w:val="24"/>
          <w:szCs w:val="24"/>
        </w:rPr>
        <w:t xml:space="preserve"> genes did not cause resistance to the </w:t>
      </w:r>
      <w:r>
        <w:rPr>
          <w:rFonts w:ascii="Times New Roman" w:hAnsi="Times New Roman" w:cs="Times New Roman"/>
          <w:sz w:val="24"/>
          <w:szCs w:val="24"/>
        </w:rPr>
        <w:t>tested</w:t>
      </w:r>
      <w:r w:rsidRPr="0076456E">
        <w:rPr>
          <w:rFonts w:ascii="Times New Roman" w:hAnsi="Times New Roman" w:cs="Times New Roman"/>
          <w:sz w:val="24"/>
          <w:szCs w:val="24"/>
        </w:rPr>
        <w:t xml:space="preserve"> antibiotics</w:t>
      </w:r>
      <w:r>
        <w:rPr>
          <w:rFonts w:ascii="Times New Roman" w:hAnsi="Times New Roman" w:cs="Times New Roman"/>
          <w:sz w:val="24"/>
          <w:szCs w:val="24"/>
        </w:rPr>
        <w:t xml:space="preserve"> in-vitro. However, outpatient treatment with cefexime was not successful. Patients were treated by ciprofloxacin. Different reactions of TEM-171 under antibiotic stress, i.e. in-vitro and in-vivo, shows the effect of human barriers in front of effective dose of antibiotics in target organ.</w:t>
      </w:r>
    </w:p>
    <w:p w:rsidR="00A82902" w:rsidRDefault="00A82902" w:rsidP="00A82902">
      <w:pPr>
        <w:widowControl w:val="0"/>
        <w:autoSpaceDE w:val="0"/>
        <w:autoSpaceDN w:val="0"/>
        <w:adjustRightInd w:val="0"/>
        <w:spacing w:after="0" w:line="240" w:lineRule="auto"/>
        <w:ind w:right="70"/>
        <w:jc w:val="both"/>
        <w:rPr>
          <w:rFonts w:ascii="Times New Roman" w:hAnsi="Times New Roman" w:cs="Times New Roman"/>
          <w:sz w:val="24"/>
          <w:szCs w:val="24"/>
        </w:rPr>
      </w:pPr>
    </w:p>
    <w:p w:rsidR="00E8029E" w:rsidRPr="00A82902" w:rsidRDefault="00E8029E" w:rsidP="00A82902">
      <w:pPr>
        <w:widowControl w:val="0"/>
        <w:autoSpaceDE w:val="0"/>
        <w:autoSpaceDN w:val="0"/>
        <w:adjustRightInd w:val="0"/>
        <w:spacing w:after="0" w:line="240" w:lineRule="auto"/>
        <w:ind w:right="70"/>
        <w:jc w:val="both"/>
        <w:rPr>
          <w:rFonts w:ascii="Times New Roman" w:hAnsi="Times New Roman" w:cs="Times New Roman"/>
          <w:sz w:val="24"/>
          <w:szCs w:val="24"/>
        </w:rPr>
      </w:pPr>
    </w:p>
    <w:p w:rsidR="00A82902" w:rsidRPr="00A82902" w:rsidRDefault="00E8029E" w:rsidP="00A82902">
      <w:pPr>
        <w:widowControl w:val="0"/>
        <w:autoSpaceDE w:val="0"/>
        <w:autoSpaceDN w:val="0"/>
        <w:adjustRightInd w:val="0"/>
        <w:spacing w:after="0" w:line="240" w:lineRule="auto"/>
        <w:ind w:right="7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82902">
        <w:rPr>
          <w:rFonts w:ascii="Times New Roman" w:hAnsi="Times New Roman" w:cs="Times New Roman"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6AFC6C6F" wp14:editId="70D8C1D4">
            <wp:simplePos x="0" y="0"/>
            <wp:positionH relativeFrom="margin">
              <wp:posOffset>4552950</wp:posOffset>
            </wp:positionH>
            <wp:positionV relativeFrom="margin">
              <wp:posOffset>6534150</wp:posOffset>
            </wp:positionV>
            <wp:extent cx="1524000" cy="1943100"/>
            <wp:effectExtent l="0" t="0" r="0" b="0"/>
            <wp:wrapSquare wrapText="bothSides"/>
            <wp:docPr id="1" name="Picture 1" descr="E:\OTHERS\DOCUMENTS\My image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OTHERS\DOCUMENTS\My image (2)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2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82902" w:rsidRPr="00A82902">
        <w:rPr>
          <w:rFonts w:ascii="Times New Roman" w:hAnsi="Times New Roman" w:cs="Times New Roman"/>
          <w:b/>
          <w:bCs/>
          <w:sz w:val="28"/>
          <w:szCs w:val="28"/>
        </w:rPr>
        <w:t>Biography</w:t>
      </w:r>
    </w:p>
    <w:p w:rsidR="00A82902" w:rsidRDefault="00A82902" w:rsidP="00DC2A23">
      <w:pPr>
        <w:widowControl w:val="0"/>
        <w:autoSpaceDE w:val="0"/>
        <w:autoSpaceDN w:val="0"/>
        <w:adjustRightInd w:val="0"/>
        <w:spacing w:after="0" w:line="240" w:lineRule="auto"/>
        <w:ind w:right="70"/>
        <w:jc w:val="both"/>
        <w:rPr>
          <w:rFonts w:ascii="Times New Roman" w:hAnsi="Times New Roman" w:cs="Times New Roman"/>
          <w:spacing w:val="3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Mr. Himen Salimizand</w:t>
      </w:r>
      <w:r w:rsidRPr="00A82902">
        <w:rPr>
          <w:rFonts w:ascii="Times New Roman" w:hAnsi="Times New Roman" w:cs="Times New Roman"/>
          <w:sz w:val="24"/>
          <w:szCs w:val="24"/>
        </w:rPr>
        <w:t xml:space="preserve"> ha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A82902">
        <w:rPr>
          <w:rFonts w:ascii="Times New Roman" w:hAnsi="Times New Roman" w:cs="Times New Roman"/>
          <w:sz w:val="24"/>
          <w:szCs w:val="24"/>
        </w:rPr>
        <w:t xml:space="preserve"> complete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A8290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</w:t>
      </w:r>
      <w:r w:rsidRPr="00A82902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A82902">
        <w:rPr>
          <w:rFonts w:ascii="Times New Roman" w:hAnsi="Times New Roman" w:cs="Times New Roman"/>
          <w:sz w:val="24"/>
          <w:szCs w:val="24"/>
        </w:rPr>
        <w:t xml:space="preserve"> MSc. fro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A8290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Pasteur Institute of Iran</w:t>
      </w:r>
      <w:r w:rsidRPr="00A82902">
        <w:rPr>
          <w:rFonts w:ascii="Times New Roman" w:hAnsi="Times New Roman" w:cs="Times New Roman"/>
          <w:sz w:val="24"/>
          <w:szCs w:val="24"/>
        </w:rPr>
        <w:t xml:space="preserve"> an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A8290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currently works in Kurdistan University of Medical Sciences as researcher.</w:t>
      </w:r>
      <w:r w:rsidRPr="00A8290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He</w:t>
      </w:r>
      <w:r w:rsidRPr="00A82902">
        <w:rPr>
          <w:rFonts w:ascii="Times New Roman" w:hAnsi="Times New Roman" w:cs="Times New Roman"/>
          <w:sz w:val="24"/>
          <w:szCs w:val="24"/>
        </w:rPr>
        <w:t xml:space="preserve"> ha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A8290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publ</w:t>
      </w:r>
      <w:r w:rsidRPr="00A82902">
        <w:rPr>
          <w:rFonts w:ascii="Times New Roman" w:hAnsi="Times New Roman" w:cs="Times New Roman"/>
          <w:sz w:val="24"/>
          <w:szCs w:val="24"/>
        </w:rPr>
        <w:t>is</w:t>
      </w:r>
      <w:r>
        <w:rPr>
          <w:rFonts w:ascii="Times New Roman" w:hAnsi="Times New Roman" w:cs="Times New Roman"/>
          <w:sz w:val="24"/>
          <w:szCs w:val="24"/>
        </w:rPr>
        <w:t>h</w:t>
      </w:r>
      <w:r w:rsidRPr="00A82902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A82902">
        <w:rPr>
          <w:rFonts w:ascii="Times New Roman" w:hAnsi="Times New Roman" w:cs="Times New Roman"/>
          <w:sz w:val="24"/>
          <w:szCs w:val="24"/>
        </w:rPr>
        <w:t xml:space="preserve"> mor</w:t>
      </w:r>
      <w:r>
        <w:rPr>
          <w:rFonts w:ascii="Times New Roman" w:hAnsi="Times New Roman" w:cs="Times New Roman"/>
          <w:sz w:val="24"/>
          <w:szCs w:val="24"/>
        </w:rPr>
        <w:t xml:space="preserve">e </w:t>
      </w:r>
      <w:r w:rsidRPr="00A82902">
        <w:rPr>
          <w:rFonts w:ascii="Times New Roman" w:hAnsi="Times New Roman" w:cs="Times New Roman"/>
          <w:sz w:val="24"/>
          <w:szCs w:val="24"/>
        </w:rPr>
        <w:t>tha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A8290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25</w:t>
      </w:r>
      <w:r w:rsidRPr="00A8290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A82902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A82902">
        <w:rPr>
          <w:rFonts w:ascii="Times New Roman" w:hAnsi="Times New Roman" w:cs="Times New Roman"/>
          <w:sz w:val="24"/>
          <w:szCs w:val="24"/>
        </w:rPr>
        <w:t>er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A82902">
        <w:rPr>
          <w:rFonts w:ascii="Times New Roman" w:hAnsi="Times New Roman" w:cs="Times New Roman"/>
          <w:sz w:val="24"/>
          <w:szCs w:val="24"/>
        </w:rPr>
        <w:t xml:space="preserve"> i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A82902">
        <w:rPr>
          <w:rFonts w:ascii="Times New Roman" w:hAnsi="Times New Roman" w:cs="Times New Roman"/>
          <w:sz w:val="24"/>
          <w:szCs w:val="24"/>
        </w:rPr>
        <w:t xml:space="preserve"> re</w:t>
      </w:r>
      <w:r>
        <w:rPr>
          <w:rFonts w:ascii="Times New Roman" w:hAnsi="Times New Roman" w:cs="Times New Roman"/>
          <w:sz w:val="24"/>
          <w:szCs w:val="24"/>
        </w:rPr>
        <w:t>pu</w:t>
      </w:r>
      <w:r w:rsidRPr="00A82902">
        <w:rPr>
          <w:rFonts w:ascii="Times New Roman" w:hAnsi="Times New Roman" w:cs="Times New Roman"/>
          <w:sz w:val="24"/>
          <w:szCs w:val="24"/>
        </w:rPr>
        <w:t>te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A82902">
        <w:rPr>
          <w:rFonts w:ascii="Times New Roman" w:hAnsi="Times New Roman" w:cs="Times New Roman"/>
          <w:sz w:val="24"/>
          <w:szCs w:val="24"/>
        </w:rPr>
        <w:t xml:space="preserve"> jo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A82902">
        <w:rPr>
          <w:rFonts w:ascii="Times New Roman" w:hAnsi="Times New Roman" w:cs="Times New Roman"/>
          <w:sz w:val="24"/>
          <w:szCs w:val="24"/>
        </w:rPr>
        <w:t>rnal</w:t>
      </w:r>
      <w:r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pacing w:val="3"/>
          <w:sz w:val="24"/>
          <w:szCs w:val="24"/>
        </w:rPr>
        <w:t>.</w:t>
      </w:r>
    </w:p>
    <w:p w:rsidR="00E8029E" w:rsidRDefault="00E8029E" w:rsidP="00A82902">
      <w:pPr>
        <w:widowControl w:val="0"/>
        <w:autoSpaceDE w:val="0"/>
        <w:autoSpaceDN w:val="0"/>
        <w:adjustRightInd w:val="0"/>
        <w:spacing w:after="0" w:line="239" w:lineRule="auto"/>
        <w:ind w:right="69"/>
        <w:jc w:val="both"/>
        <w:rPr>
          <w:rFonts w:ascii="Times New Roman" w:hAnsi="Times New Roman" w:cs="Times New Roman"/>
          <w:b/>
          <w:bCs/>
          <w:spacing w:val="3"/>
          <w:sz w:val="28"/>
          <w:szCs w:val="28"/>
        </w:rPr>
      </w:pPr>
    </w:p>
    <w:p w:rsidR="00A82902" w:rsidRPr="00456DFC" w:rsidRDefault="00A82902" w:rsidP="00A82902">
      <w:pPr>
        <w:widowControl w:val="0"/>
        <w:autoSpaceDE w:val="0"/>
        <w:autoSpaceDN w:val="0"/>
        <w:adjustRightInd w:val="0"/>
        <w:spacing w:after="0" w:line="239" w:lineRule="auto"/>
        <w:ind w:right="69"/>
        <w:jc w:val="both"/>
        <w:rPr>
          <w:rFonts w:ascii="Times New Roman" w:hAnsi="Times New Roman" w:cs="Times New Roman"/>
          <w:b/>
          <w:bCs/>
          <w:spacing w:val="3"/>
          <w:sz w:val="28"/>
          <w:szCs w:val="28"/>
        </w:rPr>
      </w:pPr>
      <w:r w:rsidRPr="00456DFC">
        <w:rPr>
          <w:rFonts w:ascii="Times New Roman" w:hAnsi="Times New Roman" w:cs="Times New Roman"/>
          <w:b/>
          <w:bCs/>
          <w:spacing w:val="3"/>
          <w:sz w:val="28"/>
          <w:szCs w:val="28"/>
        </w:rPr>
        <w:t>Presenting author details</w:t>
      </w:r>
    </w:p>
    <w:p w:rsidR="00A82902" w:rsidRPr="00DC2A23" w:rsidRDefault="00A82902" w:rsidP="00DC2A23">
      <w:pPr>
        <w:widowControl w:val="0"/>
        <w:autoSpaceDE w:val="0"/>
        <w:autoSpaceDN w:val="0"/>
        <w:adjustRightInd w:val="0"/>
        <w:spacing w:after="0" w:line="240" w:lineRule="auto"/>
        <w:ind w:right="70"/>
        <w:jc w:val="both"/>
        <w:rPr>
          <w:rFonts w:ascii="Times New Roman" w:hAnsi="Times New Roman" w:cs="Times New Roman"/>
          <w:sz w:val="24"/>
          <w:szCs w:val="24"/>
        </w:rPr>
      </w:pPr>
      <w:r w:rsidRPr="00DC2A23">
        <w:rPr>
          <w:rFonts w:ascii="Times New Roman" w:hAnsi="Times New Roman" w:cs="Times New Roman"/>
          <w:sz w:val="24"/>
          <w:szCs w:val="24"/>
        </w:rPr>
        <w:t xml:space="preserve">Full name: Mr. Himen Salimizand </w:t>
      </w:r>
    </w:p>
    <w:p w:rsidR="00A82902" w:rsidRPr="00DC2A23" w:rsidRDefault="00A82902" w:rsidP="00DC2A23">
      <w:pPr>
        <w:widowControl w:val="0"/>
        <w:autoSpaceDE w:val="0"/>
        <w:autoSpaceDN w:val="0"/>
        <w:adjustRightInd w:val="0"/>
        <w:spacing w:after="0" w:line="240" w:lineRule="auto"/>
        <w:ind w:right="70"/>
        <w:jc w:val="both"/>
        <w:rPr>
          <w:rFonts w:ascii="Times New Roman" w:hAnsi="Times New Roman" w:cs="Times New Roman"/>
          <w:sz w:val="24"/>
          <w:szCs w:val="24"/>
        </w:rPr>
      </w:pPr>
      <w:r w:rsidRPr="00DC2A23">
        <w:rPr>
          <w:rFonts w:ascii="Times New Roman" w:hAnsi="Times New Roman" w:cs="Times New Roman"/>
          <w:sz w:val="24"/>
          <w:szCs w:val="24"/>
        </w:rPr>
        <w:t>Contact number: +989183779129</w:t>
      </w:r>
    </w:p>
    <w:p w:rsidR="00A82902" w:rsidRPr="00DC2A23" w:rsidRDefault="00A82902" w:rsidP="00E8029E">
      <w:pPr>
        <w:widowControl w:val="0"/>
        <w:autoSpaceDE w:val="0"/>
        <w:autoSpaceDN w:val="0"/>
        <w:adjustRightInd w:val="0"/>
        <w:spacing w:after="0" w:line="240" w:lineRule="auto"/>
        <w:ind w:right="70"/>
        <w:rPr>
          <w:rFonts w:ascii="Times New Roman" w:hAnsi="Times New Roman" w:cs="Times New Roman"/>
          <w:sz w:val="24"/>
          <w:szCs w:val="24"/>
        </w:rPr>
      </w:pPr>
      <w:r w:rsidRPr="00DC2A23">
        <w:rPr>
          <w:rFonts w:ascii="Times New Roman" w:hAnsi="Times New Roman" w:cs="Times New Roman"/>
          <w:sz w:val="24"/>
          <w:szCs w:val="24"/>
        </w:rPr>
        <w:t xml:space="preserve">Linkedin account: </w:t>
      </w:r>
      <w:hyperlink r:id="rId5" w:history="1">
        <w:r w:rsidRPr="00DC2A23">
          <w:t>https://www.linkedin.com/in/himen-salimizand-8730b174/</w:t>
        </w:r>
      </w:hyperlink>
      <w:r w:rsidR="00ED529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82902" w:rsidRPr="00DC2A23" w:rsidRDefault="00A82902" w:rsidP="00DC2A23">
      <w:pPr>
        <w:widowControl w:val="0"/>
        <w:autoSpaceDE w:val="0"/>
        <w:autoSpaceDN w:val="0"/>
        <w:adjustRightInd w:val="0"/>
        <w:spacing w:after="0" w:line="240" w:lineRule="auto"/>
        <w:ind w:right="70"/>
        <w:jc w:val="both"/>
        <w:rPr>
          <w:rFonts w:ascii="Times New Roman" w:hAnsi="Times New Roman" w:cs="Times New Roman"/>
          <w:sz w:val="24"/>
          <w:szCs w:val="24"/>
        </w:rPr>
      </w:pPr>
      <w:r w:rsidRPr="00DC2A23">
        <w:rPr>
          <w:rFonts w:ascii="Times New Roman" w:hAnsi="Times New Roman" w:cs="Times New Roman"/>
          <w:sz w:val="24"/>
          <w:szCs w:val="24"/>
        </w:rPr>
        <w:t>Category: Poster presentation</w:t>
      </w:r>
    </w:p>
    <w:p w:rsidR="00C70D9A" w:rsidRPr="00DC2A23" w:rsidRDefault="00C70D9A" w:rsidP="00DC2A23">
      <w:pPr>
        <w:widowControl w:val="0"/>
        <w:autoSpaceDE w:val="0"/>
        <w:autoSpaceDN w:val="0"/>
        <w:adjustRightInd w:val="0"/>
        <w:spacing w:after="0" w:line="240" w:lineRule="auto"/>
        <w:ind w:right="70"/>
        <w:jc w:val="both"/>
        <w:rPr>
          <w:rFonts w:ascii="Times New Roman" w:hAnsi="Times New Roman" w:cs="Times New Roman"/>
          <w:sz w:val="24"/>
          <w:szCs w:val="24"/>
        </w:rPr>
      </w:pPr>
    </w:p>
    <w:sectPr w:rsidR="00C70D9A" w:rsidRPr="00DC2A23" w:rsidSect="00A82902">
      <w:pgSz w:w="12240" w:h="15840"/>
      <w:pgMar w:top="270" w:right="1440" w:bottom="63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902"/>
    <w:rsid w:val="0038356E"/>
    <w:rsid w:val="008566D7"/>
    <w:rsid w:val="00A82902"/>
    <w:rsid w:val="00C70D9A"/>
    <w:rsid w:val="00DC2A23"/>
    <w:rsid w:val="00E8029E"/>
    <w:rsid w:val="00ED5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076301"/>
  <w15:chartTrackingRefBased/>
  <w15:docId w15:val="{ACC09DAE-C241-4209-9F4A-B3BC10250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2902"/>
    <w:rPr>
      <w:rFonts w:ascii="Calibri" w:eastAsia="Times New Roman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829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linkedin.com/in/himen-salimizand-8730b174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381</Words>
  <Characters>2172</Characters>
  <Application>Microsoft Office Word</Application>
  <DocSecurity>0</DocSecurity>
  <Lines>18</Lines>
  <Paragraphs>5</Paragraphs>
  <ScaleCrop>false</ScaleCrop>
  <Company/>
  <LinksUpToDate>false</LinksUpToDate>
  <CharactersWithSpaces>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Himen</dc:creator>
  <cp:keywords/>
  <dc:description/>
  <cp:lastModifiedBy>Himen</cp:lastModifiedBy>
  <cp:revision>6</cp:revision>
  <dcterms:created xsi:type="dcterms:W3CDTF">2021-08-16T19:58:00Z</dcterms:created>
  <dcterms:modified xsi:type="dcterms:W3CDTF">2021-08-16T20:04:00Z</dcterms:modified>
</cp:coreProperties>
</file>