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drawing>
          <wp:inline distT="0" distB="0" distL="114300" distR="114300">
            <wp:extent cx="723265" cy="982345"/>
            <wp:effectExtent l="0" t="0" r="635" b="825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13088" r="1970" b="6728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982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  <w:r>
        <w:drawing>
          <wp:inline distT="0" distB="0" distL="114300" distR="114300">
            <wp:extent cx="2039620" cy="478790"/>
            <wp:effectExtent l="0" t="0" r="17780" b="1651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39620" cy="478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Determination </w:t>
      </w:r>
      <w:r>
        <w:rPr>
          <w:rFonts w:ascii="Times New Roman" w:hAnsi="Times New Roman" w:cs="Times New Roman"/>
          <w:b/>
          <w:sz w:val="24"/>
          <w:szCs w:val="24"/>
        </w:rPr>
        <w:t>of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Metabolites from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Gynostemma pentaphyllum</w:t>
      </w:r>
      <w:r>
        <w:rPr>
          <w:rFonts w:ascii="Times New Roman" w:hAnsi="Times New Roman" w:cs="Times New Roman"/>
          <w:b/>
          <w:sz w:val="24"/>
          <w:szCs w:val="24"/>
        </w:rPr>
        <w:t xml:space="preserve"> in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at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 xml:space="preserve">rine and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 xml:space="preserve">aeces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by HPLC-MS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Name: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Xiang-Lan Piao</w:t>
      </w:r>
    </w:p>
    <w:p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hint="eastAsia" w:ascii="Times New Roman" w:hAnsi="Times New Roman" w:cs="Times New Roman"/>
          <w:b/>
          <w:i/>
          <w:sz w:val="24"/>
          <w:szCs w:val="24"/>
          <w:lang w:val="en-US" w:eastAsia="zh-CN"/>
        </w:rPr>
        <w:t>Institute of Chinese Minority Traditional Medicine, Minzu University of China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b/>
          <w:i/>
          <w:sz w:val="24"/>
          <w:szCs w:val="24"/>
          <w:lang w:val="en-US" w:eastAsia="zh-CN"/>
        </w:rPr>
        <w:t>China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Gynostemma pentaphyllum</w:t>
      </w:r>
      <w:r>
        <w:rPr>
          <w:rFonts w:ascii="Times New Roman" w:hAnsi="Times New Roman" w:cs="Times New Roman"/>
          <w:sz w:val="24"/>
          <w:szCs w:val="24"/>
        </w:rPr>
        <w:t xml:space="preserve"> contains many biologically active phytochemicals which ha</w:t>
      </w:r>
      <w:r>
        <w:rPr>
          <w:rFonts w:hint="eastAsia"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been demonstrated to be effective against chronic diseases. As in vivo anti-tumor experiment</w:t>
      </w:r>
      <w:r>
        <w:rPr>
          <w:rFonts w:hint="eastAsia"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i/>
          <w:iCs/>
          <w:sz w:val="24"/>
          <w:szCs w:val="24"/>
        </w:rPr>
        <w:t>Gynostemma pentaphyllum</w:t>
      </w:r>
      <w:r>
        <w:rPr>
          <w:rFonts w:ascii="Times New Roman" w:hAnsi="Times New Roman" w:cs="Times New Roman"/>
          <w:sz w:val="24"/>
          <w:szCs w:val="24"/>
        </w:rPr>
        <w:t xml:space="preserve"> extract (GP) show much stronger antitumor activities than in vitro, it is important and necessary to understand </w:t>
      </w:r>
      <w:r>
        <w:rPr>
          <w:rFonts w:hint="eastAsia"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metaboli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tes</w:t>
      </w:r>
      <w:r>
        <w:rPr>
          <w:rFonts w:hint="eastAsia" w:ascii="Times New Roman" w:hAnsi="Times New Roman" w:cs="Times New Roman"/>
          <w:sz w:val="24"/>
          <w:szCs w:val="24"/>
        </w:rPr>
        <w:t xml:space="preserve"> of GP</w:t>
      </w:r>
      <w:r>
        <w:rPr>
          <w:rFonts w:ascii="Times New Roman" w:hAnsi="Times New Roman" w:cs="Times New Roman"/>
          <w:sz w:val="24"/>
          <w:szCs w:val="24"/>
        </w:rPr>
        <w:t>. GP was orally administrated to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Sprague–Dawley rats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the urine and faeces samples were extracted with methanol, followed by purification with a C18 cartridge to elute the former with methanol. Thirteen metabolites were separated by a Inertsil ODS-P column and a gradient mobile phase of acetonitrile and 0.01% formic acid in water by LC-MS with ESI mode and IT-TOF (LC-MS/MS). </w:t>
      </w:r>
      <w:r>
        <w:rPr>
          <w:rFonts w:ascii="Times New Roman" w:hAnsi="Times New Roman" w:cs="Times New Roman"/>
          <w:sz w:val="24"/>
          <w:szCs w:val="24"/>
        </w:rPr>
        <w:t xml:space="preserve">As a result, after oral administration, a total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thirteen</w:t>
      </w:r>
      <w:r>
        <w:rPr>
          <w:rFonts w:ascii="Times New Roman" w:hAnsi="Times New Roman" w:cs="Times New Roman"/>
          <w:sz w:val="24"/>
          <w:szCs w:val="24"/>
        </w:rPr>
        <w:t xml:space="preserve"> metabolites of G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were assigned both from the rat urine and faeces.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hint="eastAsia" w:ascii="Times New Roman" w:hAnsi="Times New Roman" w:cs="Times New Roman"/>
          <w:lang w:val="en-US" w:eastAsia="zh-CN"/>
        </w:rPr>
        <w:t>Xiang-Lan Piao</w:t>
      </w:r>
      <w:r>
        <w:rPr>
          <w:rFonts w:ascii="Times New Roman" w:hAnsi="Times New Roman" w:cs="Times New Roman"/>
        </w:rPr>
        <w:t xml:space="preserve"> has completed his PhD at the age of 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ascii="Times New Roman" w:hAnsi="Times New Roman" w:cs="Times New Roman"/>
        </w:rPr>
        <w:t xml:space="preserve">9 years from </w:t>
      </w:r>
      <w:r>
        <w:rPr>
          <w:rFonts w:hint="eastAsia" w:ascii="Times New Roman" w:hAnsi="Times New Roman" w:cs="Times New Roman"/>
          <w:lang w:val="en-US" w:eastAsia="zh-CN"/>
        </w:rPr>
        <w:t xml:space="preserve">Seoul National University </w:t>
      </w:r>
      <w:r>
        <w:rPr>
          <w:rFonts w:ascii="Times New Roman" w:hAnsi="Times New Roman" w:cs="Times New Roman"/>
        </w:rPr>
        <w:t>(</w:t>
      </w:r>
      <w:r>
        <w:rPr>
          <w:rFonts w:hint="eastAsia" w:ascii="Times New Roman" w:hAnsi="Times New Roman" w:cs="Times New Roman"/>
          <w:lang w:val="en-US" w:eastAsia="zh-CN"/>
        </w:rPr>
        <w:t>Korea</w:t>
      </w:r>
      <w:r>
        <w:rPr>
          <w:rFonts w:ascii="Times New Roman" w:hAnsi="Times New Roman" w:cs="Times New Roman"/>
        </w:rPr>
        <w:t xml:space="preserve">). </w:t>
      </w:r>
      <w:r>
        <w:rPr>
          <w:rFonts w:hint="eastAsia" w:ascii="Times New Roman" w:hAnsi="Times New Roman" w:cs="Times New Roman"/>
          <w:lang w:val="en-US" w:eastAsia="zh-CN"/>
        </w:rPr>
        <w:t>Sh</w:t>
      </w:r>
      <w:r>
        <w:rPr>
          <w:rFonts w:ascii="Times New Roman" w:hAnsi="Times New Roman" w:cs="Times New Roman"/>
        </w:rPr>
        <w:t xml:space="preserve">e is professor and director of a research team focusing on </w:t>
      </w:r>
      <w:r>
        <w:rPr>
          <w:rFonts w:hint="eastAsia" w:ascii="Times New Roman" w:hAnsi="Times New Roman" w:cs="Times New Roman"/>
          <w:lang w:val="en-US" w:eastAsia="zh-CN"/>
        </w:rPr>
        <w:t>natural products</w:t>
      </w:r>
      <w:r>
        <w:rPr>
          <w:rFonts w:ascii="Times New Roman" w:hAnsi="Times New Roman" w:cs="Times New Roman"/>
        </w:rPr>
        <w:t xml:space="preserve"> at </w:t>
      </w:r>
      <w:r>
        <w:rPr>
          <w:rFonts w:hint="eastAsia" w:ascii="Times New Roman" w:hAnsi="Times New Roman" w:cs="Times New Roman"/>
          <w:lang w:val="en-US" w:eastAsia="zh-CN"/>
        </w:rPr>
        <w:t>Institute of Chinese Minority Traditional Medicine, Minzu University of China</w:t>
      </w:r>
      <w:r>
        <w:rPr>
          <w:rFonts w:ascii="Times New Roman" w:hAnsi="Times New Roman" w:cs="Times New Roman"/>
        </w:rPr>
        <w:t xml:space="preserve">. </w:t>
      </w:r>
      <w:r>
        <w:rPr>
          <w:rFonts w:hint="eastAsia" w:ascii="Times New Roman" w:hAnsi="Times New Roman" w:cs="Times New Roman"/>
          <w:lang w:val="en-US" w:eastAsia="zh-CN"/>
        </w:rPr>
        <w:t>Sh</w:t>
      </w:r>
      <w:r>
        <w:rPr>
          <w:rFonts w:ascii="Times New Roman" w:hAnsi="Times New Roman" w:cs="Times New Roman"/>
        </w:rPr>
        <w:t xml:space="preserve">e has </w:t>
      </w:r>
      <w:r>
        <w:rPr>
          <w:rFonts w:hint="eastAsia" w:ascii="Times New Roman" w:hAnsi="Times New Roman" w:cs="Times New Roman"/>
          <w:lang w:val="en-US" w:eastAsia="zh-CN"/>
        </w:rPr>
        <w:t>obtained six invention patents and six projects supported by National Natural Science Foundation of China. She has p</w:t>
      </w:r>
      <w:r>
        <w:rPr>
          <w:rFonts w:ascii="Times New Roman" w:hAnsi="Times New Roman" w:cs="Times New Roman"/>
        </w:rPr>
        <w:t xml:space="preserve">ublished more than 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ascii="Times New Roman" w:hAnsi="Times New Roman" w:cs="Times New Roman"/>
        </w:rPr>
        <w:t xml:space="preserve">0 papers in reputed journals and serving as </w:t>
      </w:r>
      <w:r>
        <w:rPr>
          <w:rFonts w:hint="eastAsia" w:ascii="Times New Roman" w:hAnsi="Times New Roman" w:cs="Times New Roman"/>
          <w:lang w:val="en-US" w:eastAsia="zh-CN"/>
        </w:rPr>
        <w:t>some</w:t>
      </w:r>
      <w:r>
        <w:rPr>
          <w:rFonts w:ascii="Times New Roman" w:hAnsi="Times New Roman" w:cs="Times New Roman"/>
        </w:rPr>
        <w:t xml:space="preserve"> editorial board member</w:t>
      </w:r>
      <w:r>
        <w:rPr>
          <w:rFonts w:hint="eastAsia" w:ascii="Times New Roman" w:hAnsi="Times New Roman" w:cs="Times New Roman"/>
          <w:lang w:val="en-US" w:eastAsia="zh-CN"/>
        </w:rPr>
        <w:t>s</w:t>
      </w:r>
      <w:r>
        <w:rPr>
          <w:rFonts w:ascii="Times New Roman" w:hAnsi="Times New Roman" w:cs="Times New Roman"/>
        </w:rPr>
        <w:t>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xlpiao@163.com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9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45"/>
    <w:rsid w:val="00006B47"/>
    <w:rsid w:val="00022996"/>
    <w:rsid w:val="0026658E"/>
    <w:rsid w:val="004542B7"/>
    <w:rsid w:val="00581B45"/>
    <w:rsid w:val="005F05C5"/>
    <w:rsid w:val="006F5903"/>
    <w:rsid w:val="00AC6F94"/>
    <w:rsid w:val="00C81CB6"/>
    <w:rsid w:val="00DA102C"/>
    <w:rsid w:val="00E511F4"/>
    <w:rsid w:val="07052299"/>
    <w:rsid w:val="129B69F6"/>
    <w:rsid w:val="15AB4488"/>
    <w:rsid w:val="18D82B71"/>
    <w:rsid w:val="1C283981"/>
    <w:rsid w:val="1CB949A9"/>
    <w:rsid w:val="1FC71337"/>
    <w:rsid w:val="254A5DE5"/>
    <w:rsid w:val="2FA9556A"/>
    <w:rsid w:val="31AF4DB2"/>
    <w:rsid w:val="43980709"/>
    <w:rsid w:val="46D279DA"/>
    <w:rsid w:val="50025DB8"/>
    <w:rsid w:val="60885F7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3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2238</Characters>
  <Lines>18</Lines>
  <Paragraphs>5</Paragraphs>
  <TotalTime>0</TotalTime>
  <ScaleCrop>false</ScaleCrop>
  <LinksUpToDate>false</LinksUpToDate>
  <CharactersWithSpaces>2625</CharactersWithSpaces>
  <Application>WPS Office_10.1.0.6159_F1E327BC-269C-435d-A152-05C5408002CA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2015-08-28T07:34:00Z</dcterms:created>
  <dc:creator>Parvathi</dc:creator>
  <cp:lastModifiedBy>Administrator</cp:lastModifiedBy>
  <dcterms:modified xsi:type="dcterms:W3CDTF">2017-01-10T13:12:53Z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2052-10.1.0.6159</vt:lpwstr>
  </property>
</Properties>
</file>