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B45" w:rsidRDefault="00000CEE" w:rsidP="00581B45">
      <w:pPr>
        <w:rPr>
          <w:rFonts w:ascii="Times New Roman" w:hAnsi="Times New Roman" w:cs="Times New Roman"/>
          <w:b/>
          <w:sz w:val="24"/>
          <w:szCs w:val="24"/>
        </w:rPr>
      </w:pPr>
      <w:r>
        <w:rPr>
          <w:rFonts w:ascii="Times New Roman" w:hAnsi="Times New Roman" w:cs="Times New Roman"/>
          <w:b/>
          <w:noProof/>
          <w:sz w:val="24"/>
          <w:szCs w:val="24"/>
          <w:lang w:val="pl-PL" w:eastAsia="pl-PL"/>
        </w:rPr>
        <w:drawing>
          <wp:inline distT="0" distB="0" distL="0" distR="0">
            <wp:extent cx="1273463" cy="1311965"/>
            <wp:effectExtent l="19050" t="0" r="2887" b="0"/>
            <wp:docPr id="3" name="Obraz 2" descr="JFn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Fnr2.jpg"/>
                    <pic:cNvPicPr/>
                  </pic:nvPicPr>
                  <pic:blipFill>
                    <a:blip r:embed="rId4" cstate="print"/>
                    <a:stretch>
                      <a:fillRect/>
                    </a:stretch>
                  </pic:blipFill>
                  <pic:spPr>
                    <a:xfrm>
                      <a:off x="0" y="0"/>
                      <a:ext cx="1276656" cy="1315255"/>
                    </a:xfrm>
                    <a:prstGeom prst="rect">
                      <a:avLst/>
                    </a:prstGeom>
                  </pic:spPr>
                </pic:pic>
              </a:graphicData>
            </a:graphic>
          </wp:inline>
        </w:drawing>
      </w:r>
      <w:r w:rsidR="00AC6F94">
        <w:rPr>
          <w:rFonts w:ascii="Times New Roman" w:hAnsi="Times New Roman" w:cs="Times New Roman"/>
          <w:b/>
          <w:sz w:val="24"/>
          <w:szCs w:val="24"/>
        </w:rPr>
        <w:t xml:space="preserve">                                                                </w:t>
      </w:r>
      <w:r w:rsidR="000D654D">
        <w:rPr>
          <w:rFonts w:ascii="Times New Roman" w:hAnsi="Times New Roman" w:cs="Times New Roman"/>
          <w:b/>
          <w:sz w:val="24"/>
          <w:szCs w:val="24"/>
        </w:rPr>
        <w:t xml:space="preserve">      </w:t>
      </w:r>
      <w:r w:rsidR="00AC6F94">
        <w:rPr>
          <w:rFonts w:ascii="Times New Roman" w:hAnsi="Times New Roman" w:cs="Times New Roman"/>
          <w:b/>
          <w:sz w:val="24"/>
          <w:szCs w:val="24"/>
        </w:rPr>
        <w:t xml:space="preserve">    </w:t>
      </w:r>
      <w:r w:rsidR="004F17DA" w:rsidRPr="004F17DA">
        <w:rPr>
          <w:rFonts w:ascii="Times New Roman" w:hAnsi="Times New Roman" w:cs="Times New Roman"/>
          <w:b/>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100.5pt">
            <v:imagedata r:id="rId5" o:title="agh_nzw_s_en_2w_wbr_rgb_150ppi"/>
          </v:shape>
        </w:pict>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Title</w:t>
      </w:r>
      <w:r w:rsidR="004542B7">
        <w:rPr>
          <w:rFonts w:ascii="Times New Roman" w:hAnsi="Times New Roman" w:cs="Times New Roman"/>
          <w:b/>
          <w:sz w:val="24"/>
          <w:szCs w:val="24"/>
        </w:rPr>
        <w:t xml:space="preserve"> of speech</w:t>
      </w:r>
      <w:r w:rsidRPr="00581B45">
        <w:rPr>
          <w:rFonts w:ascii="Times New Roman" w:hAnsi="Times New Roman" w:cs="Times New Roman"/>
          <w:b/>
          <w:sz w:val="24"/>
          <w:szCs w:val="24"/>
        </w:rPr>
        <w:t xml:space="preserve">: </w:t>
      </w:r>
      <w:r w:rsidR="0015484E">
        <w:rPr>
          <w:rFonts w:ascii="Times New Roman" w:hAnsi="Times New Roman" w:cs="Times New Roman"/>
          <w:b/>
          <w:sz w:val="24"/>
          <w:szCs w:val="24"/>
        </w:rPr>
        <w:t xml:space="preserve">Total reflection X-ray fluorescence spectrometry (TXRF) as a convenient tool for quantification of </w:t>
      </w:r>
      <w:bookmarkStart w:id="0" w:name="_GoBack"/>
      <w:bookmarkEnd w:id="0"/>
      <w:r w:rsidR="003E2846">
        <w:rPr>
          <w:rFonts w:ascii="Times New Roman" w:hAnsi="Times New Roman" w:cs="Times New Roman"/>
          <w:b/>
          <w:sz w:val="24"/>
          <w:szCs w:val="24"/>
        </w:rPr>
        <w:t xml:space="preserve">biological </w:t>
      </w:r>
      <w:r w:rsidR="00146A72">
        <w:rPr>
          <w:rFonts w:ascii="Times New Roman" w:hAnsi="Times New Roman" w:cs="Times New Roman"/>
          <w:b/>
          <w:sz w:val="24"/>
          <w:szCs w:val="24"/>
        </w:rPr>
        <w:t>samples</w:t>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 xml:space="preserve">Name: </w:t>
      </w:r>
      <w:r w:rsidR="000D654D">
        <w:rPr>
          <w:rFonts w:ascii="Times New Roman" w:hAnsi="Times New Roman" w:cs="Times New Roman"/>
          <w:b/>
          <w:sz w:val="24"/>
          <w:szCs w:val="24"/>
        </w:rPr>
        <w:t>JOANNA FIEDOR</w:t>
      </w:r>
    </w:p>
    <w:p w:rsidR="00581B45" w:rsidRPr="00AC6F94" w:rsidRDefault="000D654D" w:rsidP="00581B45">
      <w:pPr>
        <w:rPr>
          <w:rFonts w:ascii="Times New Roman" w:hAnsi="Times New Roman" w:cs="Times New Roman"/>
          <w:b/>
          <w:i/>
          <w:sz w:val="24"/>
          <w:szCs w:val="24"/>
        </w:rPr>
      </w:pPr>
      <w:r>
        <w:rPr>
          <w:rFonts w:ascii="Times New Roman" w:hAnsi="Times New Roman" w:cs="Times New Roman"/>
          <w:b/>
          <w:i/>
          <w:sz w:val="24"/>
          <w:szCs w:val="24"/>
        </w:rPr>
        <w:t>AGH-University of Science and Technology, Poland</w:t>
      </w:r>
    </w:p>
    <w:p w:rsidR="0015484E"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Abstract:</w:t>
      </w:r>
      <w:r>
        <w:rPr>
          <w:rFonts w:ascii="Times New Roman" w:hAnsi="Times New Roman" w:cs="Times New Roman"/>
          <w:b/>
          <w:sz w:val="24"/>
          <w:szCs w:val="24"/>
        </w:rPr>
        <w:t xml:space="preserve"> (up to 250 Words)</w:t>
      </w:r>
    </w:p>
    <w:p w:rsidR="004626CB" w:rsidRPr="004626CB" w:rsidRDefault="004626CB" w:rsidP="004626CB">
      <w:pPr>
        <w:pStyle w:val="JF"/>
        <w:spacing w:after="200" w:line="276" w:lineRule="auto"/>
        <w:jc w:val="both"/>
        <w:rPr>
          <w:sz w:val="22"/>
          <w:szCs w:val="22"/>
        </w:rPr>
      </w:pPr>
      <w:r w:rsidRPr="004626CB">
        <w:rPr>
          <w:sz w:val="22"/>
          <w:szCs w:val="22"/>
        </w:rPr>
        <w:t>Total reflection X-ray fluorescence spectrometry (TXRF) is one of the well-established spectroscopic techniques used for elemental profiling of variety of samples. Among its major advantages the extension of the detection limit to one part per billion, simplicity of sample preparation along with the need of only 10</w:t>
      </w:r>
      <w:r w:rsidRPr="004626CB">
        <w:rPr>
          <w:sz w:val="22"/>
          <w:szCs w:val="22"/>
          <w:vertAlign w:val="superscript"/>
        </w:rPr>
        <w:t>-6</w:t>
      </w:r>
      <w:r w:rsidRPr="004626CB">
        <w:rPr>
          <w:sz w:val="22"/>
          <w:szCs w:val="22"/>
        </w:rPr>
        <w:t xml:space="preserve"> to 10</w:t>
      </w:r>
      <w:r w:rsidRPr="004626CB">
        <w:rPr>
          <w:sz w:val="22"/>
          <w:szCs w:val="22"/>
          <w:vertAlign w:val="superscript"/>
        </w:rPr>
        <w:t>-9</w:t>
      </w:r>
      <w:r w:rsidRPr="004626CB">
        <w:rPr>
          <w:sz w:val="22"/>
          <w:szCs w:val="22"/>
        </w:rPr>
        <w:t xml:space="preserve"> g of the material, and, eventually versatility of application should be highlighted. Apart from a number of non-biological studies, TXRF has been successfully used in medical, pharmaceutical, nutritional and other biologically-derived quantification analyses. However, not much has been done on bacterial systems. One of the few examples might be the examination of the ionome of phototrophic bacteria. Purple non-sulphur bacteria constitute a unique group of “photosynthetic” organisms capable of adjusting the</w:t>
      </w:r>
      <w:r w:rsidR="00DF53D4">
        <w:rPr>
          <w:sz w:val="22"/>
          <w:szCs w:val="22"/>
        </w:rPr>
        <w:t>ir metabolism in response to</w:t>
      </w:r>
      <w:r w:rsidRPr="004626CB">
        <w:rPr>
          <w:sz w:val="22"/>
          <w:szCs w:val="22"/>
        </w:rPr>
        <w:t xml:space="preserve"> alteration of environmental growth conditions (light intensity, oxygen pressure). Recently, purple bacteria have attracted considerable attention due to their potential in a range of scientific and industrial applications. In view of the lack of consistent and systematic information on their </w:t>
      </w:r>
      <w:proofErr w:type="spellStart"/>
      <w:r w:rsidRPr="004626CB">
        <w:rPr>
          <w:sz w:val="22"/>
          <w:szCs w:val="22"/>
        </w:rPr>
        <w:t>microelemental</w:t>
      </w:r>
      <w:proofErr w:type="spellEnd"/>
      <w:r w:rsidRPr="004626CB">
        <w:rPr>
          <w:sz w:val="22"/>
          <w:szCs w:val="22"/>
        </w:rPr>
        <w:t xml:space="preserve"> content, the aims of the recent study were to qualify and quantify trace elements present in intact cells, bacterial phototrophic membranes and selected</w:t>
      </w:r>
      <w:r w:rsidR="00452C1D">
        <w:rPr>
          <w:sz w:val="22"/>
          <w:szCs w:val="22"/>
        </w:rPr>
        <w:t xml:space="preserve"> photosynthetic</w:t>
      </w:r>
      <w:r w:rsidRPr="004626CB">
        <w:rPr>
          <w:sz w:val="22"/>
          <w:szCs w:val="22"/>
        </w:rPr>
        <w:t xml:space="preserve"> structures as well as to gain information on their distribution and mutual correlation in response to change in oxygen growth conditions. Finally, usefulness and vast analytical potential of TXRF was verified and confirmed. </w:t>
      </w:r>
    </w:p>
    <w:p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Biography</w:t>
      </w:r>
      <w:r w:rsidR="00AC6F94">
        <w:rPr>
          <w:rFonts w:ascii="Times New Roman" w:hAnsi="Times New Roman" w:cs="Times New Roman"/>
          <w:b/>
          <w:sz w:val="24"/>
          <w:szCs w:val="24"/>
        </w:rPr>
        <w:t xml:space="preserve"> (up to 100 words)</w:t>
      </w:r>
    </w:p>
    <w:p w:rsidR="00F26465" w:rsidRDefault="008C7745" w:rsidP="00FC5BF9">
      <w:pPr>
        <w:jc w:val="both"/>
        <w:rPr>
          <w:rFonts w:ascii="Times New Roman" w:hAnsi="Times New Roman" w:cs="Times New Roman"/>
        </w:rPr>
      </w:pPr>
      <w:r>
        <w:rPr>
          <w:rFonts w:ascii="Times New Roman" w:hAnsi="Times New Roman" w:cs="Times New Roman"/>
        </w:rPr>
        <w:t xml:space="preserve">Joanna </w:t>
      </w:r>
      <w:proofErr w:type="spellStart"/>
      <w:r>
        <w:rPr>
          <w:rFonts w:ascii="Times New Roman" w:hAnsi="Times New Roman" w:cs="Times New Roman"/>
        </w:rPr>
        <w:t>Fiedor</w:t>
      </w:r>
      <w:proofErr w:type="spellEnd"/>
      <w:r w:rsidR="00581B45" w:rsidRPr="00AC6F94">
        <w:rPr>
          <w:rFonts w:ascii="Times New Roman" w:hAnsi="Times New Roman" w:cs="Times New Roman"/>
        </w:rPr>
        <w:t xml:space="preserve"> </w:t>
      </w:r>
      <w:r w:rsidR="00F26465">
        <w:rPr>
          <w:rFonts w:ascii="Times New Roman" w:hAnsi="Times New Roman" w:cs="Times New Roman"/>
        </w:rPr>
        <w:t xml:space="preserve">received her Ph.D. degree in </w:t>
      </w:r>
      <w:r w:rsidR="003D3CCE">
        <w:rPr>
          <w:rFonts w:ascii="Times New Roman" w:hAnsi="Times New Roman" w:cs="Times New Roman"/>
        </w:rPr>
        <w:t xml:space="preserve">Biochemistry </w:t>
      </w:r>
      <w:r w:rsidR="00B62707">
        <w:rPr>
          <w:rFonts w:ascii="Times New Roman" w:hAnsi="Times New Roman" w:cs="Times New Roman"/>
        </w:rPr>
        <w:t>at the age of 33</w:t>
      </w:r>
      <w:r w:rsidR="00F26465">
        <w:rPr>
          <w:rFonts w:ascii="Times New Roman" w:hAnsi="Times New Roman" w:cs="Times New Roman"/>
        </w:rPr>
        <w:t xml:space="preserve"> from the </w:t>
      </w:r>
      <w:proofErr w:type="spellStart"/>
      <w:r w:rsidR="00F26465">
        <w:rPr>
          <w:rFonts w:ascii="Times New Roman" w:hAnsi="Times New Roman" w:cs="Times New Roman"/>
        </w:rPr>
        <w:t>Jagiellonian</w:t>
      </w:r>
      <w:proofErr w:type="spellEnd"/>
      <w:r w:rsidR="00F26465">
        <w:rPr>
          <w:rFonts w:ascii="Times New Roman" w:hAnsi="Times New Roman" w:cs="Times New Roman"/>
        </w:rPr>
        <w:t xml:space="preserve"> </w:t>
      </w:r>
      <w:r w:rsidR="003D3CCE">
        <w:rPr>
          <w:rFonts w:ascii="Times New Roman" w:hAnsi="Times New Roman" w:cs="Times New Roman"/>
        </w:rPr>
        <w:t>University</w:t>
      </w:r>
      <w:r w:rsidR="00F26465">
        <w:rPr>
          <w:rFonts w:ascii="Times New Roman" w:hAnsi="Times New Roman" w:cs="Times New Roman"/>
        </w:rPr>
        <w:t xml:space="preserve">, </w:t>
      </w:r>
      <w:proofErr w:type="spellStart"/>
      <w:r w:rsidR="00F26465">
        <w:rPr>
          <w:rFonts w:ascii="Times New Roman" w:hAnsi="Times New Roman" w:cs="Times New Roman"/>
        </w:rPr>
        <w:t>Kraków</w:t>
      </w:r>
      <w:proofErr w:type="spellEnd"/>
      <w:r w:rsidR="00C1615E">
        <w:rPr>
          <w:rFonts w:ascii="Times New Roman" w:hAnsi="Times New Roman" w:cs="Times New Roman"/>
        </w:rPr>
        <w:t>, Poland.</w:t>
      </w:r>
      <w:r w:rsidR="00310500">
        <w:rPr>
          <w:rFonts w:ascii="Times New Roman" w:hAnsi="Times New Roman" w:cs="Times New Roman"/>
        </w:rPr>
        <w:t xml:space="preserve"> From 1997-1999 she worked at the Ludwig-</w:t>
      </w:r>
      <w:r w:rsidR="00310500" w:rsidRPr="00310500">
        <w:rPr>
          <w:rFonts w:ascii="Times New Roman" w:hAnsi="Times New Roman" w:cs="Times New Roman"/>
        </w:rPr>
        <w:t xml:space="preserve"> </w:t>
      </w:r>
      <w:proofErr w:type="spellStart"/>
      <w:r w:rsidR="00310500">
        <w:rPr>
          <w:rFonts w:ascii="Times New Roman" w:hAnsi="Times New Roman" w:cs="Times New Roman"/>
        </w:rPr>
        <w:t>Maximilians</w:t>
      </w:r>
      <w:proofErr w:type="spellEnd"/>
      <w:r w:rsidR="00310500">
        <w:rPr>
          <w:rFonts w:ascii="Times New Roman" w:hAnsi="Times New Roman" w:cs="Times New Roman"/>
        </w:rPr>
        <w:t xml:space="preserve"> University (LMU) in Munich, Germany</w:t>
      </w:r>
      <w:r w:rsidR="00C1615E">
        <w:rPr>
          <w:rFonts w:ascii="Times New Roman" w:hAnsi="Times New Roman" w:cs="Times New Roman"/>
        </w:rPr>
        <w:t xml:space="preserve">, and in 2002 at the </w:t>
      </w:r>
      <w:proofErr w:type="spellStart"/>
      <w:r w:rsidR="00C1615E">
        <w:rPr>
          <w:rFonts w:ascii="Times New Roman" w:hAnsi="Times New Roman" w:cs="Times New Roman"/>
        </w:rPr>
        <w:t>Kwansei</w:t>
      </w:r>
      <w:proofErr w:type="spellEnd"/>
      <w:r w:rsidR="00C1615E">
        <w:rPr>
          <w:rFonts w:ascii="Times New Roman" w:hAnsi="Times New Roman" w:cs="Times New Roman"/>
        </w:rPr>
        <w:t xml:space="preserve"> </w:t>
      </w:r>
      <w:proofErr w:type="spellStart"/>
      <w:r w:rsidR="00C1615E">
        <w:rPr>
          <w:rFonts w:ascii="Times New Roman" w:hAnsi="Times New Roman" w:cs="Times New Roman"/>
        </w:rPr>
        <w:t>Gakuin</w:t>
      </w:r>
      <w:proofErr w:type="spellEnd"/>
      <w:r w:rsidR="00C1615E">
        <w:rPr>
          <w:rFonts w:ascii="Times New Roman" w:hAnsi="Times New Roman" w:cs="Times New Roman"/>
        </w:rPr>
        <w:t xml:space="preserve"> University, </w:t>
      </w:r>
      <w:proofErr w:type="spellStart"/>
      <w:r w:rsidR="00C1615E">
        <w:rPr>
          <w:rFonts w:ascii="Times New Roman" w:hAnsi="Times New Roman" w:cs="Times New Roman"/>
        </w:rPr>
        <w:t>Sanda</w:t>
      </w:r>
      <w:proofErr w:type="spellEnd"/>
      <w:r w:rsidR="00C1615E">
        <w:rPr>
          <w:rFonts w:ascii="Times New Roman" w:hAnsi="Times New Roman" w:cs="Times New Roman"/>
        </w:rPr>
        <w:t xml:space="preserve">, Japan. </w:t>
      </w:r>
      <w:r w:rsidR="003D3CCE">
        <w:rPr>
          <w:rFonts w:ascii="Times New Roman" w:hAnsi="Times New Roman" w:cs="Times New Roman"/>
        </w:rPr>
        <w:t xml:space="preserve">Currently, she is an Assistant Professor at the AGH-University of Science and Technology, </w:t>
      </w:r>
      <w:proofErr w:type="spellStart"/>
      <w:r w:rsidR="003D3CCE">
        <w:rPr>
          <w:rFonts w:ascii="Times New Roman" w:hAnsi="Times New Roman" w:cs="Times New Roman"/>
        </w:rPr>
        <w:t>Kraków</w:t>
      </w:r>
      <w:proofErr w:type="spellEnd"/>
      <w:r w:rsidR="003D3CCE">
        <w:rPr>
          <w:rFonts w:ascii="Times New Roman" w:hAnsi="Times New Roman" w:cs="Times New Roman"/>
        </w:rPr>
        <w:t>, Poland.</w:t>
      </w:r>
      <w:r w:rsidR="00D5442E">
        <w:rPr>
          <w:rFonts w:ascii="Times New Roman" w:hAnsi="Times New Roman" w:cs="Times New Roman"/>
        </w:rPr>
        <w:t xml:space="preserve"> Her research interests are focused on natural </w:t>
      </w:r>
      <w:proofErr w:type="spellStart"/>
      <w:r w:rsidR="00D5442E">
        <w:rPr>
          <w:rFonts w:ascii="Times New Roman" w:hAnsi="Times New Roman" w:cs="Times New Roman"/>
        </w:rPr>
        <w:t>biocompounds</w:t>
      </w:r>
      <w:proofErr w:type="spellEnd"/>
      <w:r w:rsidR="00D5442E">
        <w:rPr>
          <w:rFonts w:ascii="Times New Roman" w:hAnsi="Times New Roman" w:cs="Times New Roman"/>
        </w:rPr>
        <w:t xml:space="preserve"> in relation to human health. </w:t>
      </w:r>
    </w:p>
    <w:p w:rsidR="00581B45" w:rsidRPr="00581B45" w:rsidRDefault="00A706D2" w:rsidP="00581B45">
      <w:pPr>
        <w:rPr>
          <w:rFonts w:ascii="Times New Roman" w:hAnsi="Times New Roman" w:cs="Times New Roman"/>
          <w:b/>
          <w:sz w:val="24"/>
          <w:szCs w:val="24"/>
        </w:rPr>
      </w:pPr>
      <w:r>
        <w:rPr>
          <w:rFonts w:ascii="Times New Roman" w:hAnsi="Times New Roman" w:cs="Times New Roman"/>
          <w:sz w:val="24"/>
          <w:szCs w:val="24"/>
        </w:rPr>
        <w:t>fiedor@agh.edu.pl</w:t>
      </w:r>
    </w:p>
    <w:sectPr w:rsidR="00581B45" w:rsidRPr="00581B45" w:rsidSect="00006B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savePreviewPicture/>
  <w:compat>
    <w:useFELayout/>
  </w:compat>
  <w:rsids>
    <w:rsidRoot w:val="00581B45"/>
    <w:rsid w:val="00000CEE"/>
    <w:rsid w:val="00006B47"/>
    <w:rsid w:val="00022996"/>
    <w:rsid w:val="00022DF6"/>
    <w:rsid w:val="0002635C"/>
    <w:rsid w:val="00060FBB"/>
    <w:rsid w:val="000C0A5A"/>
    <w:rsid w:val="000D654D"/>
    <w:rsid w:val="00146A72"/>
    <w:rsid w:val="0015484E"/>
    <w:rsid w:val="0026524D"/>
    <w:rsid w:val="0026658E"/>
    <w:rsid w:val="002C031E"/>
    <w:rsid w:val="00310500"/>
    <w:rsid w:val="003D3CCE"/>
    <w:rsid w:val="003E2846"/>
    <w:rsid w:val="003F07F0"/>
    <w:rsid w:val="00452C1D"/>
    <w:rsid w:val="004542B7"/>
    <w:rsid w:val="004626CB"/>
    <w:rsid w:val="004F17DA"/>
    <w:rsid w:val="00581B45"/>
    <w:rsid w:val="005D7E6D"/>
    <w:rsid w:val="005E2E04"/>
    <w:rsid w:val="005F05C5"/>
    <w:rsid w:val="00662B43"/>
    <w:rsid w:val="006E64E6"/>
    <w:rsid w:val="006F5903"/>
    <w:rsid w:val="00805188"/>
    <w:rsid w:val="00857742"/>
    <w:rsid w:val="00890412"/>
    <w:rsid w:val="0089765A"/>
    <w:rsid w:val="008C7745"/>
    <w:rsid w:val="00A4500E"/>
    <w:rsid w:val="00A706D2"/>
    <w:rsid w:val="00AA46FE"/>
    <w:rsid w:val="00AC6F94"/>
    <w:rsid w:val="00B62707"/>
    <w:rsid w:val="00C1615E"/>
    <w:rsid w:val="00C81CB6"/>
    <w:rsid w:val="00CE514B"/>
    <w:rsid w:val="00D42F66"/>
    <w:rsid w:val="00D5442E"/>
    <w:rsid w:val="00D67D97"/>
    <w:rsid w:val="00DF53D4"/>
    <w:rsid w:val="00DF64CE"/>
    <w:rsid w:val="00E511F4"/>
    <w:rsid w:val="00F26465"/>
    <w:rsid w:val="00F82FD9"/>
    <w:rsid w:val="00FC5BF9"/>
    <w:rsid w:val="00FE7B7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F64CE"/>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81B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81B45"/>
    <w:rPr>
      <w:rFonts w:ascii="Tahoma" w:hAnsi="Tahoma" w:cs="Tahoma"/>
      <w:sz w:val="16"/>
      <w:szCs w:val="16"/>
    </w:rPr>
  </w:style>
  <w:style w:type="character" w:customStyle="1" w:styleId="apple-converted-space">
    <w:name w:val="apple-converted-space"/>
    <w:basedOn w:val="Domylnaczcionkaakapitu"/>
    <w:rsid w:val="0015484E"/>
  </w:style>
  <w:style w:type="character" w:styleId="Uwydatnienie">
    <w:name w:val="Emphasis"/>
    <w:basedOn w:val="Domylnaczcionkaakapitu"/>
    <w:uiPriority w:val="20"/>
    <w:qFormat/>
    <w:rsid w:val="0015484E"/>
    <w:rPr>
      <w:i/>
      <w:iCs/>
    </w:rPr>
  </w:style>
  <w:style w:type="paragraph" w:customStyle="1" w:styleId="JF">
    <w:name w:val="JF"/>
    <w:basedOn w:val="Normalny"/>
    <w:link w:val="JFZnak"/>
    <w:qFormat/>
    <w:rsid w:val="004626CB"/>
    <w:pPr>
      <w:spacing w:after="0" w:line="360" w:lineRule="auto"/>
    </w:pPr>
    <w:rPr>
      <w:rFonts w:ascii="Times New Roman" w:hAnsi="Times New Roman" w:cs="Times New Roman"/>
      <w:sz w:val="24"/>
      <w:szCs w:val="24"/>
    </w:rPr>
  </w:style>
  <w:style w:type="character" w:customStyle="1" w:styleId="JFZnak">
    <w:name w:val="JF Znak"/>
    <w:basedOn w:val="Domylnaczcionkaakapitu"/>
    <w:link w:val="JF"/>
    <w:rsid w:val="004626C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341</Words>
  <Characters>2050</Characters>
  <Application>Microsoft Office Word</Application>
  <DocSecurity>0</DocSecurity>
  <Lines>17</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JF</cp:lastModifiedBy>
  <cp:revision>9</cp:revision>
  <dcterms:created xsi:type="dcterms:W3CDTF">2016-12-16T22:20:00Z</dcterms:created>
  <dcterms:modified xsi:type="dcterms:W3CDTF">2016-12-16T23:08:00Z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ies>
</file>