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1C6" w:rsidRPr="00797667" w:rsidRDefault="00BE11C6" w:rsidP="00BE11C6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797667">
        <w:rPr>
          <w:rFonts w:asciiTheme="majorBidi" w:hAnsiTheme="majorBidi" w:cstheme="majorBidi"/>
          <w:b/>
          <w:bCs/>
          <w:color w:val="000000"/>
          <w:sz w:val="28"/>
          <w:szCs w:val="28"/>
        </w:rPr>
        <w:t>Chitosan</w:t>
      </w:r>
      <w:proofErr w:type="spellEnd"/>
      <w:r w:rsidRPr="00797667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and silver </w:t>
      </w:r>
      <w:proofErr w:type="spellStart"/>
      <w:r w:rsidRPr="00797667">
        <w:rPr>
          <w:rFonts w:asciiTheme="majorBidi" w:hAnsiTheme="majorBidi" w:cstheme="majorBidi"/>
          <w:b/>
          <w:bCs/>
          <w:color w:val="000000"/>
          <w:sz w:val="28"/>
          <w:szCs w:val="28"/>
        </w:rPr>
        <w:t>nanoparticles</w:t>
      </w:r>
      <w:proofErr w:type="spellEnd"/>
      <w:r w:rsidRPr="00797667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: promising </w:t>
      </w:r>
      <w:proofErr w:type="spellStart"/>
      <w:r w:rsidRPr="00797667">
        <w:rPr>
          <w:rFonts w:asciiTheme="majorBidi" w:hAnsiTheme="majorBidi" w:cstheme="majorBidi"/>
          <w:b/>
          <w:bCs/>
          <w:color w:val="000000"/>
          <w:sz w:val="28"/>
          <w:szCs w:val="28"/>
        </w:rPr>
        <w:t>antitoxoplasma</w:t>
      </w:r>
      <w:proofErr w:type="spellEnd"/>
      <w:r w:rsidRPr="00797667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agents</w:t>
      </w:r>
    </w:p>
    <w:p w:rsidR="005F088C" w:rsidRPr="00466ECB" w:rsidRDefault="005F088C" w:rsidP="005F088C">
      <w:pPr>
        <w:spacing w:line="360" w:lineRule="auto"/>
        <w:jc w:val="both"/>
        <w:rPr>
          <w:rFonts w:cs="Tahoma"/>
          <w:b/>
          <w:bCs/>
          <w:iCs/>
          <w:color w:val="000000"/>
        </w:rPr>
      </w:pPr>
      <w:proofErr w:type="spellStart"/>
      <w:r w:rsidRPr="00466ECB">
        <w:rPr>
          <w:rFonts w:cs="Tahoma"/>
          <w:b/>
          <w:bCs/>
          <w:iCs/>
          <w:color w:val="000000"/>
        </w:rPr>
        <w:t>Gaafar</w:t>
      </w:r>
      <w:proofErr w:type="spellEnd"/>
      <w:r w:rsidRPr="00466ECB">
        <w:rPr>
          <w:rFonts w:cs="Tahoma"/>
          <w:b/>
          <w:bCs/>
          <w:iCs/>
          <w:color w:val="000000"/>
        </w:rPr>
        <w:t xml:space="preserve"> M.R. </w:t>
      </w:r>
      <w:r w:rsidRPr="00466ECB">
        <w:rPr>
          <w:rFonts w:cs="Tahoma"/>
          <w:b/>
          <w:bCs/>
          <w:iCs/>
          <w:color w:val="000000"/>
          <w:vertAlign w:val="superscript"/>
        </w:rPr>
        <w:t>1</w:t>
      </w:r>
      <w:r w:rsidRPr="00466ECB">
        <w:rPr>
          <w:rFonts w:cs="Tahoma"/>
          <w:b/>
          <w:bCs/>
          <w:iCs/>
          <w:color w:val="000000"/>
        </w:rPr>
        <w:t xml:space="preserve">, </w:t>
      </w:r>
      <w:proofErr w:type="spellStart"/>
      <w:r w:rsidRPr="00466ECB">
        <w:rPr>
          <w:rFonts w:cs="Tahoma"/>
          <w:b/>
          <w:bCs/>
          <w:iCs/>
          <w:color w:val="000000"/>
        </w:rPr>
        <w:t>Mady</w:t>
      </w:r>
      <w:proofErr w:type="spellEnd"/>
      <w:r w:rsidRPr="00466ECB">
        <w:rPr>
          <w:rFonts w:cs="Tahoma"/>
          <w:b/>
          <w:bCs/>
          <w:iCs/>
          <w:color w:val="000000"/>
        </w:rPr>
        <w:t xml:space="preserve"> R.F.</w:t>
      </w:r>
      <w:r w:rsidRPr="00466ECB">
        <w:rPr>
          <w:rFonts w:cs="Tahoma"/>
          <w:b/>
          <w:bCs/>
          <w:iCs/>
          <w:color w:val="000000"/>
          <w:vertAlign w:val="superscript"/>
        </w:rPr>
        <w:t xml:space="preserve"> 1</w:t>
      </w:r>
      <w:r w:rsidRPr="00466ECB">
        <w:rPr>
          <w:rFonts w:cs="Tahoma"/>
          <w:b/>
          <w:bCs/>
          <w:iCs/>
          <w:color w:val="000000"/>
        </w:rPr>
        <w:t xml:space="preserve">, </w:t>
      </w:r>
      <w:proofErr w:type="spellStart"/>
      <w:r w:rsidRPr="00466ECB">
        <w:rPr>
          <w:rFonts w:cs="Tahoma"/>
          <w:b/>
          <w:bCs/>
          <w:iCs/>
          <w:color w:val="000000"/>
        </w:rPr>
        <w:t>Diab</w:t>
      </w:r>
      <w:proofErr w:type="spellEnd"/>
      <w:r w:rsidRPr="00466ECB">
        <w:rPr>
          <w:rFonts w:cs="Tahoma"/>
          <w:b/>
          <w:bCs/>
          <w:iCs/>
          <w:color w:val="000000"/>
        </w:rPr>
        <w:t xml:space="preserve"> R.G.</w:t>
      </w:r>
      <w:r w:rsidRPr="00466ECB">
        <w:rPr>
          <w:rFonts w:cs="Tahoma"/>
          <w:b/>
          <w:bCs/>
          <w:iCs/>
          <w:color w:val="000000"/>
          <w:vertAlign w:val="superscript"/>
        </w:rPr>
        <w:t xml:space="preserve"> 1</w:t>
      </w:r>
      <w:r>
        <w:rPr>
          <w:rFonts w:cs="Tahoma"/>
          <w:b/>
          <w:bCs/>
          <w:iCs/>
          <w:color w:val="000000"/>
        </w:rPr>
        <w:t xml:space="preserve">, </w:t>
      </w:r>
      <w:proofErr w:type="spellStart"/>
      <w:r>
        <w:rPr>
          <w:rFonts w:cs="Tahoma"/>
          <w:b/>
          <w:bCs/>
          <w:iCs/>
          <w:color w:val="000000"/>
        </w:rPr>
        <w:t>Shalaby</w:t>
      </w:r>
      <w:proofErr w:type="spellEnd"/>
      <w:r>
        <w:rPr>
          <w:rFonts w:cs="Tahoma"/>
          <w:b/>
          <w:bCs/>
          <w:iCs/>
          <w:color w:val="000000"/>
        </w:rPr>
        <w:t xml:space="preserve"> </w:t>
      </w:r>
      <w:proofErr w:type="spellStart"/>
      <w:r w:rsidRPr="00A042A4">
        <w:rPr>
          <w:rFonts w:cs="Tahoma"/>
          <w:b/>
          <w:bCs/>
          <w:iCs/>
        </w:rPr>
        <w:t>Th.</w:t>
      </w:r>
      <w:r w:rsidRPr="00466ECB">
        <w:rPr>
          <w:rFonts w:cs="Tahoma"/>
          <w:b/>
          <w:bCs/>
          <w:iCs/>
          <w:color w:val="000000"/>
        </w:rPr>
        <w:t>I</w:t>
      </w:r>
      <w:proofErr w:type="spellEnd"/>
      <w:r w:rsidRPr="00466ECB">
        <w:rPr>
          <w:rFonts w:cs="Tahoma"/>
          <w:b/>
          <w:bCs/>
          <w:iCs/>
          <w:color w:val="000000"/>
        </w:rPr>
        <w:t>.</w:t>
      </w:r>
      <w:r w:rsidRPr="00466ECB">
        <w:rPr>
          <w:rFonts w:cs="Tahoma"/>
          <w:b/>
          <w:bCs/>
          <w:iCs/>
          <w:color w:val="000000"/>
          <w:vertAlign w:val="superscript"/>
        </w:rPr>
        <w:t xml:space="preserve"> 2</w:t>
      </w:r>
    </w:p>
    <w:p w:rsidR="005F088C" w:rsidRPr="000A05E7" w:rsidRDefault="005F088C" w:rsidP="005F088C">
      <w:pPr>
        <w:spacing w:line="360" w:lineRule="auto"/>
        <w:jc w:val="both"/>
        <w:rPr>
          <w:rFonts w:cs="Tahoma"/>
          <w:iCs/>
          <w:color w:val="000000"/>
        </w:rPr>
      </w:pPr>
      <w:proofErr w:type="gramStart"/>
      <w:r w:rsidRPr="000A05E7">
        <w:rPr>
          <w:rFonts w:cs="Tahoma"/>
          <w:iCs/>
          <w:color w:val="000000"/>
          <w:vertAlign w:val="superscript"/>
        </w:rPr>
        <w:t>1</w:t>
      </w:r>
      <w:r w:rsidRPr="000A05E7">
        <w:rPr>
          <w:rFonts w:cs="Tahoma"/>
          <w:iCs/>
          <w:color w:val="000000"/>
        </w:rPr>
        <w:t xml:space="preserve">Department of </w:t>
      </w:r>
      <w:proofErr w:type="spellStart"/>
      <w:r w:rsidRPr="000A05E7">
        <w:rPr>
          <w:rFonts w:cs="Tahoma"/>
          <w:iCs/>
          <w:color w:val="000000"/>
        </w:rPr>
        <w:t>Parasitology</w:t>
      </w:r>
      <w:proofErr w:type="spellEnd"/>
      <w:r w:rsidRPr="000A05E7">
        <w:rPr>
          <w:rFonts w:cs="Tahoma"/>
          <w:iCs/>
          <w:color w:val="000000"/>
        </w:rPr>
        <w:t>, Faculty of Medicine,</w:t>
      </w:r>
      <w:r w:rsidRPr="000A05E7">
        <w:rPr>
          <w:rFonts w:cs="Tahoma"/>
          <w:iCs/>
          <w:color w:val="000000"/>
          <w:vertAlign w:val="superscript"/>
        </w:rPr>
        <w:t xml:space="preserve"> 2</w:t>
      </w:r>
      <w:r w:rsidRPr="000A05E7">
        <w:rPr>
          <w:rFonts w:cs="Tahoma"/>
          <w:iCs/>
          <w:color w:val="000000"/>
        </w:rPr>
        <w:t>Department of Medical Biophysics, Medical Research Institute, Alexandria University, Egypt.</w:t>
      </w:r>
      <w:proofErr w:type="gramEnd"/>
    </w:p>
    <w:p w:rsidR="00BE11C6" w:rsidRPr="00797667" w:rsidRDefault="00BE11C6" w:rsidP="00BE11C6">
      <w:pPr>
        <w:spacing w:line="360" w:lineRule="auto"/>
        <w:jc w:val="lowKashida"/>
        <w:rPr>
          <w:rFonts w:asciiTheme="majorBidi" w:hAnsiTheme="majorBidi" w:cstheme="majorBidi"/>
          <w:b/>
          <w:bCs/>
          <w:iCs/>
          <w:color w:val="000000"/>
          <w:sz w:val="28"/>
          <w:szCs w:val="28"/>
        </w:rPr>
      </w:pPr>
    </w:p>
    <w:p w:rsidR="00BE11C6" w:rsidRPr="00797667" w:rsidRDefault="00BE11C6" w:rsidP="00BE11C6">
      <w:pPr>
        <w:spacing w:line="360" w:lineRule="auto"/>
        <w:jc w:val="lowKashida"/>
        <w:rPr>
          <w:rFonts w:asciiTheme="majorBidi" w:hAnsiTheme="majorBidi" w:cstheme="majorBidi"/>
          <w:iCs/>
          <w:color w:val="000000"/>
        </w:rPr>
      </w:pPr>
      <w:r w:rsidRPr="00797667">
        <w:rPr>
          <w:rFonts w:asciiTheme="majorBidi" w:hAnsiTheme="majorBidi" w:cstheme="majorBidi"/>
          <w:b/>
          <w:bCs/>
          <w:iCs/>
          <w:color w:val="000000"/>
          <w:sz w:val="28"/>
          <w:szCs w:val="28"/>
        </w:rPr>
        <w:t>Abstract</w:t>
      </w:r>
    </w:p>
    <w:p w:rsidR="00BE11C6" w:rsidRPr="00797667" w:rsidRDefault="00BE11C6" w:rsidP="002A284B">
      <w:pPr>
        <w:spacing w:line="360" w:lineRule="auto"/>
        <w:jc w:val="lowKashida"/>
        <w:rPr>
          <w:rFonts w:asciiTheme="majorBidi" w:hAnsiTheme="majorBidi" w:cstheme="majorBidi"/>
          <w:iCs/>
          <w:color w:val="000000"/>
        </w:rPr>
      </w:pPr>
      <w:r w:rsidRPr="00797667">
        <w:rPr>
          <w:rFonts w:asciiTheme="majorBidi" w:hAnsiTheme="majorBidi" w:cstheme="majorBidi"/>
          <w:iCs/>
          <w:color w:val="000000"/>
        </w:rPr>
        <w:t xml:space="preserve">Toxoplasmosis is a worldwide infection caused by obligate intracellular protozoan parasite which is </w:t>
      </w:r>
      <w:proofErr w:type="spellStart"/>
      <w:r w:rsidRPr="00797667">
        <w:rPr>
          <w:rFonts w:asciiTheme="majorBidi" w:hAnsiTheme="majorBidi" w:cstheme="majorBidi"/>
          <w:i/>
          <w:color w:val="000000"/>
        </w:rPr>
        <w:t>Toxoplasma</w:t>
      </w:r>
      <w:proofErr w:type="spellEnd"/>
      <w:r w:rsidRPr="00797667">
        <w:rPr>
          <w:rFonts w:asciiTheme="majorBidi" w:hAnsiTheme="majorBidi" w:cstheme="majorBidi"/>
          <w:i/>
          <w:color w:val="000000"/>
        </w:rPr>
        <w:t xml:space="preserve"> </w:t>
      </w:r>
      <w:proofErr w:type="spellStart"/>
      <w:r w:rsidRPr="00797667">
        <w:rPr>
          <w:rFonts w:asciiTheme="majorBidi" w:hAnsiTheme="majorBidi" w:cstheme="majorBidi"/>
          <w:i/>
          <w:color w:val="000000"/>
        </w:rPr>
        <w:t>gondii</w:t>
      </w:r>
      <w:proofErr w:type="spellEnd"/>
      <w:r w:rsidRPr="00797667">
        <w:rPr>
          <w:rFonts w:asciiTheme="majorBidi" w:hAnsiTheme="majorBidi" w:cstheme="majorBidi"/>
          <w:iCs/>
          <w:color w:val="000000"/>
        </w:rPr>
        <w:t xml:space="preserve">. </w:t>
      </w:r>
      <w:proofErr w:type="spellStart"/>
      <w:r w:rsidR="00BF39D3" w:rsidRPr="00797667">
        <w:rPr>
          <w:rFonts w:asciiTheme="majorBidi" w:hAnsiTheme="majorBidi" w:cstheme="majorBidi"/>
          <w:iCs/>
          <w:color w:val="000000"/>
        </w:rPr>
        <w:t>Chitosan</w:t>
      </w:r>
      <w:proofErr w:type="spellEnd"/>
      <w:r w:rsidR="00BF39D3" w:rsidRPr="00797667">
        <w:rPr>
          <w:rFonts w:asciiTheme="majorBidi" w:hAnsiTheme="majorBidi" w:cstheme="majorBidi"/>
          <w:iCs/>
          <w:color w:val="000000"/>
        </w:rPr>
        <w:t xml:space="preserve"> and silver </w:t>
      </w:r>
      <w:proofErr w:type="spellStart"/>
      <w:r w:rsidR="00BF39D3" w:rsidRPr="00797667">
        <w:rPr>
          <w:rFonts w:asciiTheme="majorBidi" w:hAnsiTheme="majorBidi" w:cstheme="majorBidi"/>
          <w:iCs/>
          <w:color w:val="000000"/>
        </w:rPr>
        <w:t>nanoparticles</w:t>
      </w:r>
      <w:proofErr w:type="spellEnd"/>
      <w:r w:rsidRPr="00797667">
        <w:rPr>
          <w:rFonts w:asciiTheme="majorBidi" w:hAnsiTheme="majorBidi" w:cstheme="majorBidi"/>
          <w:iCs/>
          <w:color w:val="000000"/>
        </w:rPr>
        <w:t xml:space="preserve"> were synthesized to be evaluated 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singly or combined </w:t>
      </w:r>
      <w:r w:rsidRPr="00797667">
        <w:rPr>
          <w:rFonts w:asciiTheme="majorBidi" w:hAnsiTheme="majorBidi" w:cstheme="majorBidi"/>
          <w:iCs/>
          <w:color w:val="000000"/>
        </w:rPr>
        <w:t xml:space="preserve">for their </w:t>
      </w:r>
      <w:proofErr w:type="spellStart"/>
      <w:r w:rsidRPr="00797667">
        <w:rPr>
          <w:rFonts w:asciiTheme="majorBidi" w:hAnsiTheme="majorBidi" w:cstheme="majorBidi"/>
          <w:iCs/>
          <w:color w:val="000000"/>
        </w:rPr>
        <w:t>antitoxoplasma</w:t>
      </w:r>
      <w:proofErr w:type="spellEnd"/>
      <w:r w:rsidRPr="00797667">
        <w:rPr>
          <w:rFonts w:asciiTheme="majorBidi" w:hAnsiTheme="majorBidi" w:cstheme="majorBidi"/>
          <w:iCs/>
          <w:color w:val="000000"/>
        </w:rPr>
        <w:t xml:space="preserve"> effects 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as prophylaxis and as treatment </w:t>
      </w:r>
      <w:r w:rsidRPr="00797667">
        <w:rPr>
          <w:rFonts w:asciiTheme="majorBidi" w:hAnsiTheme="majorBidi" w:cstheme="majorBidi"/>
          <w:iCs/>
          <w:color w:val="000000"/>
        </w:rPr>
        <w:t xml:space="preserve">in the experimental animals. Results were assessed through studying the parasite density, 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studying the </w:t>
      </w:r>
      <w:proofErr w:type="spellStart"/>
      <w:r w:rsidR="00BF39D3" w:rsidRPr="00797667">
        <w:rPr>
          <w:rFonts w:asciiTheme="majorBidi" w:hAnsiTheme="majorBidi" w:cstheme="majorBidi"/>
          <w:iCs/>
          <w:color w:val="000000"/>
        </w:rPr>
        <w:t>ultrastructural</w:t>
      </w:r>
      <w:proofErr w:type="spellEnd"/>
      <w:r w:rsidR="00BF39D3" w:rsidRPr="00797667">
        <w:rPr>
          <w:rFonts w:asciiTheme="majorBidi" w:hAnsiTheme="majorBidi" w:cstheme="majorBidi"/>
          <w:iCs/>
          <w:color w:val="000000"/>
        </w:rPr>
        <w:t xml:space="preserve"> </w:t>
      </w:r>
      <w:r w:rsidR="00FA7F6E" w:rsidRPr="00797667">
        <w:rPr>
          <w:rFonts w:asciiTheme="majorBidi" w:hAnsiTheme="majorBidi" w:cstheme="majorBidi"/>
          <w:iCs/>
          <w:color w:val="000000"/>
        </w:rPr>
        <w:t xml:space="preserve">parasite 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changes and </w:t>
      </w:r>
      <w:r w:rsidRPr="00797667">
        <w:rPr>
          <w:rFonts w:asciiTheme="majorBidi" w:hAnsiTheme="majorBidi" w:cstheme="majorBidi"/>
          <w:iCs/>
          <w:color w:val="000000"/>
        </w:rPr>
        <w:t xml:space="preserve">estimation of 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serum gamma interferon. </w:t>
      </w:r>
      <w:r w:rsidR="00FA7F6E" w:rsidRPr="00797667">
        <w:rPr>
          <w:rFonts w:asciiTheme="majorBidi" w:hAnsiTheme="majorBidi" w:cstheme="majorBidi"/>
          <w:iCs/>
          <w:color w:val="000000"/>
        </w:rPr>
        <w:t>W</w:t>
      </w:r>
      <w:r w:rsidR="00BF39D3" w:rsidRPr="00797667">
        <w:rPr>
          <w:rFonts w:asciiTheme="majorBidi" w:hAnsiTheme="majorBidi" w:cstheme="majorBidi"/>
          <w:iCs/>
          <w:color w:val="000000"/>
        </w:rPr>
        <w:t>eight of tissue silver was assessed in different</w:t>
      </w:r>
      <w:r w:rsidR="00FA7F6E" w:rsidRPr="00797667">
        <w:rPr>
          <w:rFonts w:asciiTheme="majorBidi" w:hAnsiTheme="majorBidi" w:cstheme="majorBidi"/>
          <w:iCs/>
          <w:color w:val="000000"/>
        </w:rPr>
        <w:t xml:space="preserve"> organs. R</w:t>
      </w:r>
      <w:r w:rsidRPr="00797667">
        <w:rPr>
          <w:rFonts w:asciiTheme="majorBidi" w:hAnsiTheme="majorBidi" w:cstheme="majorBidi"/>
          <w:iCs/>
          <w:color w:val="000000"/>
        </w:rPr>
        <w:t>esult</w:t>
      </w:r>
      <w:r w:rsidR="00FA7F6E" w:rsidRPr="00797667">
        <w:rPr>
          <w:rFonts w:asciiTheme="majorBidi" w:hAnsiTheme="majorBidi" w:cstheme="majorBidi"/>
          <w:iCs/>
          <w:color w:val="000000"/>
        </w:rPr>
        <w:t>s</w:t>
      </w:r>
      <w:r w:rsidRPr="00797667">
        <w:rPr>
          <w:rFonts w:asciiTheme="majorBidi" w:hAnsiTheme="majorBidi" w:cstheme="majorBidi"/>
          <w:iCs/>
          <w:color w:val="000000"/>
        </w:rPr>
        <w:t xml:space="preserve"> showed that 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silver </w:t>
      </w:r>
      <w:proofErr w:type="spellStart"/>
      <w:r w:rsidR="00FA7F6E" w:rsidRPr="00797667">
        <w:rPr>
          <w:rFonts w:asciiTheme="majorBidi" w:hAnsiTheme="majorBidi" w:cstheme="majorBidi"/>
          <w:iCs/>
          <w:color w:val="000000"/>
        </w:rPr>
        <w:t>nanoparticles</w:t>
      </w:r>
      <w:proofErr w:type="spellEnd"/>
      <w:r w:rsidR="00FA7F6E" w:rsidRPr="00797667">
        <w:rPr>
          <w:rFonts w:asciiTheme="majorBidi" w:hAnsiTheme="majorBidi" w:cstheme="majorBidi"/>
          <w:iCs/>
          <w:color w:val="000000"/>
        </w:rPr>
        <w:t xml:space="preserve"> used singly or 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combined </w:t>
      </w:r>
      <w:r w:rsidR="00FA7F6E" w:rsidRPr="00797667">
        <w:rPr>
          <w:rFonts w:asciiTheme="majorBidi" w:hAnsiTheme="majorBidi" w:cstheme="majorBidi"/>
          <w:iCs/>
          <w:color w:val="000000"/>
        </w:rPr>
        <w:t xml:space="preserve">with </w:t>
      </w:r>
      <w:proofErr w:type="spellStart"/>
      <w:r w:rsidR="00BF39D3" w:rsidRPr="00797667">
        <w:rPr>
          <w:rFonts w:asciiTheme="majorBidi" w:hAnsiTheme="majorBidi" w:cstheme="majorBidi"/>
          <w:iCs/>
          <w:color w:val="000000"/>
        </w:rPr>
        <w:t>chitosan</w:t>
      </w:r>
      <w:proofErr w:type="spellEnd"/>
      <w:r w:rsidR="00BF39D3" w:rsidRPr="00797667">
        <w:rPr>
          <w:rFonts w:asciiTheme="majorBidi" w:hAnsiTheme="majorBidi" w:cstheme="majorBidi"/>
          <w:iCs/>
          <w:color w:val="000000"/>
        </w:rPr>
        <w:t xml:space="preserve"> </w:t>
      </w:r>
      <w:r w:rsidRPr="00797667">
        <w:rPr>
          <w:rFonts w:asciiTheme="majorBidi" w:hAnsiTheme="majorBidi" w:cstheme="majorBidi"/>
          <w:iCs/>
          <w:color w:val="000000"/>
        </w:rPr>
        <w:t xml:space="preserve">have promising </w:t>
      </w:r>
      <w:proofErr w:type="spellStart"/>
      <w:r w:rsidRPr="00797667">
        <w:rPr>
          <w:rFonts w:asciiTheme="majorBidi" w:hAnsiTheme="majorBidi" w:cstheme="majorBidi"/>
          <w:iCs/>
          <w:color w:val="000000"/>
        </w:rPr>
        <w:t>antitoxoplasma</w:t>
      </w:r>
      <w:proofErr w:type="spellEnd"/>
      <w:r w:rsidRPr="00797667">
        <w:rPr>
          <w:rFonts w:asciiTheme="majorBidi" w:hAnsiTheme="majorBidi" w:cstheme="majorBidi"/>
          <w:iCs/>
          <w:color w:val="000000"/>
        </w:rPr>
        <w:t xml:space="preserve"> potentials. The </w:t>
      </w:r>
      <w:r w:rsidR="00BF39D3" w:rsidRPr="00797667">
        <w:rPr>
          <w:rFonts w:asciiTheme="majorBidi" w:hAnsiTheme="majorBidi" w:cstheme="majorBidi"/>
          <w:iCs/>
          <w:color w:val="000000"/>
        </w:rPr>
        <w:t>animals that received these</w:t>
      </w:r>
      <w:r w:rsidRPr="00797667">
        <w:rPr>
          <w:rFonts w:asciiTheme="majorBidi" w:hAnsiTheme="majorBidi" w:cstheme="majorBidi"/>
          <w:iCs/>
          <w:color w:val="000000"/>
        </w:rPr>
        <w:t xml:space="preserve"> compounds showed statistically significant decrease in the mean number of the parasite count in the liver and the spleen, when compared to the corresponding control group. 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Light microscopic examination of the peritoneal exudates of animals receiving these compounds showed stoppage of movement and deformity in shape of the </w:t>
      </w:r>
      <w:proofErr w:type="spellStart"/>
      <w:r w:rsidR="00BF39D3" w:rsidRPr="00797667">
        <w:rPr>
          <w:rFonts w:asciiTheme="majorBidi" w:hAnsiTheme="majorBidi" w:cstheme="majorBidi"/>
          <w:iCs/>
          <w:color w:val="000000"/>
        </w:rPr>
        <w:t>tachyzoites</w:t>
      </w:r>
      <w:proofErr w:type="spellEnd"/>
      <w:r w:rsidR="00BF39D3" w:rsidRPr="00797667">
        <w:rPr>
          <w:rFonts w:asciiTheme="majorBidi" w:hAnsiTheme="majorBidi" w:cstheme="majorBidi"/>
          <w:iCs/>
          <w:color w:val="000000"/>
        </w:rPr>
        <w:t xml:space="preserve">, whereas, by Scanning Electron microscope, the organisms </w:t>
      </w:r>
      <w:r w:rsidR="00FA7F6E" w:rsidRPr="00797667">
        <w:rPr>
          <w:rFonts w:asciiTheme="majorBidi" w:hAnsiTheme="majorBidi" w:cstheme="majorBidi"/>
          <w:iCs/>
          <w:color w:val="000000"/>
        </w:rPr>
        <w:t>were mutilated</w:t>
      </w:r>
      <w:r w:rsidR="00BF39D3" w:rsidRPr="00797667">
        <w:rPr>
          <w:rFonts w:asciiTheme="majorBidi" w:hAnsiTheme="majorBidi" w:cstheme="majorBidi"/>
          <w:iCs/>
          <w:color w:val="000000"/>
        </w:rPr>
        <w:t xml:space="preserve">. </w:t>
      </w:r>
      <w:r w:rsidRPr="00797667">
        <w:rPr>
          <w:rFonts w:asciiTheme="majorBidi" w:hAnsiTheme="majorBidi" w:cstheme="majorBidi"/>
          <w:iCs/>
          <w:color w:val="000000"/>
        </w:rPr>
        <w:t xml:space="preserve">Moreover, </w:t>
      </w:r>
      <w:r w:rsidR="00BF39D3" w:rsidRPr="00797667">
        <w:rPr>
          <w:rFonts w:asciiTheme="majorBidi" w:hAnsiTheme="majorBidi" w:cstheme="majorBidi"/>
          <w:iCs/>
          <w:color w:val="000000"/>
        </w:rPr>
        <w:t>gamma interferon</w:t>
      </w:r>
      <w:r w:rsidRPr="00797667">
        <w:rPr>
          <w:rFonts w:asciiTheme="majorBidi" w:hAnsiTheme="majorBidi" w:cstheme="majorBidi"/>
          <w:iCs/>
          <w:color w:val="000000"/>
        </w:rPr>
        <w:t xml:space="preserve"> was </w:t>
      </w:r>
      <w:r w:rsidR="00BF39D3" w:rsidRPr="00797667">
        <w:rPr>
          <w:rFonts w:asciiTheme="majorBidi" w:hAnsiTheme="majorBidi" w:cstheme="majorBidi"/>
          <w:iCs/>
          <w:color w:val="000000"/>
        </w:rPr>
        <w:t>increased</w:t>
      </w:r>
      <w:r w:rsidRPr="00797667">
        <w:rPr>
          <w:rFonts w:asciiTheme="majorBidi" w:hAnsiTheme="majorBidi" w:cstheme="majorBidi"/>
          <w:iCs/>
          <w:color w:val="000000"/>
        </w:rPr>
        <w:t xml:space="preserve"> in the serum of animals receiving these compounds. </w:t>
      </w:r>
      <w:r w:rsidR="00F33930" w:rsidRPr="00797667">
        <w:rPr>
          <w:rFonts w:asciiTheme="majorBidi" w:hAnsiTheme="majorBidi" w:cstheme="majorBidi"/>
          <w:iCs/>
          <w:color w:val="000000"/>
        </w:rPr>
        <w:t>All values of silver detected in different tis</w:t>
      </w:r>
      <w:r w:rsidR="002A284B">
        <w:rPr>
          <w:rFonts w:asciiTheme="majorBidi" w:hAnsiTheme="majorBidi" w:cstheme="majorBidi"/>
          <w:iCs/>
          <w:color w:val="000000"/>
        </w:rPr>
        <w:t>sues were within the safe range</w:t>
      </w:r>
      <w:r w:rsidRPr="00797667">
        <w:rPr>
          <w:rFonts w:asciiTheme="majorBidi" w:hAnsiTheme="majorBidi" w:cstheme="majorBidi"/>
          <w:iCs/>
          <w:color w:val="000000"/>
        </w:rPr>
        <w:t xml:space="preserve">. Thus, these </w:t>
      </w:r>
      <w:proofErr w:type="spellStart"/>
      <w:r w:rsidR="00FA7F6E" w:rsidRPr="00797667">
        <w:rPr>
          <w:rFonts w:asciiTheme="majorBidi" w:hAnsiTheme="majorBidi" w:cstheme="majorBidi"/>
          <w:iCs/>
          <w:color w:val="000000"/>
        </w:rPr>
        <w:t>nanoparticles</w:t>
      </w:r>
      <w:proofErr w:type="spellEnd"/>
      <w:r w:rsidRPr="00797667">
        <w:rPr>
          <w:rFonts w:asciiTheme="majorBidi" w:hAnsiTheme="majorBidi" w:cstheme="majorBidi"/>
          <w:iCs/>
          <w:color w:val="000000"/>
        </w:rPr>
        <w:t xml:space="preserve"> proved their effectiveness </w:t>
      </w:r>
      <w:r w:rsidR="00FA7F6E" w:rsidRPr="00797667">
        <w:rPr>
          <w:rFonts w:asciiTheme="majorBidi" w:hAnsiTheme="majorBidi" w:cstheme="majorBidi"/>
          <w:iCs/>
          <w:color w:val="000000"/>
        </w:rPr>
        <w:t>against</w:t>
      </w:r>
      <w:r w:rsidRPr="00797667">
        <w:rPr>
          <w:rFonts w:asciiTheme="majorBidi" w:hAnsiTheme="majorBidi" w:cstheme="majorBidi"/>
          <w:iCs/>
          <w:color w:val="000000"/>
        </w:rPr>
        <w:t xml:space="preserve"> the experimental </w:t>
      </w:r>
      <w:proofErr w:type="spellStart"/>
      <w:r w:rsidRPr="00797667">
        <w:rPr>
          <w:rFonts w:asciiTheme="majorBidi" w:hAnsiTheme="majorBidi" w:cstheme="majorBidi"/>
          <w:i/>
          <w:color w:val="000000"/>
        </w:rPr>
        <w:t>Toxoplasma</w:t>
      </w:r>
      <w:proofErr w:type="spellEnd"/>
      <w:r w:rsidRPr="00797667">
        <w:rPr>
          <w:rFonts w:asciiTheme="majorBidi" w:hAnsiTheme="majorBidi" w:cstheme="majorBidi"/>
          <w:iCs/>
          <w:color w:val="000000"/>
        </w:rPr>
        <w:t xml:space="preserve"> infection.</w:t>
      </w:r>
    </w:p>
    <w:p w:rsidR="00947F19" w:rsidRDefault="00947F19" w:rsidP="00BE11C6">
      <w:pPr>
        <w:jc w:val="both"/>
        <w:rPr>
          <w:lang w:bidi="ar-EG"/>
        </w:rPr>
      </w:pPr>
    </w:p>
    <w:sectPr w:rsidR="00947F19" w:rsidSect="00C9167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E11C6"/>
    <w:rsid w:val="002A284B"/>
    <w:rsid w:val="0053257F"/>
    <w:rsid w:val="005F088C"/>
    <w:rsid w:val="007011E9"/>
    <w:rsid w:val="00797667"/>
    <w:rsid w:val="00947F19"/>
    <w:rsid w:val="00BE11C6"/>
    <w:rsid w:val="00BF39D3"/>
    <w:rsid w:val="00C9167E"/>
    <w:rsid w:val="00CC4B52"/>
    <w:rsid w:val="00F33930"/>
    <w:rsid w:val="00FA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. Mohamed</dc:creator>
  <cp:lastModifiedBy>MND</cp:lastModifiedBy>
  <cp:revision>5</cp:revision>
  <dcterms:created xsi:type="dcterms:W3CDTF">2013-11-29T15:53:00Z</dcterms:created>
  <dcterms:modified xsi:type="dcterms:W3CDTF">2017-01-23T21:20:00Z</dcterms:modified>
</cp:coreProperties>
</file>