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D60CDE" w:rsidRDefault="0093113B" w:rsidP="00494130">
      <w:pPr>
        <w:pStyle w:val="1"/>
        <w:spacing w:before="170"/>
        <w:ind w:left="0"/>
        <w:rPr>
          <w:rFonts w:eastAsiaTheme="minorEastAsia"/>
          <w:lang w:eastAsia="ko-KR"/>
        </w:rPr>
      </w:pPr>
      <w:bookmarkStart w:id="0" w:name="_GoBack"/>
      <w:bookmarkEnd w:id="0"/>
      <w:r w:rsidRPr="0093113B">
        <w:rPr>
          <w:color w:val="337AB7"/>
        </w:rPr>
        <w:t xml:space="preserve">Significance of DNA </w:t>
      </w:r>
      <w:proofErr w:type="spellStart"/>
      <w:r w:rsidRPr="0093113B">
        <w:rPr>
          <w:color w:val="337AB7"/>
        </w:rPr>
        <w:t>methylation</w:t>
      </w:r>
      <w:proofErr w:type="spellEnd"/>
      <w:r w:rsidRPr="0093113B">
        <w:rPr>
          <w:color w:val="337AB7"/>
        </w:rPr>
        <w:t xml:space="preserve"> to </w:t>
      </w:r>
      <w:r w:rsidR="00440AD4">
        <w:rPr>
          <w:rFonts w:eastAsiaTheme="minorEastAsia" w:hint="eastAsia"/>
          <w:color w:val="337AB7"/>
          <w:lang w:eastAsia="ko-KR"/>
        </w:rPr>
        <w:t xml:space="preserve">polyp </w:t>
      </w:r>
      <w:r w:rsidRPr="0093113B">
        <w:rPr>
          <w:color w:val="337AB7"/>
        </w:rPr>
        <w:t xml:space="preserve">formation of </w:t>
      </w:r>
      <w:proofErr w:type="spellStart"/>
      <w:r w:rsidRPr="0093113B">
        <w:rPr>
          <w:color w:val="337AB7"/>
        </w:rPr>
        <w:t>Eosinophil</w:t>
      </w:r>
      <w:proofErr w:type="spellEnd"/>
      <w:r w:rsidRPr="0093113B">
        <w:rPr>
          <w:color w:val="337AB7"/>
        </w:rPr>
        <w:t xml:space="preserve"> and </w:t>
      </w:r>
      <w:proofErr w:type="spellStart"/>
      <w:r w:rsidRPr="0093113B">
        <w:rPr>
          <w:color w:val="337AB7"/>
        </w:rPr>
        <w:t>Neutrophil</w:t>
      </w:r>
      <w:proofErr w:type="spellEnd"/>
      <w:r w:rsidRPr="0093113B">
        <w:rPr>
          <w:color w:val="337AB7"/>
        </w:rPr>
        <w:t xml:space="preserve"> in Chronic </w:t>
      </w:r>
      <w:proofErr w:type="spellStart"/>
      <w:r w:rsidRPr="0093113B">
        <w:rPr>
          <w:color w:val="337AB7"/>
        </w:rPr>
        <w:t>Rhinosinusitis</w:t>
      </w:r>
      <w:proofErr w:type="spellEnd"/>
      <w:r>
        <w:rPr>
          <w:rFonts w:eastAsiaTheme="minorEastAsia" w:hint="eastAsia"/>
          <w:color w:val="337AB7"/>
          <w:lang w:eastAsia="ko-KR"/>
        </w:rPr>
        <w:t xml:space="preserve"> </w:t>
      </w:r>
    </w:p>
    <w:p w:rsidR="00440AD4" w:rsidRDefault="00440AD4" w:rsidP="005973B9">
      <w:pPr>
        <w:pStyle w:val="a3"/>
        <w:spacing w:before="73" w:line="198" w:lineRule="exact"/>
        <w:ind w:left="100" w:right="5987"/>
        <w:rPr>
          <w:rFonts w:ascii="Arial" w:eastAsiaTheme="minorEastAsia"/>
          <w:lang w:eastAsia="ko-KR"/>
        </w:rPr>
      </w:pPr>
    </w:p>
    <w:p w:rsidR="00D60CDE" w:rsidRDefault="00D60CDE" w:rsidP="005973B9">
      <w:pPr>
        <w:pStyle w:val="a3"/>
        <w:spacing w:before="73" w:line="198" w:lineRule="exact"/>
        <w:ind w:left="100" w:right="5987"/>
        <w:rPr>
          <w:rFonts w:ascii="Arial" w:eastAsiaTheme="minorEastAsia"/>
          <w:lang w:eastAsia="ko-KR"/>
        </w:rPr>
      </w:pPr>
      <w:proofErr w:type="spellStart"/>
      <w:r w:rsidRPr="00D60CDE">
        <w:rPr>
          <w:rFonts w:ascii="Arial"/>
        </w:rPr>
        <w:t>Jong-Yeup</w:t>
      </w:r>
      <w:proofErr w:type="spellEnd"/>
      <w:r w:rsidRPr="00D60CDE">
        <w:rPr>
          <w:rFonts w:ascii="Arial"/>
        </w:rPr>
        <w:t xml:space="preserve"> Kim</w:t>
      </w:r>
      <w:r w:rsidR="005973B9">
        <w:rPr>
          <w:rFonts w:ascii="Arial"/>
        </w:rPr>
        <w:t xml:space="preserve">, </w:t>
      </w:r>
      <w:r>
        <w:rPr>
          <w:rFonts w:ascii="Arial" w:eastAsiaTheme="minorEastAsia" w:hint="eastAsia"/>
          <w:lang w:eastAsia="ko-KR"/>
        </w:rPr>
        <w:t>M</w:t>
      </w:r>
      <w:r w:rsidR="005973B9">
        <w:rPr>
          <w:rFonts w:ascii="Arial"/>
        </w:rPr>
        <w:t xml:space="preserve">D, </w:t>
      </w:r>
      <w:proofErr w:type="spellStart"/>
      <w:r w:rsidRPr="00D60CDE">
        <w:rPr>
          <w:rFonts w:ascii="Arial"/>
        </w:rPr>
        <w:t>Konyang</w:t>
      </w:r>
      <w:proofErr w:type="spellEnd"/>
      <w:r w:rsidRPr="00D60CDE">
        <w:rPr>
          <w:rFonts w:ascii="Arial"/>
        </w:rPr>
        <w:t xml:space="preserve"> University</w:t>
      </w:r>
      <w:r w:rsidR="005973B9">
        <w:rPr>
          <w:rFonts w:ascii="Arial"/>
        </w:rPr>
        <w:t xml:space="preserve">, </w:t>
      </w:r>
      <w:r>
        <w:rPr>
          <w:rFonts w:ascii="Arial" w:eastAsiaTheme="minorEastAsia" w:hint="eastAsia"/>
          <w:lang w:eastAsia="ko-KR"/>
        </w:rPr>
        <w:t>South Korea</w:t>
      </w:r>
      <w:r w:rsidR="005973B9">
        <w:rPr>
          <w:rFonts w:ascii="Arial"/>
        </w:rPr>
        <w:t xml:space="preserve"> </w:t>
      </w:r>
    </w:p>
    <w:p w:rsidR="00D60CDE" w:rsidRDefault="00D60CDE" w:rsidP="005973B9">
      <w:pPr>
        <w:pStyle w:val="a3"/>
        <w:spacing w:before="73" w:line="198" w:lineRule="exact"/>
        <w:ind w:left="100" w:right="5987"/>
        <w:rPr>
          <w:rFonts w:ascii="Arial" w:eastAsiaTheme="minorEastAsia"/>
          <w:lang w:eastAsia="ko-KR"/>
        </w:rPr>
      </w:pPr>
      <w:r w:rsidRPr="00D60CDE">
        <w:rPr>
          <w:rFonts w:ascii="Arial"/>
        </w:rPr>
        <w:t>Min-</w:t>
      </w:r>
      <w:proofErr w:type="spellStart"/>
      <w:r w:rsidRPr="00D60CDE">
        <w:rPr>
          <w:rFonts w:ascii="Arial"/>
        </w:rPr>
        <w:t>Ji</w:t>
      </w:r>
      <w:proofErr w:type="spellEnd"/>
      <w:r w:rsidRPr="00D60CDE">
        <w:rPr>
          <w:rFonts w:ascii="Arial"/>
        </w:rPr>
        <w:t xml:space="preserve"> Cha</w:t>
      </w:r>
      <w:r w:rsidR="005973B9">
        <w:rPr>
          <w:rFonts w:ascii="Arial"/>
        </w:rPr>
        <w:t xml:space="preserve">, PhD, </w:t>
      </w:r>
      <w:proofErr w:type="spellStart"/>
      <w:r w:rsidRPr="00D60CDE">
        <w:rPr>
          <w:rFonts w:ascii="Arial"/>
        </w:rPr>
        <w:t>Konyang</w:t>
      </w:r>
      <w:proofErr w:type="spellEnd"/>
      <w:r w:rsidRPr="00D60CDE">
        <w:rPr>
          <w:rFonts w:ascii="Arial"/>
        </w:rPr>
        <w:t xml:space="preserve"> University</w:t>
      </w:r>
      <w:r>
        <w:rPr>
          <w:rFonts w:ascii="Arial"/>
        </w:rPr>
        <w:t xml:space="preserve">, </w:t>
      </w:r>
      <w:r>
        <w:rPr>
          <w:rFonts w:ascii="Arial" w:eastAsiaTheme="minorEastAsia" w:hint="eastAsia"/>
          <w:lang w:eastAsia="ko-KR"/>
        </w:rPr>
        <w:t>South Korea</w:t>
      </w:r>
    </w:p>
    <w:p w:rsidR="005973B9" w:rsidRPr="00D60CDE" w:rsidRDefault="00D60CDE" w:rsidP="005973B9">
      <w:pPr>
        <w:pStyle w:val="a3"/>
        <w:spacing w:before="73" w:line="198" w:lineRule="exact"/>
        <w:ind w:left="100" w:right="5987"/>
        <w:rPr>
          <w:rFonts w:ascii="Arial" w:eastAsiaTheme="minorEastAsia"/>
          <w:lang w:eastAsia="ko-KR"/>
        </w:rPr>
      </w:pPr>
      <w:r w:rsidRPr="00D60CDE">
        <w:rPr>
          <w:rFonts w:ascii="Arial"/>
        </w:rPr>
        <w:t>Dong-</w:t>
      </w:r>
      <w:proofErr w:type="spellStart"/>
      <w:r w:rsidRPr="00D60CDE">
        <w:rPr>
          <w:rFonts w:ascii="Arial"/>
        </w:rPr>
        <w:t>Kyu</w:t>
      </w:r>
      <w:proofErr w:type="spellEnd"/>
      <w:r w:rsidRPr="00D60CDE">
        <w:rPr>
          <w:rFonts w:ascii="Arial"/>
        </w:rPr>
        <w:t xml:space="preserve"> Kim</w:t>
      </w:r>
      <w:r>
        <w:rPr>
          <w:rFonts w:ascii="Arial" w:eastAsiaTheme="minorEastAsia" w:hint="eastAsia"/>
          <w:lang w:eastAsia="ko-KR"/>
        </w:rPr>
        <w:t xml:space="preserve">, MD, </w:t>
      </w:r>
      <w:proofErr w:type="spellStart"/>
      <w:r w:rsidRPr="00726FDD">
        <w:rPr>
          <w:rFonts w:ascii="Arial" w:hAnsi="Arial" w:cs="Arial"/>
        </w:rPr>
        <w:t>Hallym</w:t>
      </w:r>
      <w:proofErr w:type="spellEnd"/>
      <w:r w:rsidRPr="00726FDD">
        <w:rPr>
          <w:rFonts w:ascii="Arial" w:hAnsi="Arial" w:cs="Arial"/>
        </w:rPr>
        <w:t xml:space="preserve"> University</w:t>
      </w:r>
      <w:r>
        <w:rPr>
          <w:rFonts w:ascii="Arial"/>
        </w:rPr>
        <w:t xml:space="preserve">, </w:t>
      </w:r>
      <w:r>
        <w:rPr>
          <w:rFonts w:ascii="Arial" w:eastAsiaTheme="minorEastAsia" w:hint="eastAsia"/>
          <w:lang w:eastAsia="ko-KR"/>
        </w:rPr>
        <w:t>South Korea</w:t>
      </w:r>
    </w:p>
    <w:p w:rsidR="00AE3E37" w:rsidRDefault="00AE3E37">
      <w:pPr>
        <w:pStyle w:val="a3"/>
        <w:rPr>
          <w:rFonts w:ascii="Arial"/>
          <w:sz w:val="20"/>
        </w:rPr>
      </w:pPr>
    </w:p>
    <w:p w:rsidR="00AE3E37" w:rsidRDefault="00AE3E37">
      <w:pPr>
        <w:pStyle w:val="a3"/>
        <w:spacing w:before="3"/>
        <w:rPr>
          <w:rFonts w:ascii="Arial"/>
          <w:sz w:val="21"/>
        </w:rPr>
      </w:pPr>
    </w:p>
    <w:p w:rsidR="00AE3E37" w:rsidRPr="004F482E" w:rsidRDefault="00AE3E37">
      <w:pPr>
        <w:rPr>
          <w:rFonts w:ascii="Arial" w:eastAsiaTheme="minorEastAsia" w:hint="eastAsia"/>
          <w:sz w:val="21"/>
          <w:lang w:eastAsia="ko-KR"/>
        </w:rPr>
        <w:sectPr w:rsidR="00AE3E37" w:rsidRPr="004F482E">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4F482E" w:rsidRDefault="004F482E" w:rsidP="00D60CDE">
      <w:pPr>
        <w:rPr>
          <w:rFonts w:eastAsiaTheme="minorEastAsia" w:hint="eastAsia"/>
          <w:sz w:val="18"/>
          <w:szCs w:val="18"/>
          <w:lang w:eastAsia="ko-KR"/>
        </w:rPr>
      </w:pPr>
    </w:p>
    <w:p w:rsidR="00D60CDE" w:rsidRPr="00D60CDE" w:rsidRDefault="00D60CDE" w:rsidP="00EE71AB">
      <w:pPr>
        <w:spacing w:line="276" w:lineRule="auto"/>
        <w:rPr>
          <w:sz w:val="18"/>
          <w:szCs w:val="18"/>
        </w:rPr>
      </w:pPr>
      <w:r w:rsidRPr="00D60CDE">
        <w:rPr>
          <w:sz w:val="18"/>
          <w:szCs w:val="18"/>
        </w:rPr>
        <w:t xml:space="preserve">Predicting which patients are at a higher risk for recurrent chronic </w:t>
      </w:r>
      <w:proofErr w:type="spellStart"/>
      <w:r w:rsidRPr="00D60CDE">
        <w:rPr>
          <w:sz w:val="18"/>
          <w:szCs w:val="18"/>
        </w:rPr>
        <w:t>rhinosinusitis</w:t>
      </w:r>
      <w:proofErr w:type="spellEnd"/>
      <w:r w:rsidRPr="00D60CDE">
        <w:rPr>
          <w:sz w:val="18"/>
          <w:szCs w:val="18"/>
        </w:rPr>
        <w:t xml:space="preserve"> with nasal polyps (</w:t>
      </w:r>
      <w:proofErr w:type="spellStart"/>
      <w:r w:rsidRPr="00D60CDE">
        <w:rPr>
          <w:sz w:val="18"/>
          <w:szCs w:val="18"/>
        </w:rPr>
        <w:t>CRSwNP</w:t>
      </w:r>
      <w:proofErr w:type="spellEnd"/>
      <w:r w:rsidRPr="00D60CDE">
        <w:rPr>
          <w:sz w:val="18"/>
          <w:szCs w:val="18"/>
        </w:rPr>
        <w:t xml:space="preserve">) is one of the most challenging problems in clinical </w:t>
      </w:r>
      <w:proofErr w:type="spellStart"/>
      <w:r w:rsidRPr="00D60CDE">
        <w:rPr>
          <w:sz w:val="18"/>
          <w:szCs w:val="18"/>
        </w:rPr>
        <w:t>rhinology</w:t>
      </w:r>
      <w:proofErr w:type="spellEnd"/>
      <w:r w:rsidRPr="00D60CDE">
        <w:rPr>
          <w:sz w:val="18"/>
          <w:szCs w:val="18"/>
        </w:rPr>
        <w:t xml:space="preserve">. A direct association between nasal polyp and </w:t>
      </w:r>
      <w:proofErr w:type="spellStart"/>
      <w:r w:rsidRPr="00D60CDE">
        <w:rPr>
          <w:sz w:val="18"/>
          <w:szCs w:val="18"/>
        </w:rPr>
        <w:t>eosinophil</w:t>
      </w:r>
      <w:proofErr w:type="spellEnd"/>
      <w:r w:rsidRPr="00D60CDE">
        <w:rPr>
          <w:sz w:val="18"/>
          <w:szCs w:val="18"/>
        </w:rPr>
        <w:t>/</w:t>
      </w:r>
      <w:proofErr w:type="spellStart"/>
      <w:r w:rsidRPr="00D60CDE">
        <w:rPr>
          <w:sz w:val="18"/>
          <w:szCs w:val="18"/>
        </w:rPr>
        <w:t>neutrophil</w:t>
      </w:r>
      <w:proofErr w:type="spellEnd"/>
      <w:r w:rsidRPr="00D60CDE">
        <w:rPr>
          <w:sz w:val="18"/>
          <w:szCs w:val="18"/>
        </w:rPr>
        <w:t xml:space="preserve"> counts was reported. This study aimed to identify difference of </w:t>
      </w:r>
      <w:proofErr w:type="spellStart"/>
      <w:r w:rsidRPr="00D60CDE">
        <w:rPr>
          <w:sz w:val="18"/>
          <w:szCs w:val="18"/>
        </w:rPr>
        <w:t>eosinophils</w:t>
      </w:r>
      <w:proofErr w:type="spellEnd"/>
      <w:r w:rsidRPr="00D60CDE">
        <w:rPr>
          <w:sz w:val="18"/>
          <w:szCs w:val="18"/>
        </w:rPr>
        <w:t xml:space="preserve"> and </w:t>
      </w:r>
      <w:proofErr w:type="spellStart"/>
      <w:r w:rsidRPr="00D60CDE">
        <w:rPr>
          <w:sz w:val="18"/>
          <w:szCs w:val="18"/>
        </w:rPr>
        <w:t>neutrophils</w:t>
      </w:r>
      <w:proofErr w:type="spellEnd"/>
      <w:r w:rsidRPr="00D60CDE">
        <w:rPr>
          <w:sz w:val="18"/>
          <w:szCs w:val="18"/>
        </w:rPr>
        <w:t xml:space="preserve"> for formation polyp by DNA </w:t>
      </w:r>
      <w:proofErr w:type="spellStart"/>
      <w:r w:rsidRPr="00D60CDE">
        <w:rPr>
          <w:sz w:val="18"/>
          <w:szCs w:val="18"/>
        </w:rPr>
        <w:t>methylation</w:t>
      </w:r>
      <w:proofErr w:type="spellEnd"/>
      <w:r w:rsidRPr="00D60CDE">
        <w:rPr>
          <w:sz w:val="18"/>
          <w:szCs w:val="18"/>
        </w:rPr>
        <w:t xml:space="preserve"> in CRS. We have previously shown that KRT 19, NR2F2, ADAMTS1, and ZNF222 levels are changed in nasal polyps (NPs) of patients with chronic </w:t>
      </w:r>
      <w:proofErr w:type="spellStart"/>
      <w:r w:rsidRPr="00D60CDE">
        <w:rPr>
          <w:sz w:val="18"/>
          <w:szCs w:val="18"/>
        </w:rPr>
        <w:t>rhinosinusitis</w:t>
      </w:r>
      <w:proofErr w:type="spellEnd"/>
      <w:r w:rsidRPr="00D60CDE">
        <w:rPr>
          <w:sz w:val="18"/>
          <w:szCs w:val="18"/>
        </w:rPr>
        <w:t xml:space="preserve"> (CRS) in patients. A study was performed from 30 patients with CRS with bilateral NP examining the prognostic role of </w:t>
      </w:r>
      <w:proofErr w:type="spellStart"/>
      <w:r w:rsidRPr="00D60CDE">
        <w:rPr>
          <w:sz w:val="18"/>
          <w:szCs w:val="18"/>
        </w:rPr>
        <w:t>eosinophil</w:t>
      </w:r>
      <w:proofErr w:type="spellEnd"/>
      <w:r w:rsidRPr="00D60CDE">
        <w:rPr>
          <w:sz w:val="18"/>
          <w:szCs w:val="18"/>
        </w:rPr>
        <w:t xml:space="preserve"> and </w:t>
      </w:r>
      <w:proofErr w:type="spellStart"/>
      <w:r w:rsidRPr="00D60CDE">
        <w:rPr>
          <w:sz w:val="18"/>
          <w:szCs w:val="18"/>
        </w:rPr>
        <w:t>neutrophil</w:t>
      </w:r>
      <w:proofErr w:type="spellEnd"/>
      <w:r w:rsidRPr="00D60CDE">
        <w:rPr>
          <w:sz w:val="18"/>
          <w:szCs w:val="18"/>
        </w:rPr>
        <w:t xml:space="preserve"> levels. 30 patients with CRS were classified by the rate of </w:t>
      </w:r>
      <w:proofErr w:type="spellStart"/>
      <w:r w:rsidRPr="00D60CDE">
        <w:rPr>
          <w:sz w:val="18"/>
          <w:szCs w:val="18"/>
        </w:rPr>
        <w:t>eosinophils</w:t>
      </w:r>
      <w:proofErr w:type="spellEnd"/>
      <w:r w:rsidRPr="00D60CDE">
        <w:rPr>
          <w:sz w:val="18"/>
          <w:szCs w:val="18"/>
        </w:rPr>
        <w:t xml:space="preserve"> and </w:t>
      </w:r>
      <w:proofErr w:type="spellStart"/>
      <w:r w:rsidRPr="00D60CDE">
        <w:rPr>
          <w:sz w:val="18"/>
          <w:szCs w:val="18"/>
        </w:rPr>
        <w:t>neutrophils</w:t>
      </w:r>
      <w:proofErr w:type="spellEnd"/>
      <w:r w:rsidRPr="00D60CDE">
        <w:rPr>
          <w:sz w:val="18"/>
          <w:szCs w:val="18"/>
        </w:rPr>
        <w:t xml:space="preserve"> in tissue. The </w:t>
      </w:r>
      <w:proofErr w:type="spellStart"/>
      <w:r w:rsidRPr="00D60CDE">
        <w:rPr>
          <w:sz w:val="18"/>
          <w:szCs w:val="18"/>
        </w:rPr>
        <w:t>methylated</w:t>
      </w:r>
      <w:proofErr w:type="spellEnd"/>
      <w:r w:rsidRPr="00D60CDE">
        <w:rPr>
          <w:sz w:val="18"/>
          <w:szCs w:val="18"/>
        </w:rPr>
        <w:t xml:space="preserve"> genes detected by DNA </w:t>
      </w:r>
      <w:proofErr w:type="spellStart"/>
      <w:r w:rsidRPr="00D60CDE">
        <w:rPr>
          <w:sz w:val="18"/>
          <w:szCs w:val="18"/>
        </w:rPr>
        <w:t>methylation</w:t>
      </w:r>
      <w:proofErr w:type="spellEnd"/>
      <w:r w:rsidRPr="00D60CDE">
        <w:rPr>
          <w:sz w:val="18"/>
          <w:szCs w:val="18"/>
        </w:rPr>
        <w:t xml:space="preserve"> microarray were validated by </w:t>
      </w:r>
      <w:proofErr w:type="spellStart"/>
      <w:r w:rsidRPr="00D60CDE">
        <w:rPr>
          <w:sz w:val="18"/>
          <w:szCs w:val="18"/>
        </w:rPr>
        <w:t>methylation</w:t>
      </w:r>
      <w:proofErr w:type="spellEnd"/>
      <w:r w:rsidRPr="00D60CDE">
        <w:rPr>
          <w:sz w:val="18"/>
          <w:szCs w:val="18"/>
        </w:rPr>
        <w:t xml:space="preserve">-specific polymerase chain reaction (PCR), </w:t>
      </w:r>
      <w:proofErr w:type="spellStart"/>
      <w:r w:rsidRPr="00D60CDE">
        <w:rPr>
          <w:sz w:val="18"/>
          <w:szCs w:val="18"/>
        </w:rPr>
        <w:t>bisulfite</w:t>
      </w:r>
      <w:proofErr w:type="spellEnd"/>
      <w:r w:rsidRPr="00D60CDE">
        <w:rPr>
          <w:sz w:val="18"/>
          <w:szCs w:val="18"/>
        </w:rPr>
        <w:t xml:space="preserve"> sequencing, and real-time PCR. DNA </w:t>
      </w:r>
      <w:proofErr w:type="spellStart"/>
      <w:r w:rsidRPr="00D60CDE">
        <w:rPr>
          <w:sz w:val="18"/>
          <w:szCs w:val="18"/>
        </w:rPr>
        <w:t>methylation</w:t>
      </w:r>
      <w:proofErr w:type="spellEnd"/>
      <w:r w:rsidRPr="00D60CDE">
        <w:rPr>
          <w:sz w:val="18"/>
          <w:szCs w:val="18"/>
        </w:rPr>
        <w:t xml:space="preserve"> microarray identified 43,674 </w:t>
      </w:r>
      <w:proofErr w:type="spellStart"/>
      <w:r w:rsidRPr="00D60CDE">
        <w:rPr>
          <w:sz w:val="18"/>
          <w:szCs w:val="18"/>
        </w:rPr>
        <w:t>CpG</w:t>
      </w:r>
      <w:proofErr w:type="spellEnd"/>
      <w:r w:rsidRPr="00D60CDE">
        <w:rPr>
          <w:sz w:val="18"/>
          <w:szCs w:val="18"/>
        </w:rPr>
        <w:t xml:space="preserve"> islands in 518 genes. Specific genes were found to have a </w:t>
      </w:r>
      <w:proofErr w:type="spellStart"/>
      <w:r w:rsidRPr="00D60CDE">
        <w:rPr>
          <w:sz w:val="18"/>
          <w:szCs w:val="18"/>
        </w:rPr>
        <w:t>hypermethylated</w:t>
      </w:r>
      <w:proofErr w:type="spellEnd"/>
      <w:r w:rsidRPr="00D60CDE">
        <w:rPr>
          <w:sz w:val="18"/>
          <w:szCs w:val="18"/>
        </w:rPr>
        <w:t xml:space="preserve"> signal, and some genes were significantly </w:t>
      </w:r>
      <w:proofErr w:type="spellStart"/>
      <w:r w:rsidRPr="00D60CDE">
        <w:rPr>
          <w:sz w:val="18"/>
          <w:szCs w:val="18"/>
        </w:rPr>
        <w:t>hypomethylated</w:t>
      </w:r>
      <w:proofErr w:type="spellEnd"/>
      <w:r w:rsidRPr="00D60CDE">
        <w:rPr>
          <w:sz w:val="18"/>
          <w:szCs w:val="18"/>
        </w:rPr>
        <w:t xml:space="preserve"> in the promoter region in </w:t>
      </w:r>
      <w:proofErr w:type="spellStart"/>
      <w:r w:rsidRPr="00D60CDE">
        <w:rPr>
          <w:sz w:val="18"/>
          <w:szCs w:val="18"/>
        </w:rPr>
        <w:t>eosinophils</w:t>
      </w:r>
      <w:proofErr w:type="spellEnd"/>
      <w:r w:rsidRPr="00D60CDE">
        <w:rPr>
          <w:sz w:val="18"/>
          <w:szCs w:val="18"/>
        </w:rPr>
        <w:t xml:space="preserve"> compared with </w:t>
      </w:r>
      <w:proofErr w:type="spellStart"/>
      <w:r w:rsidRPr="00D60CDE">
        <w:rPr>
          <w:sz w:val="18"/>
          <w:szCs w:val="18"/>
        </w:rPr>
        <w:t>neutrophils</w:t>
      </w:r>
      <w:proofErr w:type="spellEnd"/>
      <w:r w:rsidRPr="00D60CDE">
        <w:rPr>
          <w:sz w:val="18"/>
          <w:szCs w:val="18"/>
        </w:rPr>
        <w:t xml:space="preserve">. Real-time PCR showed that the expression levels of gene were changed in </w:t>
      </w:r>
      <w:proofErr w:type="spellStart"/>
      <w:r w:rsidRPr="00D60CDE">
        <w:rPr>
          <w:sz w:val="18"/>
          <w:szCs w:val="18"/>
        </w:rPr>
        <w:t>eosinophils</w:t>
      </w:r>
      <w:proofErr w:type="spellEnd"/>
      <w:r w:rsidRPr="00D60CDE">
        <w:rPr>
          <w:sz w:val="18"/>
          <w:szCs w:val="18"/>
        </w:rPr>
        <w:t xml:space="preserve"> compared with </w:t>
      </w:r>
      <w:proofErr w:type="spellStart"/>
      <w:r w:rsidRPr="00D60CDE">
        <w:rPr>
          <w:sz w:val="18"/>
          <w:szCs w:val="18"/>
        </w:rPr>
        <w:t>neutrophils</w:t>
      </w:r>
      <w:proofErr w:type="spellEnd"/>
      <w:r w:rsidRPr="00D60CDE">
        <w:rPr>
          <w:sz w:val="18"/>
          <w:szCs w:val="18"/>
        </w:rPr>
        <w:t xml:space="preserve">. We clearly demonstrated that all two subgroups of </w:t>
      </w:r>
      <w:proofErr w:type="spellStart"/>
      <w:r w:rsidRPr="00D60CDE">
        <w:rPr>
          <w:sz w:val="18"/>
          <w:szCs w:val="18"/>
        </w:rPr>
        <w:t>CRSwNP</w:t>
      </w:r>
      <w:proofErr w:type="spellEnd"/>
      <w:r w:rsidRPr="00D60CDE">
        <w:rPr>
          <w:sz w:val="18"/>
          <w:szCs w:val="18"/>
        </w:rPr>
        <w:t xml:space="preserve"> had characteristic differences in DNA </w:t>
      </w:r>
      <w:proofErr w:type="spellStart"/>
      <w:r w:rsidRPr="00D60CDE">
        <w:rPr>
          <w:sz w:val="18"/>
          <w:szCs w:val="18"/>
        </w:rPr>
        <w:t>methylation</w:t>
      </w:r>
      <w:proofErr w:type="spellEnd"/>
      <w:r w:rsidRPr="00D60CDE">
        <w:rPr>
          <w:sz w:val="18"/>
          <w:szCs w:val="18"/>
        </w:rPr>
        <w:t xml:space="preserve">, which allows for </w:t>
      </w:r>
      <w:proofErr w:type="spellStart"/>
      <w:r w:rsidRPr="00D60CDE">
        <w:rPr>
          <w:sz w:val="18"/>
          <w:szCs w:val="18"/>
        </w:rPr>
        <w:t>pathophysiologically</w:t>
      </w:r>
      <w:proofErr w:type="spellEnd"/>
      <w:r w:rsidRPr="00D60CDE">
        <w:rPr>
          <w:sz w:val="18"/>
          <w:szCs w:val="18"/>
        </w:rPr>
        <w:t xml:space="preserve"> meaningful differentiations with likely therapeutic consequences. Further studies are needed to confirm the significance of these epigenetic factors in the mechanisms underlying NP formation. </w:t>
      </w:r>
    </w:p>
    <w:p w:rsidR="005973B9" w:rsidRDefault="005973B9" w:rsidP="00EE71AB">
      <w:pPr>
        <w:spacing w:line="276" w:lineRule="auto"/>
        <w:rPr>
          <w:rFonts w:ascii="Arial"/>
          <w:b/>
          <w:sz w:val="20"/>
        </w:rPr>
      </w:pPr>
      <w:r>
        <w:rPr>
          <w:rFonts w:ascii="Arial"/>
          <w:b/>
          <w:color w:val="BF5A14"/>
          <w:sz w:val="20"/>
        </w:rPr>
        <w:br/>
      </w:r>
      <w:r>
        <w:rPr>
          <w:rFonts w:ascii="Arial"/>
          <w:b/>
          <w:color w:val="BF5A14"/>
          <w:sz w:val="20"/>
        </w:rPr>
        <w:lastRenderedPageBreak/>
        <w:t xml:space="preserve">Recent Publications </w:t>
      </w:r>
    </w:p>
    <w:p w:rsidR="005973B9" w:rsidRPr="004F482E" w:rsidRDefault="005573C4" w:rsidP="00EE71AB">
      <w:pPr>
        <w:pStyle w:val="a4"/>
        <w:numPr>
          <w:ilvl w:val="0"/>
          <w:numId w:val="3"/>
        </w:numPr>
        <w:tabs>
          <w:tab w:val="left" w:pos="384"/>
        </w:tabs>
        <w:spacing w:before="100" w:beforeAutospacing="1" w:line="276" w:lineRule="auto"/>
        <w:ind w:left="386" w:right="138" w:hanging="283"/>
        <w:rPr>
          <w:rFonts w:ascii="Tw Cen MT" w:hAnsi="Tw Cen MT"/>
          <w:sz w:val="18"/>
        </w:rPr>
      </w:pPr>
      <w:r w:rsidRPr="004F482E">
        <w:rPr>
          <w:rFonts w:ascii="Tw Cen MT" w:hAnsi="Tw Cen MT"/>
          <w:sz w:val="18"/>
        </w:rPr>
        <w:t>Kim</w:t>
      </w:r>
      <w:r w:rsidRPr="004F482E">
        <w:rPr>
          <w:rFonts w:ascii="Tw Cen MT" w:eastAsiaTheme="minorEastAsia" w:hAnsi="Tw Cen MT"/>
          <w:sz w:val="18"/>
          <w:lang w:eastAsia="ko-KR"/>
        </w:rPr>
        <w:t xml:space="preserve"> JY, </w:t>
      </w:r>
      <w:proofErr w:type="spellStart"/>
      <w:r w:rsidRPr="004F482E">
        <w:rPr>
          <w:rFonts w:ascii="Tw Cen MT" w:eastAsiaTheme="minorEastAsia" w:hAnsi="Tw Cen MT"/>
          <w:sz w:val="18"/>
          <w:lang w:eastAsia="ko-KR"/>
        </w:rPr>
        <w:t>Choi</w:t>
      </w:r>
      <w:proofErr w:type="spellEnd"/>
      <w:r w:rsidRPr="004F482E">
        <w:rPr>
          <w:rFonts w:ascii="Tw Cen MT" w:eastAsiaTheme="minorEastAsia" w:hAnsi="Tw Cen MT"/>
          <w:sz w:val="18"/>
          <w:lang w:eastAsia="ko-KR"/>
        </w:rPr>
        <w:t xml:space="preserve"> MS </w:t>
      </w:r>
      <w:r w:rsidR="005973B9" w:rsidRPr="004F482E">
        <w:rPr>
          <w:rFonts w:ascii="Tw Cen MT" w:hAnsi="Tw Cen MT"/>
          <w:sz w:val="18"/>
        </w:rPr>
        <w:t>(20</w:t>
      </w:r>
      <w:r w:rsidRPr="004F482E">
        <w:rPr>
          <w:rFonts w:ascii="Tw Cen MT" w:eastAsiaTheme="minorEastAsia" w:hAnsi="Tw Cen MT"/>
          <w:sz w:val="18"/>
          <w:lang w:eastAsia="ko-KR"/>
        </w:rPr>
        <w:t>15</w:t>
      </w:r>
      <w:r w:rsidR="005973B9" w:rsidRPr="004F482E">
        <w:rPr>
          <w:rFonts w:ascii="Tw Cen MT" w:hAnsi="Tw Cen MT"/>
          <w:sz w:val="18"/>
        </w:rPr>
        <w:t xml:space="preserve">) </w:t>
      </w:r>
      <w:proofErr w:type="spellStart"/>
      <w:r w:rsidRPr="004F482E">
        <w:rPr>
          <w:rFonts w:ascii="Tw Cen MT" w:hAnsi="Tw Cen MT"/>
          <w:sz w:val="18"/>
        </w:rPr>
        <w:t>Endonasal</w:t>
      </w:r>
      <w:proofErr w:type="spellEnd"/>
      <w:r w:rsidRPr="004F482E">
        <w:rPr>
          <w:rFonts w:ascii="Tw Cen MT" w:hAnsi="Tw Cen MT"/>
          <w:sz w:val="18"/>
        </w:rPr>
        <w:t xml:space="preserve"> extended </w:t>
      </w:r>
      <w:proofErr w:type="spellStart"/>
      <w:r w:rsidRPr="004F482E">
        <w:rPr>
          <w:rFonts w:ascii="Tw Cen MT" w:hAnsi="Tw Cen MT"/>
          <w:sz w:val="18"/>
        </w:rPr>
        <w:t>columellar</w:t>
      </w:r>
      <w:proofErr w:type="spellEnd"/>
      <w:r w:rsidRPr="004F482E">
        <w:rPr>
          <w:rFonts w:ascii="Tw Cen MT" w:hAnsi="Tw Cen MT"/>
          <w:sz w:val="18"/>
        </w:rPr>
        <w:t xml:space="preserve"> strut in Asian </w:t>
      </w:r>
      <w:proofErr w:type="spellStart"/>
      <w:r w:rsidRPr="004F482E">
        <w:rPr>
          <w:rFonts w:ascii="Tw Cen MT" w:hAnsi="Tw Cen MT"/>
          <w:sz w:val="18"/>
        </w:rPr>
        <w:t>rhinoplasty</w:t>
      </w:r>
      <w:proofErr w:type="spellEnd"/>
      <w:r w:rsidRPr="004F482E">
        <w:rPr>
          <w:rFonts w:ascii="Tw Cen MT" w:hAnsi="Tw Cen MT"/>
          <w:sz w:val="18"/>
        </w:rPr>
        <w:t>.</w:t>
      </w:r>
      <w:r w:rsidR="005973B9" w:rsidRPr="004F482E">
        <w:rPr>
          <w:rFonts w:ascii="Tw Cen MT" w:hAnsi="Tw Cen MT"/>
          <w:sz w:val="18"/>
        </w:rPr>
        <w:t xml:space="preserve"> </w:t>
      </w:r>
      <w:r w:rsidRPr="004F482E">
        <w:rPr>
          <w:rFonts w:ascii="Tw Cen MT" w:hAnsi="Tw Cen MT"/>
          <w:sz w:val="18"/>
        </w:rPr>
        <w:t xml:space="preserve">Am J </w:t>
      </w:r>
      <w:proofErr w:type="spellStart"/>
      <w:r w:rsidRPr="004F482E">
        <w:rPr>
          <w:rFonts w:ascii="Tw Cen MT" w:hAnsi="Tw Cen MT"/>
          <w:sz w:val="18"/>
        </w:rPr>
        <w:t>Rhinol</w:t>
      </w:r>
      <w:proofErr w:type="spellEnd"/>
      <w:r w:rsidRPr="004F482E">
        <w:rPr>
          <w:rFonts w:ascii="Tw Cen MT" w:hAnsi="Tw Cen MT"/>
          <w:sz w:val="18"/>
        </w:rPr>
        <w:t xml:space="preserve"> Allergy. 29(6):e182-6.</w:t>
      </w:r>
    </w:p>
    <w:p w:rsidR="005973B9" w:rsidRPr="004F482E" w:rsidRDefault="005573C4" w:rsidP="00EE71AB">
      <w:pPr>
        <w:pStyle w:val="a4"/>
        <w:numPr>
          <w:ilvl w:val="0"/>
          <w:numId w:val="3"/>
        </w:numPr>
        <w:tabs>
          <w:tab w:val="left" w:pos="384"/>
        </w:tabs>
        <w:spacing w:before="100" w:beforeAutospacing="1" w:line="276" w:lineRule="auto"/>
        <w:ind w:left="386" w:right="137" w:hanging="283"/>
        <w:rPr>
          <w:rFonts w:ascii="Tw Cen MT" w:hAnsi="Tw Cen MT"/>
          <w:sz w:val="18"/>
        </w:rPr>
      </w:pPr>
      <w:r w:rsidRPr="004F482E">
        <w:rPr>
          <w:rFonts w:ascii="Tw Cen MT" w:hAnsi="Tw Cen MT"/>
          <w:sz w:val="18"/>
        </w:rPr>
        <w:t>Yu MS, Kang SH, Kim BH, Lim DJ, Kim JY (20</w:t>
      </w:r>
      <w:r w:rsidRPr="004F482E">
        <w:rPr>
          <w:rFonts w:ascii="Tw Cen MT" w:eastAsiaTheme="minorEastAsia" w:hAnsi="Tw Cen MT"/>
          <w:sz w:val="18"/>
          <w:lang w:eastAsia="ko-KR"/>
        </w:rPr>
        <w:t>15</w:t>
      </w:r>
      <w:r w:rsidR="005973B9" w:rsidRPr="004F482E">
        <w:rPr>
          <w:rFonts w:ascii="Tw Cen MT" w:hAnsi="Tw Cen MT"/>
          <w:sz w:val="18"/>
        </w:rPr>
        <w:t xml:space="preserve">) </w:t>
      </w:r>
      <w:r w:rsidRPr="004F482E">
        <w:rPr>
          <w:rFonts w:ascii="Tw Cen MT" w:hAnsi="Tw Cen MT"/>
          <w:sz w:val="18"/>
        </w:rPr>
        <w:t xml:space="preserve">Radiofrequency </w:t>
      </w:r>
      <w:proofErr w:type="spellStart"/>
      <w:r w:rsidRPr="004F482E">
        <w:rPr>
          <w:rFonts w:ascii="Tw Cen MT" w:hAnsi="Tw Cen MT"/>
          <w:sz w:val="18"/>
        </w:rPr>
        <w:t>turbinoplasty</w:t>
      </w:r>
      <w:proofErr w:type="spellEnd"/>
      <w:r w:rsidRPr="004F482E">
        <w:rPr>
          <w:rFonts w:ascii="Tw Cen MT" w:hAnsi="Tw Cen MT"/>
          <w:sz w:val="18"/>
        </w:rPr>
        <w:t xml:space="preserve"> for </w:t>
      </w:r>
      <w:proofErr w:type="spellStart"/>
      <w:r w:rsidRPr="004F482E">
        <w:rPr>
          <w:rFonts w:ascii="Tw Cen MT" w:hAnsi="Tw Cen MT"/>
          <w:sz w:val="18"/>
        </w:rPr>
        <w:t>nonallergic</w:t>
      </w:r>
      <w:proofErr w:type="spellEnd"/>
      <w:r w:rsidRPr="004F482E">
        <w:rPr>
          <w:rFonts w:ascii="Tw Cen MT" w:hAnsi="Tw Cen MT"/>
          <w:sz w:val="18"/>
        </w:rPr>
        <w:t xml:space="preserve"> rhinitis in geriatric patients.</w:t>
      </w:r>
      <w:r w:rsidR="005973B9" w:rsidRPr="004F482E">
        <w:rPr>
          <w:rFonts w:ascii="Tw Cen MT" w:hAnsi="Tw Cen MT"/>
          <w:sz w:val="18"/>
        </w:rPr>
        <w:t xml:space="preserve"> </w:t>
      </w:r>
      <w:r w:rsidRPr="004F482E">
        <w:rPr>
          <w:rFonts w:ascii="Tw Cen MT" w:hAnsi="Tw Cen MT"/>
          <w:sz w:val="18"/>
        </w:rPr>
        <w:t xml:space="preserve">Am J </w:t>
      </w:r>
      <w:proofErr w:type="spellStart"/>
      <w:r w:rsidRPr="004F482E">
        <w:rPr>
          <w:rFonts w:ascii="Tw Cen MT" w:hAnsi="Tw Cen MT"/>
          <w:sz w:val="18"/>
        </w:rPr>
        <w:t>Rhinol</w:t>
      </w:r>
      <w:proofErr w:type="spellEnd"/>
      <w:r w:rsidRPr="004F482E">
        <w:rPr>
          <w:rFonts w:ascii="Tw Cen MT" w:hAnsi="Tw Cen MT"/>
          <w:sz w:val="18"/>
        </w:rPr>
        <w:t xml:space="preserve"> Allergy.</w:t>
      </w:r>
      <w:r w:rsidRPr="004F482E">
        <w:rPr>
          <w:rFonts w:ascii="Tw Cen MT" w:eastAsiaTheme="minorEastAsia" w:hAnsi="Tw Cen MT"/>
          <w:sz w:val="18"/>
          <w:lang w:eastAsia="ko-KR"/>
        </w:rPr>
        <w:t xml:space="preserve"> </w:t>
      </w:r>
      <w:r w:rsidRPr="004F482E">
        <w:rPr>
          <w:rFonts w:ascii="Tw Cen MT" w:hAnsi="Tw Cen MT"/>
          <w:sz w:val="18"/>
        </w:rPr>
        <w:t>29(5):e134-7</w:t>
      </w:r>
      <w:proofErr w:type="gramStart"/>
      <w:r w:rsidRPr="004F482E">
        <w:rPr>
          <w:rFonts w:ascii="Tw Cen MT" w:hAnsi="Tw Cen MT"/>
          <w:sz w:val="18"/>
        </w:rPr>
        <w:t>.</w:t>
      </w:r>
      <w:r w:rsidR="005973B9" w:rsidRPr="004F482E">
        <w:rPr>
          <w:rFonts w:ascii="Tw Cen MT" w:hAnsi="Tw Cen MT"/>
          <w:sz w:val="18"/>
        </w:rPr>
        <w:t>.</w:t>
      </w:r>
      <w:proofErr w:type="gramEnd"/>
    </w:p>
    <w:p w:rsidR="005573C4" w:rsidRPr="004F482E" w:rsidRDefault="005573C4" w:rsidP="00EE71AB">
      <w:pPr>
        <w:pStyle w:val="a4"/>
        <w:numPr>
          <w:ilvl w:val="0"/>
          <w:numId w:val="3"/>
        </w:numPr>
        <w:tabs>
          <w:tab w:val="left" w:pos="384"/>
        </w:tabs>
        <w:spacing w:before="100" w:beforeAutospacing="1" w:line="276" w:lineRule="auto"/>
        <w:ind w:left="386" w:right="138" w:hanging="283"/>
        <w:rPr>
          <w:rFonts w:ascii="Tw Cen MT" w:hAnsi="Tw Cen MT"/>
          <w:sz w:val="18"/>
        </w:rPr>
      </w:pPr>
      <w:r w:rsidRPr="004F482E">
        <w:rPr>
          <w:rFonts w:ascii="Tw Cen MT" w:hAnsi="Tw Cen MT"/>
          <w:sz w:val="18"/>
        </w:rPr>
        <w:t xml:space="preserve">Yu MS, Kim JY, Kim BH, et al. (2015) Feasibility of </w:t>
      </w:r>
      <w:proofErr w:type="spellStart"/>
      <w:r w:rsidRPr="004F482E">
        <w:rPr>
          <w:rFonts w:ascii="Tw Cen MT" w:hAnsi="Tw Cen MT"/>
          <w:sz w:val="18"/>
        </w:rPr>
        <w:t>septal</w:t>
      </w:r>
      <w:proofErr w:type="spellEnd"/>
      <w:r w:rsidRPr="004F482E">
        <w:rPr>
          <w:rFonts w:ascii="Tw Cen MT" w:hAnsi="Tw Cen MT"/>
          <w:sz w:val="18"/>
        </w:rPr>
        <w:t xml:space="preserve"> body volume reduction for patients with nasal obstruction. Laryngoscope. 125(7):1523-8.</w:t>
      </w:r>
    </w:p>
    <w:p w:rsidR="005973B9" w:rsidRPr="004F482E" w:rsidRDefault="005573C4" w:rsidP="00EE71AB">
      <w:pPr>
        <w:pStyle w:val="a4"/>
        <w:numPr>
          <w:ilvl w:val="0"/>
          <w:numId w:val="3"/>
        </w:numPr>
        <w:tabs>
          <w:tab w:val="left" w:pos="384"/>
        </w:tabs>
        <w:spacing w:before="100" w:beforeAutospacing="1" w:line="276" w:lineRule="auto"/>
        <w:ind w:left="386" w:right="138" w:hanging="283"/>
        <w:rPr>
          <w:rFonts w:ascii="Tw Cen MT" w:hAnsi="Tw Cen MT"/>
          <w:sz w:val="18"/>
        </w:rPr>
      </w:pPr>
      <w:r w:rsidRPr="004F482E">
        <w:rPr>
          <w:rFonts w:ascii="Tw Cen MT" w:hAnsi="Tw Cen MT"/>
          <w:sz w:val="18"/>
        </w:rPr>
        <w:t xml:space="preserve">Kim JY, Na BJ, </w:t>
      </w:r>
      <w:proofErr w:type="spellStart"/>
      <w:r w:rsidRPr="004F482E">
        <w:rPr>
          <w:rFonts w:ascii="Tw Cen MT" w:hAnsi="Tw Cen MT"/>
          <w:sz w:val="18"/>
        </w:rPr>
        <w:t>Yun</w:t>
      </w:r>
      <w:proofErr w:type="spellEnd"/>
      <w:r w:rsidRPr="004F482E">
        <w:rPr>
          <w:rFonts w:ascii="Tw Cen MT" w:hAnsi="Tw Cen MT"/>
          <w:sz w:val="18"/>
        </w:rPr>
        <w:t xml:space="preserve"> J, </w:t>
      </w:r>
      <w:r w:rsidRPr="004F482E">
        <w:rPr>
          <w:rFonts w:ascii="Tw Cen MT" w:eastAsiaTheme="minorEastAsia" w:hAnsi="Tw Cen MT"/>
          <w:sz w:val="18"/>
          <w:lang w:eastAsia="ko-KR"/>
        </w:rPr>
        <w:t xml:space="preserve">et al. </w:t>
      </w:r>
      <w:r w:rsidR="005973B9" w:rsidRPr="004F482E">
        <w:rPr>
          <w:rFonts w:ascii="Tw Cen MT" w:hAnsi="Tw Cen MT"/>
          <w:sz w:val="18"/>
        </w:rPr>
        <w:t>(20</w:t>
      </w:r>
      <w:r w:rsidRPr="004F482E">
        <w:rPr>
          <w:rFonts w:ascii="Tw Cen MT" w:eastAsiaTheme="minorEastAsia" w:hAnsi="Tw Cen MT"/>
          <w:sz w:val="18"/>
          <w:lang w:eastAsia="ko-KR"/>
        </w:rPr>
        <w:t>14</w:t>
      </w:r>
      <w:r w:rsidR="005973B9" w:rsidRPr="004F482E">
        <w:rPr>
          <w:rFonts w:ascii="Tw Cen MT" w:hAnsi="Tw Cen MT"/>
          <w:sz w:val="18"/>
        </w:rPr>
        <w:t>)</w:t>
      </w:r>
      <w:r w:rsidRPr="004F482E">
        <w:rPr>
          <w:rFonts w:ascii="Tw Cen MT" w:hAnsi="Tw Cen MT"/>
        </w:rPr>
        <w:t xml:space="preserve"> </w:t>
      </w:r>
      <w:proofErr w:type="gramStart"/>
      <w:r w:rsidRPr="004F482E">
        <w:rPr>
          <w:rFonts w:ascii="Tw Cen MT" w:hAnsi="Tw Cen MT"/>
          <w:sz w:val="18"/>
        </w:rPr>
        <w:t>What</w:t>
      </w:r>
      <w:proofErr w:type="gramEnd"/>
      <w:r w:rsidRPr="004F482E">
        <w:rPr>
          <w:rFonts w:ascii="Tw Cen MT" w:hAnsi="Tw Cen MT"/>
          <w:sz w:val="18"/>
        </w:rPr>
        <w:t xml:space="preserve"> kind of feedback do medical students want?</w:t>
      </w:r>
      <w:r w:rsidR="005973B9" w:rsidRPr="004F482E">
        <w:rPr>
          <w:rFonts w:ascii="Tw Cen MT" w:hAnsi="Tw Cen MT"/>
          <w:sz w:val="18"/>
        </w:rPr>
        <w:t xml:space="preserve"> </w:t>
      </w:r>
      <w:r w:rsidRPr="004F482E">
        <w:rPr>
          <w:rFonts w:ascii="Tw Cen MT" w:hAnsi="Tw Cen MT"/>
          <w:sz w:val="18"/>
        </w:rPr>
        <w:t>Korean J Med Educ. 26(3):231-4.</w:t>
      </w:r>
    </w:p>
    <w:p w:rsidR="004F482E" w:rsidRPr="004F482E" w:rsidRDefault="005573C4" w:rsidP="00EE71AB">
      <w:pPr>
        <w:pStyle w:val="a4"/>
        <w:numPr>
          <w:ilvl w:val="0"/>
          <w:numId w:val="3"/>
        </w:numPr>
        <w:tabs>
          <w:tab w:val="left" w:pos="384"/>
        </w:tabs>
        <w:spacing w:before="100" w:beforeAutospacing="1" w:line="276" w:lineRule="auto"/>
        <w:ind w:left="386" w:hanging="283"/>
        <w:rPr>
          <w:rFonts w:ascii="Tw Cen MT" w:hAnsi="Tw Cen MT"/>
        </w:rPr>
      </w:pPr>
      <w:r w:rsidRPr="004F482E">
        <w:rPr>
          <w:rFonts w:ascii="Tw Cen MT" w:hAnsi="Tw Cen MT"/>
          <w:sz w:val="18"/>
        </w:rPr>
        <w:t xml:space="preserve">Na BJ, Kang J, Kim JY, </w:t>
      </w:r>
      <w:r w:rsidRPr="004F482E">
        <w:rPr>
          <w:rFonts w:ascii="Tw Cen MT" w:eastAsiaTheme="minorEastAsia" w:hAnsi="Tw Cen MT"/>
          <w:sz w:val="18"/>
          <w:lang w:eastAsia="ko-KR"/>
        </w:rPr>
        <w:t>et al</w:t>
      </w:r>
      <w:r w:rsidRPr="004F482E">
        <w:rPr>
          <w:rFonts w:ascii="Tw Cen MT" w:hAnsi="Tw Cen MT"/>
          <w:sz w:val="18"/>
        </w:rPr>
        <w:t xml:space="preserve">. </w:t>
      </w:r>
      <w:r w:rsidR="005973B9" w:rsidRPr="004F482E">
        <w:rPr>
          <w:rFonts w:ascii="Tw Cen MT" w:hAnsi="Tw Cen MT"/>
          <w:sz w:val="18"/>
        </w:rPr>
        <w:t>(20</w:t>
      </w:r>
      <w:r w:rsidRPr="004F482E">
        <w:rPr>
          <w:rFonts w:ascii="Tw Cen MT" w:eastAsiaTheme="minorEastAsia" w:hAnsi="Tw Cen MT"/>
          <w:sz w:val="18"/>
          <w:lang w:eastAsia="ko-KR"/>
        </w:rPr>
        <w:t>14</w:t>
      </w:r>
      <w:r w:rsidR="005973B9" w:rsidRPr="004F482E">
        <w:rPr>
          <w:rFonts w:ascii="Tw Cen MT" w:hAnsi="Tw Cen MT"/>
          <w:sz w:val="18"/>
        </w:rPr>
        <w:t xml:space="preserve">) </w:t>
      </w:r>
      <w:proofErr w:type="gramStart"/>
      <w:r w:rsidRPr="004F482E">
        <w:rPr>
          <w:rFonts w:ascii="Tw Cen MT" w:hAnsi="Tw Cen MT"/>
          <w:sz w:val="18"/>
        </w:rPr>
        <w:t>What</w:t>
      </w:r>
      <w:proofErr w:type="gramEnd"/>
      <w:r w:rsidRPr="004F482E">
        <w:rPr>
          <w:rFonts w:ascii="Tw Cen MT" w:hAnsi="Tw Cen MT"/>
          <w:sz w:val="18"/>
        </w:rPr>
        <w:t xml:space="preserve"> do faculties need most in a faculty development program?</w:t>
      </w:r>
      <w:r w:rsidR="005973B9" w:rsidRPr="004F482E">
        <w:rPr>
          <w:rFonts w:ascii="Tw Cen MT" w:hAnsi="Tw Cen MT"/>
          <w:sz w:val="18"/>
        </w:rPr>
        <w:t xml:space="preserve"> </w:t>
      </w:r>
      <w:r w:rsidRPr="004F482E">
        <w:rPr>
          <w:rFonts w:ascii="Tw Cen MT" w:hAnsi="Tw Cen MT"/>
          <w:sz w:val="18"/>
        </w:rPr>
        <w:t>Korean J Med Educ. 26(2):137-41.</w:t>
      </w:r>
    </w:p>
    <w:p w:rsidR="004F482E" w:rsidRPr="004F482E" w:rsidRDefault="004F482E" w:rsidP="00EE71AB">
      <w:pPr>
        <w:pStyle w:val="a4"/>
        <w:numPr>
          <w:ilvl w:val="0"/>
          <w:numId w:val="3"/>
        </w:numPr>
        <w:tabs>
          <w:tab w:val="left" w:pos="384"/>
        </w:tabs>
        <w:spacing w:before="100" w:beforeAutospacing="1" w:line="276" w:lineRule="auto"/>
        <w:ind w:left="386" w:hanging="283"/>
        <w:rPr>
          <w:rFonts w:ascii="Tw Cen MT" w:hAnsi="Tw Cen MT"/>
        </w:rPr>
      </w:pPr>
      <w:r w:rsidRPr="004F482E">
        <w:rPr>
          <w:rFonts w:ascii="Tw Cen MT" w:eastAsiaTheme="minorEastAsia" w:hAnsi="Tw Cen MT"/>
          <w:sz w:val="18"/>
          <w:lang w:eastAsia="ko-KR"/>
        </w:rPr>
        <w:t xml:space="preserve"> Lee JH, Yoon JM, Lim JW, </w:t>
      </w:r>
      <w:proofErr w:type="spellStart"/>
      <w:r w:rsidRPr="004F482E">
        <w:rPr>
          <w:rFonts w:ascii="Tw Cen MT" w:eastAsiaTheme="minorEastAsia" w:hAnsi="Tw Cen MT"/>
          <w:sz w:val="18"/>
          <w:lang w:eastAsia="ko-KR"/>
        </w:rPr>
        <w:t>Ko</w:t>
      </w:r>
      <w:proofErr w:type="spellEnd"/>
      <w:r w:rsidRPr="004F482E">
        <w:rPr>
          <w:rFonts w:ascii="Tw Cen MT" w:eastAsiaTheme="minorEastAsia" w:hAnsi="Tw Cen MT"/>
          <w:sz w:val="18"/>
          <w:lang w:eastAsia="ko-KR"/>
        </w:rPr>
        <w:t xml:space="preserve"> </w:t>
      </w:r>
      <w:proofErr w:type="spellStart"/>
      <w:r w:rsidRPr="004F482E">
        <w:rPr>
          <w:rFonts w:ascii="Tw Cen MT" w:eastAsiaTheme="minorEastAsia" w:hAnsi="Tw Cen MT"/>
          <w:sz w:val="18"/>
          <w:lang w:eastAsia="ko-KR"/>
        </w:rPr>
        <w:t>KO</w:t>
      </w:r>
      <w:proofErr w:type="spellEnd"/>
      <w:r w:rsidRPr="004F482E">
        <w:rPr>
          <w:rFonts w:ascii="Tw Cen MT" w:eastAsiaTheme="minorEastAsia" w:hAnsi="Tw Cen MT"/>
          <w:sz w:val="18"/>
          <w:lang w:eastAsia="ko-KR"/>
        </w:rPr>
        <w:t xml:space="preserve">, </w:t>
      </w:r>
      <w:proofErr w:type="spellStart"/>
      <w:r w:rsidRPr="004F482E">
        <w:rPr>
          <w:rFonts w:ascii="Tw Cen MT" w:eastAsiaTheme="minorEastAsia" w:hAnsi="Tw Cen MT"/>
          <w:sz w:val="18"/>
          <w:lang w:eastAsia="ko-KR"/>
        </w:rPr>
        <w:t>Choi</w:t>
      </w:r>
      <w:proofErr w:type="spellEnd"/>
      <w:r w:rsidRPr="004F482E">
        <w:rPr>
          <w:rFonts w:ascii="Tw Cen MT" w:eastAsiaTheme="minorEastAsia" w:hAnsi="Tw Cen MT"/>
          <w:sz w:val="18"/>
          <w:lang w:eastAsia="ko-KR"/>
        </w:rPr>
        <w:t xml:space="preserve"> SJ, Kim JY, </w:t>
      </w:r>
      <w:proofErr w:type="spellStart"/>
      <w:r w:rsidRPr="004F482E">
        <w:rPr>
          <w:rFonts w:ascii="Tw Cen MT" w:eastAsiaTheme="minorEastAsia" w:hAnsi="Tw Cen MT"/>
          <w:sz w:val="18"/>
          <w:lang w:eastAsia="ko-KR"/>
        </w:rPr>
        <w:t>Cheon</w:t>
      </w:r>
      <w:proofErr w:type="spellEnd"/>
      <w:r w:rsidRPr="004F482E">
        <w:rPr>
          <w:rFonts w:ascii="Tw Cen MT" w:eastAsiaTheme="minorEastAsia" w:hAnsi="Tw Cen MT"/>
          <w:sz w:val="18"/>
          <w:lang w:eastAsia="ko-KR"/>
        </w:rPr>
        <w:t xml:space="preserve"> EJ (2014) Effect of </w:t>
      </w:r>
      <w:proofErr w:type="spellStart"/>
      <w:r w:rsidRPr="004F482E">
        <w:rPr>
          <w:rFonts w:ascii="Tw Cen MT" w:eastAsiaTheme="minorEastAsia" w:hAnsi="Tw Cen MT"/>
          <w:sz w:val="18"/>
          <w:lang w:eastAsia="ko-KR"/>
        </w:rPr>
        <w:t>adenotonsillar</w:t>
      </w:r>
      <w:proofErr w:type="spellEnd"/>
      <w:r w:rsidRPr="004F482E">
        <w:rPr>
          <w:rFonts w:ascii="Tw Cen MT" w:eastAsiaTheme="minorEastAsia" w:hAnsi="Tw Cen MT"/>
          <w:sz w:val="18"/>
          <w:lang w:eastAsia="ko-KR"/>
        </w:rPr>
        <w:t xml:space="preserve"> hypertrophy on right ventricle function in children. Korean J </w:t>
      </w:r>
      <w:proofErr w:type="spellStart"/>
      <w:r w:rsidRPr="004F482E">
        <w:rPr>
          <w:rFonts w:ascii="Tw Cen MT" w:eastAsiaTheme="minorEastAsia" w:hAnsi="Tw Cen MT"/>
          <w:sz w:val="18"/>
          <w:lang w:eastAsia="ko-KR"/>
        </w:rPr>
        <w:t>Pediatr</w:t>
      </w:r>
      <w:proofErr w:type="spellEnd"/>
      <w:r w:rsidRPr="004F482E">
        <w:rPr>
          <w:rFonts w:ascii="Tw Cen MT" w:eastAsiaTheme="minorEastAsia" w:hAnsi="Tw Cen MT"/>
          <w:sz w:val="18"/>
          <w:lang w:eastAsia="ko-KR"/>
        </w:rPr>
        <w:t xml:space="preserve">. 57(11):484-8. </w:t>
      </w:r>
    </w:p>
    <w:p w:rsidR="004F482E" w:rsidRPr="004F482E" w:rsidRDefault="004F482E" w:rsidP="00EE71AB">
      <w:pPr>
        <w:pStyle w:val="a4"/>
        <w:numPr>
          <w:ilvl w:val="0"/>
          <w:numId w:val="3"/>
        </w:numPr>
        <w:tabs>
          <w:tab w:val="left" w:pos="384"/>
        </w:tabs>
        <w:spacing w:before="100" w:beforeAutospacing="1" w:line="276" w:lineRule="auto"/>
        <w:ind w:left="386" w:hanging="283"/>
        <w:rPr>
          <w:rFonts w:ascii="Tw Cen MT" w:hAnsi="Tw Cen MT"/>
        </w:rPr>
      </w:pPr>
      <w:r w:rsidRPr="004F482E">
        <w:rPr>
          <w:rFonts w:ascii="Tw Cen MT" w:eastAsiaTheme="minorEastAsia" w:hAnsi="Tw Cen MT"/>
          <w:sz w:val="18"/>
          <w:lang w:eastAsia="ko-KR"/>
        </w:rPr>
        <w:t xml:space="preserve">Kim BH, Kim JY, Park JS, et al. (2014) Combined use of scoring incisions and 2-octylcyanoacrylate adhesive during </w:t>
      </w:r>
      <w:proofErr w:type="spellStart"/>
      <w:r w:rsidRPr="004F482E">
        <w:rPr>
          <w:rFonts w:ascii="Tw Cen MT" w:eastAsiaTheme="minorEastAsia" w:hAnsi="Tw Cen MT"/>
          <w:sz w:val="18"/>
          <w:lang w:eastAsia="ko-KR"/>
        </w:rPr>
        <w:t>endonasal</w:t>
      </w:r>
      <w:proofErr w:type="spellEnd"/>
      <w:r w:rsidRPr="004F482E">
        <w:rPr>
          <w:rFonts w:ascii="Tw Cen MT" w:eastAsiaTheme="minorEastAsia" w:hAnsi="Tw Cen MT"/>
          <w:sz w:val="18"/>
          <w:lang w:eastAsia="ko-KR"/>
        </w:rPr>
        <w:t xml:space="preserve"> </w:t>
      </w:r>
      <w:proofErr w:type="spellStart"/>
      <w:r w:rsidRPr="004F482E">
        <w:rPr>
          <w:rFonts w:ascii="Tw Cen MT" w:eastAsiaTheme="minorEastAsia" w:hAnsi="Tw Cen MT"/>
          <w:sz w:val="18"/>
          <w:lang w:eastAsia="ko-KR"/>
        </w:rPr>
        <w:t>septoplasty</w:t>
      </w:r>
      <w:proofErr w:type="spellEnd"/>
      <w:r w:rsidRPr="004F482E">
        <w:rPr>
          <w:rFonts w:ascii="Tw Cen MT" w:eastAsiaTheme="minorEastAsia" w:hAnsi="Tw Cen MT"/>
          <w:sz w:val="18"/>
          <w:lang w:eastAsia="ko-KR"/>
        </w:rPr>
        <w:t xml:space="preserve"> to correct cartilaginous deviations. Am J </w:t>
      </w:r>
      <w:proofErr w:type="spellStart"/>
      <w:r w:rsidRPr="004F482E">
        <w:rPr>
          <w:rFonts w:ascii="Tw Cen MT" w:eastAsiaTheme="minorEastAsia" w:hAnsi="Tw Cen MT"/>
          <w:sz w:val="18"/>
          <w:lang w:eastAsia="ko-KR"/>
        </w:rPr>
        <w:t>Rhinol</w:t>
      </w:r>
      <w:proofErr w:type="spellEnd"/>
      <w:r w:rsidRPr="004F482E">
        <w:rPr>
          <w:rFonts w:ascii="Tw Cen MT" w:eastAsiaTheme="minorEastAsia" w:hAnsi="Tw Cen MT"/>
          <w:sz w:val="18"/>
          <w:lang w:eastAsia="ko-KR"/>
        </w:rPr>
        <w:t xml:space="preserve"> Allergy. 28(6):209-13. </w:t>
      </w:r>
    </w:p>
    <w:p w:rsidR="005973B9" w:rsidRPr="004F482E" w:rsidRDefault="004F482E" w:rsidP="00EE71AB">
      <w:pPr>
        <w:pStyle w:val="a4"/>
        <w:numPr>
          <w:ilvl w:val="0"/>
          <w:numId w:val="3"/>
        </w:numPr>
        <w:tabs>
          <w:tab w:val="left" w:pos="384"/>
        </w:tabs>
        <w:spacing w:before="100" w:beforeAutospacing="1" w:line="276" w:lineRule="auto"/>
        <w:ind w:left="386" w:right="138"/>
        <w:rPr>
          <w:rFonts w:ascii="Tw Cen MT" w:eastAsiaTheme="minorEastAsia" w:hAnsi="Tw Cen MT"/>
          <w:lang w:eastAsia="ko-KR"/>
        </w:rPr>
      </w:pPr>
      <w:proofErr w:type="spellStart"/>
      <w:r w:rsidRPr="004F482E">
        <w:rPr>
          <w:rFonts w:ascii="Tw Cen MT" w:eastAsiaTheme="minorEastAsia" w:hAnsi="Tw Cen MT"/>
          <w:sz w:val="18"/>
          <w:lang w:eastAsia="ko-KR"/>
        </w:rPr>
        <w:t>Choi</w:t>
      </w:r>
      <w:proofErr w:type="spellEnd"/>
      <w:r w:rsidRPr="004F482E">
        <w:rPr>
          <w:rFonts w:ascii="Tw Cen MT" w:eastAsiaTheme="minorEastAsia" w:hAnsi="Tw Cen MT"/>
          <w:sz w:val="18"/>
          <w:lang w:eastAsia="ko-KR"/>
        </w:rPr>
        <w:t xml:space="preserve"> SJ, Lee JB, Lim HJ, In SM, Kim JY, </w:t>
      </w:r>
      <w:proofErr w:type="spellStart"/>
      <w:r w:rsidRPr="004F482E">
        <w:rPr>
          <w:rFonts w:ascii="Tw Cen MT" w:eastAsiaTheme="minorEastAsia" w:hAnsi="Tw Cen MT"/>
          <w:sz w:val="18"/>
          <w:lang w:eastAsia="ko-KR"/>
        </w:rPr>
        <w:t>Bae</w:t>
      </w:r>
      <w:proofErr w:type="spellEnd"/>
      <w:r w:rsidRPr="004F482E">
        <w:rPr>
          <w:rFonts w:ascii="Tw Cen MT" w:eastAsiaTheme="minorEastAsia" w:hAnsi="Tw Cen MT"/>
          <w:sz w:val="18"/>
          <w:lang w:eastAsia="ko-KR"/>
        </w:rPr>
        <w:t xml:space="preserve"> KH, </w:t>
      </w:r>
      <w:proofErr w:type="spellStart"/>
      <w:r w:rsidRPr="004F482E">
        <w:rPr>
          <w:rFonts w:ascii="Tw Cen MT" w:eastAsiaTheme="minorEastAsia" w:hAnsi="Tw Cen MT"/>
          <w:sz w:val="18"/>
          <w:lang w:eastAsia="ko-KR"/>
        </w:rPr>
        <w:t>Choung</w:t>
      </w:r>
      <w:proofErr w:type="spellEnd"/>
      <w:r w:rsidRPr="004F482E">
        <w:rPr>
          <w:rFonts w:ascii="Tw Cen MT" w:eastAsiaTheme="minorEastAsia" w:hAnsi="Tw Cen MT"/>
          <w:sz w:val="18"/>
          <w:lang w:eastAsia="ko-KR"/>
        </w:rPr>
        <w:t xml:space="preserve"> YH (2014) In response to </w:t>
      </w:r>
      <w:proofErr w:type="spellStart"/>
      <w:r w:rsidRPr="004F482E">
        <w:rPr>
          <w:rFonts w:ascii="Tw Cen MT" w:eastAsiaTheme="minorEastAsia" w:hAnsi="Tw Cen MT"/>
          <w:sz w:val="18"/>
          <w:lang w:eastAsia="ko-KR"/>
        </w:rPr>
        <w:t>Intratympanic</w:t>
      </w:r>
      <w:proofErr w:type="spellEnd"/>
      <w:r w:rsidRPr="004F482E">
        <w:rPr>
          <w:rFonts w:ascii="Tw Cen MT" w:eastAsiaTheme="minorEastAsia" w:hAnsi="Tw Cen MT"/>
          <w:sz w:val="18"/>
          <w:lang w:eastAsia="ko-KR"/>
        </w:rPr>
        <w:t xml:space="preserve"> </w:t>
      </w:r>
      <w:proofErr w:type="spellStart"/>
      <w:r w:rsidRPr="004F482E">
        <w:rPr>
          <w:rFonts w:ascii="Tw Cen MT" w:eastAsiaTheme="minorEastAsia" w:hAnsi="Tw Cen MT"/>
          <w:sz w:val="18"/>
          <w:lang w:eastAsia="ko-KR"/>
        </w:rPr>
        <w:t>dexamethasone</w:t>
      </w:r>
      <w:proofErr w:type="spellEnd"/>
      <w:r w:rsidRPr="004F482E">
        <w:rPr>
          <w:rFonts w:ascii="Tw Cen MT" w:eastAsiaTheme="minorEastAsia" w:hAnsi="Tw Cen MT"/>
          <w:sz w:val="18"/>
          <w:lang w:eastAsia="ko-KR"/>
        </w:rPr>
        <w:t xml:space="preserve"> injection for refractory tinnitus: prospective placebo-controlled study. Laryngoscope. 124(6):E256-7.</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E64199">
      <w:pPr>
        <w:pStyle w:val="a3"/>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EE71AB" w:rsidRDefault="00EE71AB" w:rsidP="00404E5B">
      <w:pPr>
        <w:spacing w:before="92"/>
        <w:ind w:right="4234"/>
        <w:rPr>
          <w:rFonts w:ascii="Arial" w:eastAsiaTheme="minorEastAsia" w:hint="eastAsia"/>
          <w:color w:val="BF5A14"/>
          <w:lang w:eastAsia="ko-KR"/>
        </w:rPr>
      </w:pPr>
    </w:p>
    <w:p w:rsidR="00AE3E37" w:rsidRPr="004F482E" w:rsidRDefault="004F482E" w:rsidP="00404E5B">
      <w:pPr>
        <w:spacing w:before="92"/>
        <w:ind w:right="4234"/>
        <w:rPr>
          <w:rFonts w:ascii="Arial" w:eastAsiaTheme="minorEastAsia" w:hint="eastAsia"/>
          <w:lang w:eastAsia="ko-KR"/>
        </w:rPr>
      </w:pPr>
      <w:r>
        <w:rPr>
          <w:noProof/>
          <w:lang w:eastAsia="ko-KR"/>
        </w:rPr>
        <w:drawing>
          <wp:inline distT="0" distB="0" distL="0" distR="0">
            <wp:extent cx="550778" cy="636423"/>
            <wp:effectExtent l="19050" t="0" r="1672"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550826" cy="636479"/>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AE3E37" w:rsidRDefault="00EE71AB">
      <w:pPr>
        <w:spacing w:before="41" w:line="154" w:lineRule="exact"/>
        <w:ind w:left="213" w:right="231"/>
        <w:jc w:val="both"/>
        <w:rPr>
          <w:rFonts w:ascii="Arial"/>
          <w:sz w:val="14"/>
        </w:rPr>
      </w:pPr>
      <w:proofErr w:type="spellStart"/>
      <w:r w:rsidRPr="00EE71AB">
        <w:rPr>
          <w:rFonts w:ascii="Arial"/>
          <w:sz w:val="14"/>
        </w:rPr>
        <w:t>Jong-Yeup</w:t>
      </w:r>
      <w:proofErr w:type="spellEnd"/>
      <w:r w:rsidRPr="00EE71AB">
        <w:rPr>
          <w:rFonts w:ascii="Arial"/>
          <w:sz w:val="14"/>
        </w:rPr>
        <w:t xml:space="preserve"> Kim has his expertise in evaluation and passion in improving the </w:t>
      </w:r>
      <w:proofErr w:type="spellStart"/>
      <w:r w:rsidRPr="00EE71AB">
        <w:rPr>
          <w:rFonts w:ascii="Arial"/>
          <w:sz w:val="14"/>
        </w:rPr>
        <w:t>Otorhinolaryngology</w:t>
      </w:r>
      <w:proofErr w:type="spellEnd"/>
      <w:r w:rsidRPr="00EE71AB">
        <w:rPr>
          <w:rFonts w:ascii="Arial"/>
          <w:sz w:val="14"/>
        </w:rPr>
        <w:t xml:space="preserve"> (Snoring, septic disease, sinusitis, tonsillitis, nasal molding, and allergic rhinitis). His open and contextual evaluation model based on responsive constructivists creates new pathways for improving nose disease. He has built this model after years of experience in research, evaluation, teaching and administration both in hospital and education institutions.</w:t>
      </w:r>
    </w:p>
    <w:p w:rsidR="00AE3E37" w:rsidRDefault="00A9710C">
      <w:pPr>
        <w:spacing w:before="62"/>
        <w:ind w:left="4217" w:right="4235"/>
        <w:jc w:val="center"/>
        <w:rPr>
          <w:rFonts w:ascii="Arial" w:eastAsiaTheme="minorEastAsia" w:hint="eastAsia"/>
          <w:sz w:val="14"/>
          <w:lang w:eastAsia="ko-KR"/>
        </w:rPr>
      </w:pPr>
      <w:r>
        <w:rPr>
          <w:rFonts w:ascii="Arial"/>
          <w:sz w:val="14"/>
        </w:rPr>
        <w:t xml:space="preserve">Email: </w:t>
      </w:r>
      <w:hyperlink r:id="rId10" w:history="1">
        <w:r w:rsidR="00EE71AB" w:rsidRPr="003A3700">
          <w:rPr>
            <w:rStyle w:val="a8"/>
            <w:rFonts w:ascii="Arial" w:eastAsiaTheme="minorEastAsia" w:hint="eastAsia"/>
            <w:sz w:val="14"/>
            <w:lang w:eastAsia="ko-KR"/>
          </w:rPr>
          <w:t>k@kyuh.ac.kr</w:t>
        </w:r>
      </w:hyperlink>
    </w:p>
    <w:p w:rsidR="00AE3E37" w:rsidRPr="00B21A57" w:rsidRDefault="00E64199" w:rsidP="00EE71AB">
      <w:pPr>
        <w:pStyle w:val="a3"/>
        <w:spacing w:before="2"/>
        <w:rPr>
          <w:rFonts w:ascii="Minion Pro"/>
          <w:b/>
          <w:sz w:val="20"/>
        </w:rPr>
      </w:pPr>
      <w:r w:rsidRPr="00E64199">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4E77" w:rsidRDefault="00D04E77">
      <w:r>
        <w:separator/>
      </w:r>
    </w:p>
  </w:endnote>
  <w:endnote w:type="continuationSeparator" w:id="0">
    <w:p w:rsidR="00D04E77" w:rsidRDefault="00D04E7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64199">
    <w:pPr>
      <w:pStyle w:val="a3"/>
      <w:spacing w:line="14" w:lineRule="auto"/>
      <w:rPr>
        <w:sz w:val="20"/>
      </w:rPr>
    </w:pPr>
    <w:r w:rsidRPr="00E64199">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E64199">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64199">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4E77" w:rsidRDefault="00D04E77">
      <w:r>
        <w:separator/>
      </w:r>
    </w:p>
  </w:footnote>
  <w:footnote w:type="continuationSeparator" w:id="0">
    <w:p w:rsidR="00D04E77" w:rsidRDefault="00D04E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64199">
    <w:pPr>
      <w:pStyle w:val="a3"/>
      <w:spacing w:line="14" w:lineRule="auto"/>
      <w:rPr>
        <w:sz w:val="20"/>
      </w:rPr>
    </w:pPr>
    <w:r w:rsidRPr="00E64199">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E64199">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useFELayout/>
  </w:compat>
  <w:rsids>
    <w:rsidRoot w:val="00AE3E37"/>
    <w:rsid w:val="000E2911"/>
    <w:rsid w:val="000F0178"/>
    <w:rsid w:val="001263DF"/>
    <w:rsid w:val="00292ED9"/>
    <w:rsid w:val="00404E5B"/>
    <w:rsid w:val="00414F7B"/>
    <w:rsid w:val="004355DC"/>
    <w:rsid w:val="00440AD4"/>
    <w:rsid w:val="004749B4"/>
    <w:rsid w:val="00494130"/>
    <w:rsid w:val="004F3523"/>
    <w:rsid w:val="004F482E"/>
    <w:rsid w:val="00554713"/>
    <w:rsid w:val="005573C4"/>
    <w:rsid w:val="005973B9"/>
    <w:rsid w:val="005B3A56"/>
    <w:rsid w:val="006060CE"/>
    <w:rsid w:val="0063497F"/>
    <w:rsid w:val="00873DF0"/>
    <w:rsid w:val="008756E6"/>
    <w:rsid w:val="00907367"/>
    <w:rsid w:val="0093113B"/>
    <w:rsid w:val="00961949"/>
    <w:rsid w:val="009B2D44"/>
    <w:rsid w:val="00A07E82"/>
    <w:rsid w:val="00A9710C"/>
    <w:rsid w:val="00AE3E37"/>
    <w:rsid w:val="00B21A57"/>
    <w:rsid w:val="00B87E84"/>
    <w:rsid w:val="00C33602"/>
    <w:rsid w:val="00CD6F55"/>
    <w:rsid w:val="00D04E77"/>
    <w:rsid w:val="00D60CDE"/>
    <w:rsid w:val="00DE3104"/>
    <w:rsid w:val="00E64199"/>
    <w:rsid w:val="00EE71A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63141337">
      <w:bodyDiv w:val="1"/>
      <w:marLeft w:val="0"/>
      <w:marRight w:val="0"/>
      <w:marTop w:val="0"/>
      <w:marBottom w:val="0"/>
      <w:divBdr>
        <w:top w:val="none" w:sz="0" w:space="0" w:color="auto"/>
        <w:left w:val="none" w:sz="0" w:space="0" w:color="auto"/>
        <w:bottom w:val="none" w:sz="0" w:space="0" w:color="auto"/>
        <w:right w:val="none" w:sz="0" w:space="0" w:color="auto"/>
      </w:divBdr>
    </w:div>
    <w:div w:id="39940306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11858627">
      <w:bodyDiv w:val="1"/>
      <w:marLeft w:val="0"/>
      <w:marRight w:val="0"/>
      <w:marTop w:val="0"/>
      <w:marBottom w:val="0"/>
      <w:divBdr>
        <w:top w:val="none" w:sz="0" w:space="0" w:color="auto"/>
        <w:left w:val="none" w:sz="0" w:space="0" w:color="auto"/>
        <w:bottom w:val="none" w:sz="0" w:space="0" w:color="auto"/>
        <w:right w:val="none" w:sz="0" w:space="0" w:color="auto"/>
      </w:divBdr>
    </w:div>
    <w:div w:id="638876225">
      <w:bodyDiv w:val="1"/>
      <w:marLeft w:val="0"/>
      <w:marRight w:val="0"/>
      <w:marTop w:val="0"/>
      <w:marBottom w:val="0"/>
      <w:divBdr>
        <w:top w:val="none" w:sz="0" w:space="0" w:color="auto"/>
        <w:left w:val="none" w:sz="0" w:space="0" w:color="auto"/>
        <w:bottom w:val="none" w:sz="0" w:space="0" w:color="auto"/>
        <w:right w:val="none" w:sz="0" w:space="0" w:color="auto"/>
      </w:divBdr>
    </w:div>
    <w:div w:id="914247154">
      <w:bodyDiv w:val="1"/>
      <w:marLeft w:val="0"/>
      <w:marRight w:val="0"/>
      <w:marTop w:val="0"/>
      <w:marBottom w:val="0"/>
      <w:divBdr>
        <w:top w:val="none" w:sz="0" w:space="0" w:color="auto"/>
        <w:left w:val="none" w:sz="0" w:space="0" w:color="auto"/>
        <w:bottom w:val="none" w:sz="0" w:space="0" w:color="auto"/>
        <w:right w:val="none" w:sz="0" w:space="0" w:color="auto"/>
      </w:divBdr>
    </w:div>
    <w:div w:id="96443020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51070938">
      <w:bodyDiv w:val="1"/>
      <w:marLeft w:val="0"/>
      <w:marRight w:val="0"/>
      <w:marTop w:val="0"/>
      <w:marBottom w:val="0"/>
      <w:divBdr>
        <w:top w:val="none" w:sz="0" w:space="0" w:color="auto"/>
        <w:left w:val="none" w:sz="0" w:space="0" w:color="auto"/>
        <w:bottom w:val="none" w:sz="0" w:space="0" w:color="auto"/>
        <w:right w:val="none" w:sz="0" w:space="0" w:color="auto"/>
      </w:divBdr>
    </w:div>
    <w:div w:id="20226641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k@kyuh.ac.kr" TargetMode="External"/><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563</Words>
  <Characters>3213</Characters>
  <Application>Microsoft Office Word</Application>
  <DocSecurity>0</DocSecurity>
  <Lines>26</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사용자</cp:lastModifiedBy>
  <cp:revision>5</cp:revision>
  <cp:lastPrinted>2017-02-21T00:33:00Z</cp:lastPrinted>
  <dcterms:created xsi:type="dcterms:W3CDTF">2017-02-21T00:31:00Z</dcterms:created>
  <dcterms:modified xsi:type="dcterms:W3CDTF">2017-02-22T01:37:00Z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