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DB1" w:rsidRDefault="00DC28FF" w:rsidP="00610EA9">
      <w:pPr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Diastolic Dysfunction as Cardiac Feature of Rheumatoid Arthritis </w:t>
      </w:r>
    </w:p>
    <w:p w:rsidR="00DC28FF" w:rsidRPr="00733DB1" w:rsidRDefault="00DC28FF" w:rsidP="00610EA9">
      <w:pPr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733DB1" w:rsidRPr="00733DB1" w:rsidRDefault="00610EA9" w:rsidP="00DC28FF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733DB1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L. </w:t>
      </w:r>
      <w:proofErr w:type="spellStart"/>
      <w:r w:rsidRPr="00733DB1">
        <w:rPr>
          <w:rFonts w:ascii="Times New Roman" w:hAnsi="Times New Roman" w:cs="Times New Roman"/>
          <w:sz w:val="28"/>
          <w:szCs w:val="28"/>
          <w:u w:val="single"/>
          <w:lang w:val="en-US"/>
        </w:rPr>
        <w:t>Feiskhanova</w:t>
      </w:r>
      <w:proofErr w:type="spellEnd"/>
    </w:p>
    <w:p w:rsidR="00610EA9" w:rsidRDefault="00610EA9" w:rsidP="00DC28F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DB1">
        <w:rPr>
          <w:rFonts w:ascii="Times New Roman" w:hAnsi="Times New Roman" w:cs="Times New Roman"/>
          <w:sz w:val="28"/>
          <w:szCs w:val="28"/>
          <w:lang w:val="en-US"/>
        </w:rPr>
        <w:t>Kazan state medical University, Kazan, Russia</w:t>
      </w:r>
    </w:p>
    <w:p w:rsidR="00733DB1" w:rsidRPr="00733DB1" w:rsidRDefault="00733DB1" w:rsidP="00610EA9">
      <w:pPr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E933EB" w:rsidRPr="00733DB1" w:rsidRDefault="000D40A7" w:rsidP="00E933E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33DB1">
        <w:rPr>
          <w:rFonts w:ascii="Times New Roman" w:hAnsi="Times New Roman" w:cs="Times New Roman"/>
          <w:sz w:val="28"/>
          <w:szCs w:val="28"/>
          <w:lang w:val="en-US"/>
        </w:rPr>
        <w:t>Rheumatoid arthritis is</w:t>
      </w:r>
      <w:r w:rsidR="00E933EB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 autoimmune disease characterized by </w:t>
      </w:r>
      <w:r w:rsidRPr="00733DB1">
        <w:rPr>
          <w:rFonts w:ascii="Times New Roman" w:hAnsi="Times New Roman" w:cs="Times New Roman"/>
          <w:sz w:val="28"/>
          <w:szCs w:val="28"/>
          <w:lang w:val="en-US"/>
        </w:rPr>
        <w:t>injury</w:t>
      </w:r>
      <w:r w:rsidR="00E933EB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 not only the joints </w:t>
      </w:r>
      <w:r w:rsidRPr="00733DB1">
        <w:rPr>
          <w:rFonts w:ascii="Times New Roman" w:hAnsi="Times New Roman" w:cs="Times New Roman"/>
          <w:sz w:val="28"/>
          <w:szCs w:val="28"/>
          <w:lang w:val="en-US"/>
        </w:rPr>
        <w:t>but also</w:t>
      </w:r>
      <w:r w:rsidR="00E933EB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 other organs, including the heart. It </w:t>
      </w:r>
      <w:proofErr w:type="gramStart"/>
      <w:r w:rsidR="00E933EB" w:rsidRPr="00733DB1">
        <w:rPr>
          <w:rFonts w:ascii="Times New Roman" w:hAnsi="Times New Roman" w:cs="Times New Roman"/>
          <w:sz w:val="28"/>
          <w:szCs w:val="28"/>
          <w:lang w:val="en-US"/>
        </w:rPr>
        <w:t>is known</w:t>
      </w:r>
      <w:proofErr w:type="gramEnd"/>
      <w:r w:rsidR="00E933EB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 that the presence of rheumatoid arthritis increases the risk of fatal ca</w:t>
      </w:r>
      <w:r w:rsidR="004C312B" w:rsidRPr="00733DB1">
        <w:rPr>
          <w:rFonts w:ascii="Times New Roman" w:hAnsi="Times New Roman" w:cs="Times New Roman"/>
          <w:sz w:val="28"/>
          <w:szCs w:val="28"/>
          <w:lang w:val="en-US"/>
        </w:rPr>
        <w:t>rdiovascular complications by 1.</w:t>
      </w:r>
      <w:r w:rsidR="00E933EB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5 times compared to the </w:t>
      </w:r>
      <w:r w:rsidR="009153AC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general </w:t>
      </w:r>
      <w:r w:rsidR="00E933EB" w:rsidRPr="00733DB1">
        <w:rPr>
          <w:rFonts w:ascii="Times New Roman" w:hAnsi="Times New Roman" w:cs="Times New Roman"/>
          <w:sz w:val="28"/>
          <w:szCs w:val="28"/>
          <w:lang w:val="en-US"/>
        </w:rPr>
        <w:t>population.</w:t>
      </w:r>
    </w:p>
    <w:p w:rsidR="00E933EB" w:rsidRPr="00733DB1" w:rsidRDefault="00610EA9" w:rsidP="00E933E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33DB1">
        <w:rPr>
          <w:rFonts w:ascii="Times New Roman" w:hAnsi="Times New Roman" w:cs="Times New Roman"/>
          <w:b/>
          <w:sz w:val="28"/>
          <w:szCs w:val="28"/>
          <w:lang w:val="en-US"/>
        </w:rPr>
        <w:t>Objective</w:t>
      </w:r>
      <w:r w:rsidR="00E933EB" w:rsidRPr="00733DB1">
        <w:rPr>
          <w:rFonts w:ascii="Times New Roman" w:hAnsi="Times New Roman" w:cs="Times New Roman"/>
          <w:sz w:val="28"/>
          <w:szCs w:val="28"/>
          <w:lang w:val="en-US"/>
        </w:rPr>
        <w:t>: to identify features of development of diastolic dysfunction in patients with rheumatoid arthritis.</w:t>
      </w:r>
    </w:p>
    <w:p w:rsidR="00E933EB" w:rsidRPr="00733DB1" w:rsidRDefault="00DC28FF" w:rsidP="00E933E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M</w:t>
      </w:r>
      <w:r w:rsidR="00E933EB" w:rsidRPr="00733DB1">
        <w:rPr>
          <w:rFonts w:ascii="Times New Roman" w:hAnsi="Times New Roman" w:cs="Times New Roman"/>
          <w:b/>
          <w:sz w:val="28"/>
          <w:szCs w:val="28"/>
          <w:lang w:val="en-US"/>
        </w:rPr>
        <w:t>ethods</w:t>
      </w:r>
      <w:r w:rsidR="00E933EB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: we examined 180 patients with rheumatoid arthritis. </w:t>
      </w:r>
      <w:r w:rsidR="000D40A7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E933EB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activity </w:t>
      </w:r>
      <w:r w:rsidR="000D40A7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of disease </w:t>
      </w:r>
      <w:proofErr w:type="gramStart"/>
      <w:r w:rsidR="00E933EB" w:rsidRPr="00733DB1">
        <w:rPr>
          <w:rFonts w:ascii="Times New Roman" w:hAnsi="Times New Roman" w:cs="Times New Roman"/>
          <w:sz w:val="28"/>
          <w:szCs w:val="28"/>
          <w:lang w:val="en-US"/>
        </w:rPr>
        <w:t>was defined</w:t>
      </w:r>
      <w:proofErr w:type="gramEnd"/>
      <w:r w:rsidR="00E933EB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 according to the scale of the DAS-28. By echocardiography in 101 patients (group 1) were identified diastolic dysfunction and in 79 patients (group 2) it was absent. </w:t>
      </w:r>
      <w:r w:rsidR="009153AC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We determined the following echocardiographic parameters: mitral E/A, tricuspid E/A, end-diastolic dimension of left ventricle. </w:t>
      </w:r>
      <w:r w:rsidR="00E933EB" w:rsidRPr="00733DB1">
        <w:rPr>
          <w:rFonts w:ascii="Times New Roman" w:hAnsi="Times New Roman" w:cs="Times New Roman"/>
          <w:sz w:val="28"/>
          <w:szCs w:val="28"/>
          <w:lang w:val="en-US"/>
        </w:rPr>
        <w:t>In addition</w:t>
      </w:r>
      <w:bookmarkStart w:id="0" w:name="_GoBack"/>
      <w:bookmarkEnd w:id="0"/>
      <w:r w:rsidR="00E933EB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, patients </w:t>
      </w:r>
      <w:r w:rsidR="00C5070A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underwent </w:t>
      </w:r>
      <w:r w:rsidR="002A71E4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proofErr w:type="spellStart"/>
      <w:r w:rsidR="00E933EB" w:rsidRPr="00733DB1">
        <w:rPr>
          <w:rFonts w:ascii="Times New Roman" w:hAnsi="Times New Roman" w:cs="Times New Roman"/>
          <w:sz w:val="28"/>
          <w:szCs w:val="28"/>
          <w:lang w:val="en-US"/>
        </w:rPr>
        <w:t>vectorcardiography</w:t>
      </w:r>
      <w:proofErr w:type="spellEnd"/>
      <w:r w:rsidR="00E933EB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 with the </w:t>
      </w:r>
      <w:r w:rsidR="00C5070A" w:rsidRPr="00733DB1">
        <w:rPr>
          <w:rFonts w:ascii="Times New Roman" w:hAnsi="Times New Roman" w:cs="Times New Roman"/>
          <w:sz w:val="28"/>
          <w:szCs w:val="28"/>
          <w:lang w:val="en-US"/>
        </w:rPr>
        <w:t>assessment</w:t>
      </w:r>
      <w:r w:rsidR="00E933EB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 w:rsidR="009153AC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electrophysiological parameters: </w:t>
      </w:r>
      <w:r w:rsidR="00E933EB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C5070A" w:rsidRPr="00733DB1">
        <w:rPr>
          <w:rFonts w:ascii="Times New Roman" w:hAnsi="Times New Roman" w:cs="Times New Roman"/>
          <w:sz w:val="28"/>
          <w:szCs w:val="28"/>
          <w:lang w:val="en-US"/>
        </w:rPr>
        <w:t>squares of loops P, QRS, T, maximum vector (MV), MV-azimuth and MV-</w:t>
      </w:r>
      <w:r w:rsidR="00C5070A" w:rsidRPr="00733DB1">
        <w:rPr>
          <w:sz w:val="28"/>
          <w:szCs w:val="28"/>
          <w:lang w:val="en-US"/>
        </w:rPr>
        <w:t xml:space="preserve"> </w:t>
      </w:r>
      <w:r w:rsidR="00C5070A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ascent. </w:t>
      </w:r>
    </w:p>
    <w:p w:rsidR="00E933EB" w:rsidRPr="00733DB1" w:rsidRDefault="00E933EB" w:rsidP="00E933E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33DB1">
        <w:rPr>
          <w:rFonts w:ascii="Times New Roman" w:hAnsi="Times New Roman" w:cs="Times New Roman"/>
          <w:b/>
          <w:sz w:val="28"/>
          <w:szCs w:val="28"/>
          <w:lang w:val="en-US"/>
        </w:rPr>
        <w:t>Results</w:t>
      </w:r>
      <w:r w:rsidRPr="00733DB1">
        <w:rPr>
          <w:rFonts w:ascii="Times New Roman" w:hAnsi="Times New Roman" w:cs="Times New Roman"/>
          <w:sz w:val="28"/>
          <w:szCs w:val="28"/>
          <w:lang w:val="en-US"/>
        </w:rPr>
        <w:t>: when comparing the groups revealed that in the 1st group, DAS-28 was higher than in the 2nd (p&lt;0</w:t>
      </w:r>
      <w:proofErr w:type="gramStart"/>
      <w:r w:rsidRPr="00733DB1">
        <w:rPr>
          <w:rFonts w:ascii="Times New Roman" w:hAnsi="Times New Roman" w:cs="Times New Roman"/>
          <w:sz w:val="28"/>
          <w:szCs w:val="28"/>
          <w:lang w:val="en-US"/>
        </w:rPr>
        <w:t>,05</w:t>
      </w:r>
      <w:proofErr w:type="gramEnd"/>
      <w:r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): 5,575 [5,17; 6,15] and 5.32 [4,8; 5,8] respectively. In the </w:t>
      </w:r>
      <w:proofErr w:type="gramStart"/>
      <w:r w:rsidRPr="00733DB1">
        <w:rPr>
          <w:rFonts w:ascii="Times New Roman" w:hAnsi="Times New Roman" w:cs="Times New Roman"/>
          <w:sz w:val="28"/>
          <w:szCs w:val="28"/>
          <w:lang w:val="en-US"/>
        </w:rPr>
        <w:t>1st</w:t>
      </w:r>
      <w:proofErr w:type="gramEnd"/>
      <w:r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 group, the </w:t>
      </w:r>
      <w:r w:rsidR="004C312B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square of loop </w:t>
      </w:r>
      <w:r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QRS and the </w:t>
      </w:r>
      <w:r w:rsidR="004C312B" w:rsidRPr="00733DB1">
        <w:rPr>
          <w:rFonts w:ascii="Times New Roman" w:hAnsi="Times New Roman" w:cs="Times New Roman"/>
          <w:sz w:val="28"/>
          <w:szCs w:val="28"/>
          <w:lang w:val="en-US"/>
        </w:rPr>
        <w:t>MV-</w:t>
      </w:r>
      <w:r w:rsidR="004C312B" w:rsidRPr="00733DB1">
        <w:rPr>
          <w:sz w:val="28"/>
          <w:szCs w:val="28"/>
          <w:lang w:val="en-US"/>
        </w:rPr>
        <w:t xml:space="preserve"> </w:t>
      </w:r>
      <w:r w:rsidR="004C312B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ascent </w:t>
      </w:r>
      <w:r w:rsidRPr="00733DB1">
        <w:rPr>
          <w:rFonts w:ascii="Times New Roman" w:hAnsi="Times New Roman" w:cs="Times New Roman"/>
          <w:sz w:val="28"/>
          <w:szCs w:val="28"/>
          <w:lang w:val="en-US"/>
        </w:rPr>
        <w:t>directly correlated with E/A</w:t>
      </w:r>
      <w:r w:rsidR="004C312B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 of</w:t>
      </w:r>
      <w:r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 mitral valve (p&lt;0.05), whereas in the 2nd group, we have established a direct relationship with end-diastolic dimension (p&lt;0.05).</w:t>
      </w:r>
    </w:p>
    <w:p w:rsidR="001264AA" w:rsidRPr="00733DB1" w:rsidRDefault="00E933EB" w:rsidP="001264A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33DB1">
        <w:rPr>
          <w:rFonts w:ascii="Times New Roman" w:hAnsi="Times New Roman" w:cs="Times New Roman"/>
          <w:b/>
          <w:sz w:val="28"/>
          <w:szCs w:val="28"/>
          <w:lang w:val="en-US"/>
        </w:rPr>
        <w:t>Conclusion</w:t>
      </w:r>
      <w:r w:rsidRPr="00733DB1">
        <w:rPr>
          <w:rFonts w:ascii="Times New Roman" w:hAnsi="Times New Roman" w:cs="Times New Roman"/>
          <w:sz w:val="28"/>
          <w:szCs w:val="28"/>
          <w:lang w:val="en-US"/>
        </w:rPr>
        <w:t>: the results indicate that increased activity of rheumatoid arthritis contributes to the development of diastolic dysfunction of the myocardium. In addition, the decrease in E/A observed in diastolic dysfunction, accompanied by ele</w:t>
      </w:r>
      <w:r w:rsidR="00E53CDA" w:rsidRPr="00733DB1">
        <w:rPr>
          <w:rFonts w:ascii="Times New Roman" w:hAnsi="Times New Roman" w:cs="Times New Roman"/>
          <w:sz w:val="28"/>
          <w:szCs w:val="28"/>
          <w:lang w:val="en-US"/>
        </w:rPr>
        <w:t>ctrophysiological remodel</w:t>
      </w:r>
      <w:r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ing and reduction in electrical activity of the myocardium of the left ventricle, diagnosed during registration </w:t>
      </w:r>
      <w:r w:rsidR="00E53CDA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proofErr w:type="spellStart"/>
      <w:r w:rsidRPr="00733DB1">
        <w:rPr>
          <w:rFonts w:ascii="Times New Roman" w:hAnsi="Times New Roman" w:cs="Times New Roman"/>
          <w:sz w:val="28"/>
          <w:szCs w:val="28"/>
          <w:lang w:val="en-US"/>
        </w:rPr>
        <w:t>vectorcardiogram</w:t>
      </w:r>
      <w:proofErr w:type="spellEnd"/>
      <w:r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E53CDA" w:rsidRPr="00733DB1">
        <w:rPr>
          <w:rFonts w:ascii="Times New Roman" w:hAnsi="Times New Roman" w:cs="Times New Roman"/>
          <w:sz w:val="28"/>
          <w:szCs w:val="28"/>
          <w:lang w:val="en-US"/>
        </w:rPr>
        <w:t>Moreover,</w:t>
      </w:r>
      <w:r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 even in the absence of diastolic dysfunction, a tendency to its development in the presence of electrophysiological remodeling. This demonstrates the relationship between early elect</w:t>
      </w:r>
      <w:r w:rsidR="00E53CDA" w:rsidRPr="00733DB1">
        <w:rPr>
          <w:rFonts w:ascii="Times New Roman" w:hAnsi="Times New Roman" w:cs="Times New Roman"/>
          <w:sz w:val="28"/>
          <w:szCs w:val="28"/>
          <w:lang w:val="en-US"/>
        </w:rPr>
        <w:t>rophysiological, structural-</w:t>
      </w:r>
      <w:r w:rsidRPr="00733DB1">
        <w:rPr>
          <w:rFonts w:ascii="Times New Roman" w:hAnsi="Times New Roman" w:cs="Times New Roman"/>
          <w:sz w:val="28"/>
          <w:szCs w:val="28"/>
          <w:lang w:val="en-US"/>
        </w:rPr>
        <w:t>geometric changes in patients with rheumatoid arthritis.</w:t>
      </w:r>
      <w:r w:rsidR="001264AA" w:rsidRPr="00733DB1">
        <w:rPr>
          <w:rFonts w:ascii="Times New Roman" w:hAnsi="Times New Roman" w:cs="Times New Roman"/>
          <w:sz w:val="28"/>
          <w:szCs w:val="28"/>
          <w:lang w:val="en-US"/>
        </w:rPr>
        <w:t xml:space="preserve"> Early diagnosis allows for timely start prevention of remodeling in patients with rheumatologic diseases.</w:t>
      </w:r>
    </w:p>
    <w:p w:rsidR="00110BA6" w:rsidRPr="00733DB1" w:rsidRDefault="00110BA6" w:rsidP="00E933E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110BA6" w:rsidRPr="00733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3EB"/>
    <w:rsid w:val="000D40A7"/>
    <w:rsid w:val="00110BA6"/>
    <w:rsid w:val="001264AA"/>
    <w:rsid w:val="002A71E4"/>
    <w:rsid w:val="004C312B"/>
    <w:rsid w:val="00610EA9"/>
    <w:rsid w:val="0067560A"/>
    <w:rsid w:val="00733DB1"/>
    <w:rsid w:val="008D6D69"/>
    <w:rsid w:val="009153AC"/>
    <w:rsid w:val="00C5070A"/>
    <w:rsid w:val="00DC28FF"/>
    <w:rsid w:val="00E53CDA"/>
    <w:rsid w:val="00E9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2E5E87-5DE3-4ACE-AFC0-8C5218B36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338</dc:creator>
  <cp:keywords/>
  <dc:description/>
  <cp:lastModifiedBy>338</cp:lastModifiedBy>
  <cp:revision>2</cp:revision>
  <dcterms:created xsi:type="dcterms:W3CDTF">2018-01-06T20:00:00Z</dcterms:created>
  <dcterms:modified xsi:type="dcterms:W3CDTF">2018-01-06T20:00:00Z</dcterms:modified>
</cp:coreProperties>
</file>