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948FAF" w14:textId="77777777" w:rsidR="00EE7FF4" w:rsidRDefault="00EE7FF4">
      <w:pPr>
        <w:rPr>
          <w:rFonts w:asciiTheme="majorBidi" w:hAnsiTheme="majorBidi" w:cstheme="majorBidi"/>
          <w:sz w:val="24"/>
          <w:szCs w:val="24"/>
        </w:rPr>
      </w:pPr>
    </w:p>
    <w:p w14:paraId="4B5903B7" w14:textId="77777777" w:rsidR="00EE7FF4" w:rsidRDefault="00EE7FF4" w:rsidP="0059256E">
      <w:pPr>
        <w:jc w:val="center"/>
        <w:rPr>
          <w:rFonts w:asciiTheme="majorBidi" w:hAnsiTheme="majorBidi" w:cstheme="majorBidi"/>
          <w:sz w:val="24"/>
          <w:szCs w:val="24"/>
        </w:rPr>
      </w:pPr>
      <w:r w:rsidRPr="00EE7FF4">
        <w:rPr>
          <w:rFonts w:asciiTheme="majorBidi" w:hAnsiTheme="majorBidi" w:cstheme="majorBidi"/>
          <w:sz w:val="24"/>
          <w:szCs w:val="24"/>
        </w:rPr>
        <w:t xml:space="preserve">Abstract of thesis presented to the Faculty of Food Science and Technology, </w:t>
      </w:r>
      <w:r w:rsidR="0059256E" w:rsidRPr="00EE7FF4">
        <w:rPr>
          <w:rFonts w:asciiTheme="majorBidi" w:hAnsiTheme="majorBidi" w:cstheme="majorBidi"/>
          <w:sz w:val="24"/>
          <w:szCs w:val="24"/>
        </w:rPr>
        <w:t>University</w:t>
      </w:r>
      <w:r w:rsidRPr="00EE7FF4">
        <w:rPr>
          <w:rFonts w:asciiTheme="majorBidi" w:hAnsiTheme="majorBidi" w:cstheme="majorBidi"/>
          <w:sz w:val="24"/>
          <w:szCs w:val="24"/>
        </w:rPr>
        <w:t xml:space="preserve"> Putra Malaysia in partial </w:t>
      </w:r>
      <w:r w:rsidR="0059256E" w:rsidRPr="00EE7FF4">
        <w:rPr>
          <w:rFonts w:asciiTheme="majorBidi" w:hAnsiTheme="majorBidi" w:cstheme="majorBidi"/>
          <w:sz w:val="24"/>
          <w:szCs w:val="24"/>
        </w:rPr>
        <w:t>fulfilment</w:t>
      </w:r>
      <w:r w:rsidRPr="00EE7FF4">
        <w:rPr>
          <w:rFonts w:asciiTheme="majorBidi" w:hAnsiTheme="majorBidi" w:cstheme="majorBidi"/>
          <w:sz w:val="24"/>
          <w:szCs w:val="24"/>
        </w:rPr>
        <w:t xml:space="preserve"> of the requirement for the degree of Master of Food Technology</w:t>
      </w:r>
    </w:p>
    <w:p w14:paraId="30F066D6" w14:textId="77777777" w:rsidR="00EE7FF4" w:rsidRDefault="00EE7FF4">
      <w:pPr>
        <w:rPr>
          <w:rFonts w:asciiTheme="majorBidi" w:hAnsiTheme="majorBidi" w:cstheme="majorBidi"/>
          <w:sz w:val="24"/>
          <w:szCs w:val="24"/>
        </w:rPr>
      </w:pPr>
    </w:p>
    <w:p w14:paraId="11A5F40A" w14:textId="77777777" w:rsidR="0059256E" w:rsidRPr="00396B86" w:rsidRDefault="0059256E" w:rsidP="0059256E">
      <w:pPr>
        <w:jc w:val="center"/>
        <w:rPr>
          <w:rFonts w:asciiTheme="minorBidi" w:hAnsiTheme="minorBidi"/>
        </w:rPr>
      </w:pPr>
    </w:p>
    <w:p w14:paraId="268FE45F" w14:textId="77777777" w:rsidR="0059256E" w:rsidRDefault="0059256E" w:rsidP="0059256E">
      <w:pPr>
        <w:jc w:val="center"/>
        <w:rPr>
          <w:rFonts w:asciiTheme="minorBidi" w:hAnsiTheme="minorBidi"/>
          <w:b/>
          <w:bCs/>
          <w:lang w:val="en-US"/>
        </w:rPr>
      </w:pPr>
      <w:r w:rsidRPr="005A1D2E">
        <w:rPr>
          <w:rFonts w:asciiTheme="minorBidi" w:hAnsiTheme="minorBidi"/>
          <w:b/>
          <w:bCs/>
          <w:lang w:val="en-US"/>
        </w:rPr>
        <w:t>PREDICTION OF TRUE VISCOSITY VALUE FOR BROOKFIELD VISCOMETER DATA USING MODIFIED MITSCHKA METHOD</w:t>
      </w:r>
    </w:p>
    <w:p w14:paraId="7938E7F3" w14:textId="77777777" w:rsidR="0059256E" w:rsidRDefault="0059256E" w:rsidP="0059256E">
      <w:pPr>
        <w:jc w:val="center"/>
        <w:rPr>
          <w:rFonts w:asciiTheme="minorBidi" w:hAnsiTheme="minorBidi"/>
          <w:b/>
          <w:bCs/>
          <w:lang w:val="en-US"/>
        </w:rPr>
      </w:pPr>
    </w:p>
    <w:p w14:paraId="17275482" w14:textId="77777777" w:rsidR="0059256E" w:rsidRDefault="0059256E" w:rsidP="0059256E">
      <w:pPr>
        <w:jc w:val="center"/>
        <w:rPr>
          <w:rFonts w:asciiTheme="minorBidi" w:hAnsiTheme="minorBidi"/>
          <w:b/>
          <w:bCs/>
          <w:lang w:val="en-US"/>
        </w:rPr>
      </w:pPr>
      <w:r>
        <w:rPr>
          <w:rFonts w:asciiTheme="minorBidi" w:hAnsiTheme="minorBidi"/>
          <w:b/>
          <w:bCs/>
          <w:lang w:val="en-US"/>
        </w:rPr>
        <w:t>By</w:t>
      </w:r>
    </w:p>
    <w:p w14:paraId="5AE1C32F" w14:textId="77777777" w:rsidR="00EE7FF4" w:rsidRPr="0059256E" w:rsidRDefault="0059256E" w:rsidP="0059256E">
      <w:pPr>
        <w:jc w:val="center"/>
        <w:rPr>
          <w:rFonts w:asciiTheme="minorBidi" w:hAnsiTheme="minorBidi"/>
          <w:b/>
          <w:bCs/>
          <w:lang w:val="en-US"/>
        </w:rPr>
      </w:pPr>
      <w:r w:rsidRPr="0035275A">
        <w:rPr>
          <w:rFonts w:asciiTheme="majorBidi" w:hAnsiTheme="majorBidi" w:cstheme="majorBidi"/>
          <w:b/>
          <w:bCs/>
          <w:sz w:val="24"/>
          <w:szCs w:val="24"/>
        </w:rPr>
        <w:t>FATIMA ABDULELAH SALEH ALI MONASER</w:t>
      </w:r>
    </w:p>
    <w:p w14:paraId="2209D89D" w14:textId="77777777" w:rsidR="00EE7FF4" w:rsidRPr="00EE7FF4" w:rsidRDefault="0059256E" w:rsidP="0059256E">
      <w:pPr>
        <w:jc w:val="center"/>
        <w:rPr>
          <w:rFonts w:asciiTheme="majorBidi" w:hAnsiTheme="majorBidi" w:cstheme="majorBidi"/>
          <w:sz w:val="24"/>
          <w:szCs w:val="24"/>
        </w:rPr>
      </w:pPr>
      <w:r>
        <w:rPr>
          <w:rFonts w:asciiTheme="majorBidi" w:hAnsiTheme="majorBidi" w:cstheme="majorBidi"/>
          <w:sz w:val="24"/>
          <w:szCs w:val="24"/>
        </w:rPr>
        <w:t>August 2017</w:t>
      </w:r>
    </w:p>
    <w:p w14:paraId="6EC7C025" w14:textId="77777777" w:rsidR="00EE7FF4" w:rsidRPr="00EE7FF4" w:rsidRDefault="00EE7FF4" w:rsidP="0059256E">
      <w:pPr>
        <w:rPr>
          <w:rFonts w:asciiTheme="majorBidi" w:hAnsiTheme="majorBidi" w:cstheme="majorBidi"/>
          <w:sz w:val="24"/>
          <w:szCs w:val="24"/>
        </w:rPr>
      </w:pPr>
      <w:r w:rsidRPr="00EE7FF4">
        <w:rPr>
          <w:rFonts w:asciiTheme="majorBidi" w:hAnsiTheme="majorBidi" w:cstheme="majorBidi"/>
          <w:sz w:val="24"/>
          <w:szCs w:val="24"/>
        </w:rPr>
        <w:t xml:space="preserve"> </w:t>
      </w:r>
    </w:p>
    <w:p w14:paraId="002345BB" w14:textId="77777777" w:rsidR="00EE7FF4" w:rsidRPr="00EE7FF4" w:rsidRDefault="00EE7FF4" w:rsidP="00EE7FF4">
      <w:pPr>
        <w:rPr>
          <w:rFonts w:asciiTheme="majorBidi" w:hAnsiTheme="majorBidi" w:cstheme="majorBidi"/>
          <w:sz w:val="24"/>
          <w:szCs w:val="24"/>
        </w:rPr>
      </w:pPr>
      <w:r w:rsidRPr="00EE7FF4">
        <w:rPr>
          <w:rFonts w:asciiTheme="majorBidi" w:hAnsiTheme="majorBidi" w:cstheme="majorBidi"/>
          <w:sz w:val="24"/>
          <w:szCs w:val="24"/>
        </w:rPr>
        <w:t xml:space="preserve"> </w:t>
      </w:r>
    </w:p>
    <w:p w14:paraId="6436B4D4" w14:textId="77777777" w:rsidR="00EE7FF4" w:rsidRPr="00FD19DA" w:rsidRDefault="0059256E" w:rsidP="00EE7FF4">
      <w:pPr>
        <w:rPr>
          <w:rFonts w:asciiTheme="majorBidi" w:hAnsiTheme="majorBidi" w:cstheme="majorBidi"/>
          <w:b/>
          <w:bCs/>
          <w:sz w:val="24"/>
          <w:szCs w:val="24"/>
        </w:rPr>
      </w:pPr>
      <w:r w:rsidRPr="00FD19DA">
        <w:rPr>
          <w:rFonts w:asciiTheme="majorBidi" w:hAnsiTheme="majorBidi" w:cstheme="majorBidi"/>
          <w:b/>
          <w:bCs/>
          <w:sz w:val="24"/>
          <w:szCs w:val="24"/>
        </w:rPr>
        <w:t>Supervisor:</w:t>
      </w:r>
      <w:r w:rsidR="00EE7FF4" w:rsidRPr="00FD19DA">
        <w:rPr>
          <w:rFonts w:asciiTheme="majorBidi" w:hAnsiTheme="majorBidi" w:cstheme="majorBidi"/>
          <w:b/>
          <w:bCs/>
          <w:sz w:val="24"/>
          <w:szCs w:val="24"/>
        </w:rPr>
        <w:t xml:space="preserve"> Dr </w:t>
      </w:r>
      <w:proofErr w:type="spellStart"/>
      <w:r w:rsidR="00EE7FF4" w:rsidRPr="00FD19DA">
        <w:rPr>
          <w:rFonts w:asciiTheme="majorBidi" w:hAnsiTheme="majorBidi" w:cstheme="majorBidi"/>
          <w:b/>
          <w:bCs/>
          <w:sz w:val="24"/>
          <w:szCs w:val="24"/>
        </w:rPr>
        <w:t>Rabiha</w:t>
      </w:r>
      <w:proofErr w:type="spellEnd"/>
      <w:r w:rsidR="00EE7FF4" w:rsidRPr="00FD19DA">
        <w:rPr>
          <w:rFonts w:asciiTheme="majorBidi" w:hAnsiTheme="majorBidi" w:cstheme="majorBidi"/>
          <w:b/>
          <w:bCs/>
          <w:sz w:val="24"/>
          <w:szCs w:val="24"/>
        </w:rPr>
        <w:t xml:space="preserve"> Binti </w:t>
      </w:r>
      <w:proofErr w:type="spellStart"/>
      <w:r w:rsidR="00EE7FF4" w:rsidRPr="00FD19DA">
        <w:rPr>
          <w:rFonts w:asciiTheme="majorBidi" w:hAnsiTheme="majorBidi" w:cstheme="majorBidi"/>
          <w:b/>
          <w:bCs/>
          <w:sz w:val="24"/>
          <w:szCs w:val="24"/>
        </w:rPr>
        <w:t>Sulaiman</w:t>
      </w:r>
      <w:proofErr w:type="spellEnd"/>
      <w:r w:rsidR="00EE7FF4" w:rsidRPr="00FD19DA">
        <w:rPr>
          <w:rFonts w:asciiTheme="majorBidi" w:hAnsiTheme="majorBidi" w:cstheme="majorBidi"/>
          <w:b/>
          <w:bCs/>
          <w:sz w:val="24"/>
          <w:szCs w:val="24"/>
        </w:rPr>
        <w:t xml:space="preserve"> </w:t>
      </w:r>
    </w:p>
    <w:p w14:paraId="21C41511" w14:textId="77777777" w:rsidR="00EE7FF4" w:rsidRPr="00FD19DA" w:rsidRDefault="0059256E" w:rsidP="00EE7FF4">
      <w:pPr>
        <w:rPr>
          <w:rFonts w:asciiTheme="majorBidi" w:hAnsiTheme="majorBidi" w:cstheme="majorBidi"/>
          <w:b/>
          <w:bCs/>
          <w:sz w:val="24"/>
          <w:szCs w:val="24"/>
        </w:rPr>
      </w:pPr>
      <w:r w:rsidRPr="00FD19DA">
        <w:rPr>
          <w:rFonts w:asciiTheme="majorBidi" w:hAnsiTheme="majorBidi" w:cstheme="majorBidi"/>
          <w:b/>
          <w:bCs/>
          <w:sz w:val="24"/>
          <w:szCs w:val="24"/>
        </w:rPr>
        <w:t>Faculty:</w:t>
      </w:r>
      <w:r w:rsidR="00EE7FF4" w:rsidRPr="00FD19DA">
        <w:rPr>
          <w:rFonts w:asciiTheme="majorBidi" w:hAnsiTheme="majorBidi" w:cstheme="majorBidi"/>
          <w:b/>
          <w:bCs/>
          <w:sz w:val="24"/>
          <w:szCs w:val="24"/>
        </w:rPr>
        <w:t xml:space="preserve"> Food Science and </w:t>
      </w:r>
      <w:r w:rsidRPr="00FD19DA">
        <w:rPr>
          <w:rFonts w:asciiTheme="majorBidi" w:hAnsiTheme="majorBidi" w:cstheme="majorBidi"/>
          <w:b/>
          <w:bCs/>
          <w:sz w:val="24"/>
          <w:szCs w:val="24"/>
        </w:rPr>
        <w:t>Technology</w:t>
      </w:r>
    </w:p>
    <w:p w14:paraId="7A68EC30" w14:textId="77777777" w:rsidR="0059256E" w:rsidRDefault="0059256E" w:rsidP="00EE7FF4">
      <w:pPr>
        <w:rPr>
          <w:rFonts w:asciiTheme="majorBidi" w:hAnsiTheme="majorBidi" w:cstheme="majorBidi"/>
          <w:sz w:val="24"/>
          <w:szCs w:val="24"/>
        </w:rPr>
      </w:pPr>
    </w:p>
    <w:p w14:paraId="2639E46D" w14:textId="77777777" w:rsidR="0059256E" w:rsidRDefault="0059256E" w:rsidP="006866C5">
      <w:pPr>
        <w:jc w:val="both"/>
        <w:rPr>
          <w:rFonts w:asciiTheme="majorBidi" w:hAnsiTheme="majorBidi" w:cstheme="majorBidi"/>
          <w:sz w:val="24"/>
          <w:szCs w:val="24"/>
        </w:rPr>
      </w:pPr>
    </w:p>
    <w:p w14:paraId="15FCEE29" w14:textId="77777777" w:rsidR="0059256E" w:rsidRDefault="0059256E" w:rsidP="00FD19DA">
      <w:pPr>
        <w:spacing w:line="480" w:lineRule="auto"/>
        <w:ind w:left="720"/>
        <w:jc w:val="both"/>
        <w:rPr>
          <w:rFonts w:asciiTheme="majorBidi" w:hAnsiTheme="majorBidi" w:cstheme="majorBidi"/>
          <w:sz w:val="24"/>
          <w:szCs w:val="24"/>
        </w:rPr>
      </w:pPr>
      <w:r w:rsidRPr="0059256E">
        <w:rPr>
          <w:rFonts w:asciiTheme="majorBidi" w:hAnsiTheme="majorBidi" w:cstheme="majorBidi"/>
          <w:sz w:val="24"/>
          <w:szCs w:val="24"/>
        </w:rPr>
        <w:t>Viscosity measurement can be characterized into two measurements: empirical measurement (often useful in quality control purpose in food industry) and absolute measurement (needed in engineering calculations). Brookfield viscometer is an empirical device widely used in food industry to measure empirical data of viscosity for quality control applications. While, Mitschka method allows to obtain the absolute viscosity measurement by predicting the average shear stress, average shear rate and apparent viscosity from data obtained using Brookfield viscometer. The objective of this study is to investigate the application of the modified Mitschka method to evaluate the apparent viscosity of non-Newtonian fluid (orange juice concentrate).</w:t>
      </w:r>
      <w:r w:rsidRPr="0059256E">
        <w:rPr>
          <w:rFonts w:asciiTheme="majorBidi" w:eastAsiaTheme="minorEastAsia" w:hAnsiTheme="majorBidi" w:cstheme="majorBidi"/>
          <w:color w:val="000000" w:themeColor="dark1"/>
          <w:sz w:val="24"/>
          <w:szCs w:val="24"/>
          <w:lang w:val="en-US" w:eastAsia="en-MY"/>
          <w14:textFill>
            <w14:solidFill>
              <w14:schemeClr w14:val="dk1">
                <w14:satOff w14:val="0"/>
                <w14:lumOff w14:val="0"/>
              </w14:schemeClr>
            </w14:solidFill>
          </w14:textFill>
        </w:rPr>
        <w:t xml:space="preserve"> </w:t>
      </w:r>
      <w:proofErr w:type="spellStart"/>
      <w:r w:rsidRPr="0059256E">
        <w:rPr>
          <w:rFonts w:asciiTheme="majorBidi" w:hAnsiTheme="majorBidi" w:cstheme="majorBidi"/>
          <w:sz w:val="24"/>
          <w:szCs w:val="24"/>
          <w:lang w:val="en-US"/>
        </w:rPr>
        <w:t>Haake</w:t>
      </w:r>
      <w:proofErr w:type="spellEnd"/>
      <w:r w:rsidRPr="0059256E">
        <w:rPr>
          <w:rFonts w:asciiTheme="majorBidi" w:hAnsiTheme="majorBidi" w:cstheme="majorBidi"/>
          <w:sz w:val="24"/>
          <w:szCs w:val="24"/>
          <w:lang w:val="en-US"/>
        </w:rPr>
        <w:t xml:space="preserve"> rheometer (Dynamic controlled stress rheometer) and </w:t>
      </w:r>
      <w:proofErr w:type="spellStart"/>
      <w:r w:rsidRPr="0059256E">
        <w:rPr>
          <w:rFonts w:asciiTheme="majorBidi" w:hAnsiTheme="majorBidi" w:cstheme="majorBidi"/>
          <w:sz w:val="24"/>
          <w:szCs w:val="24"/>
          <w:lang w:val="en-US"/>
        </w:rPr>
        <w:t>DV-II+Pro</w:t>
      </w:r>
      <w:proofErr w:type="spellEnd"/>
      <w:r w:rsidRPr="0059256E">
        <w:rPr>
          <w:rFonts w:asciiTheme="majorBidi" w:hAnsiTheme="majorBidi" w:cstheme="majorBidi"/>
          <w:sz w:val="24"/>
          <w:szCs w:val="24"/>
          <w:lang w:val="en-US"/>
        </w:rPr>
        <w:t xml:space="preserve"> Brookfield viscometer have been proposed in this study to measure the viscosity of the sample. </w:t>
      </w:r>
      <w:r w:rsidRPr="0059256E">
        <w:rPr>
          <w:rFonts w:asciiTheme="majorBidi" w:hAnsiTheme="majorBidi" w:cstheme="majorBidi"/>
          <w:sz w:val="24"/>
          <w:szCs w:val="24"/>
          <w:lang w:val="en-US"/>
        </w:rPr>
        <w:lastRenderedPageBreak/>
        <w:t xml:space="preserve">Mitschka method (1982) used to place the sample in 600 ml Griffin beaker, while in this study the method was modified by using 600 ml standard laboratory beaker which lead to change in sample volume. Different spindles of </w:t>
      </w:r>
      <w:proofErr w:type="spellStart"/>
      <w:r w:rsidRPr="0059256E">
        <w:rPr>
          <w:rFonts w:asciiTheme="majorBidi" w:hAnsiTheme="majorBidi" w:cstheme="majorBidi"/>
          <w:sz w:val="24"/>
          <w:szCs w:val="24"/>
          <w:lang w:val="en-US"/>
        </w:rPr>
        <w:t>DV-II+Pro</w:t>
      </w:r>
      <w:proofErr w:type="spellEnd"/>
      <w:r w:rsidRPr="0059256E">
        <w:rPr>
          <w:rFonts w:asciiTheme="majorBidi" w:hAnsiTheme="majorBidi" w:cstheme="majorBidi"/>
          <w:sz w:val="24"/>
          <w:szCs w:val="24"/>
          <w:lang w:val="en-US"/>
        </w:rPr>
        <w:t xml:space="preserve"> Brookfield viscometer and speed were used to measure viscosity of the sample tested at 25</w:t>
      </w:r>
      <m:oMath>
        <m:r>
          <w:rPr>
            <w:rFonts w:ascii="Cambria Math" w:hAnsi="Cambria Math" w:cstheme="majorBidi"/>
            <w:sz w:val="24"/>
            <w:szCs w:val="24"/>
            <w:lang w:val="en-US"/>
          </w:rPr>
          <m:t>℃</m:t>
        </m:r>
      </m:oMath>
      <w:r w:rsidRPr="0059256E">
        <w:rPr>
          <w:rFonts w:asciiTheme="majorBidi" w:hAnsiTheme="majorBidi" w:cstheme="majorBidi"/>
          <w:sz w:val="24"/>
          <w:szCs w:val="24"/>
          <w:lang w:val="en-US"/>
        </w:rPr>
        <w:t xml:space="preserve">. The calculated viscosity value obtained using modified Mitschka method was </w:t>
      </w:r>
      <w:r w:rsidRPr="0059256E">
        <w:rPr>
          <w:rFonts w:asciiTheme="majorBidi" w:hAnsiTheme="majorBidi" w:cstheme="majorBidi"/>
          <w:color w:val="000000" w:themeColor="text1"/>
          <w:sz w:val="24"/>
          <w:szCs w:val="24"/>
          <w:lang w:val="en-US"/>
        </w:rPr>
        <w:t xml:space="preserve">times with ten </w:t>
      </w:r>
      <w:r w:rsidRPr="0059256E">
        <w:rPr>
          <w:rFonts w:asciiTheme="majorBidi" w:hAnsiTheme="majorBidi" w:cstheme="majorBidi"/>
          <w:sz w:val="24"/>
          <w:szCs w:val="24"/>
          <w:lang w:val="en-US"/>
        </w:rPr>
        <w:t>to match with the true viscosity value from rheometer .</w:t>
      </w:r>
      <w:r w:rsidRPr="0059256E">
        <w:rPr>
          <w:rFonts w:asciiTheme="majorBidi" w:hAnsiTheme="majorBidi" w:cstheme="majorBidi"/>
          <w:sz w:val="24"/>
          <w:szCs w:val="24"/>
        </w:rPr>
        <w:t xml:space="preserve">This study showed that by applying modified Mitschka method using Brookfield spindle number 64 for sample tested, the results obtained are similar to the absolute viscosity reading of rheometer. </w:t>
      </w:r>
    </w:p>
    <w:p w14:paraId="23495617" w14:textId="77777777" w:rsidR="0028282C" w:rsidRDefault="0028282C" w:rsidP="006866C5">
      <w:pPr>
        <w:spacing w:line="360" w:lineRule="auto"/>
        <w:rPr>
          <w:rFonts w:asciiTheme="majorBidi" w:hAnsiTheme="majorBidi" w:cstheme="majorBidi"/>
          <w:sz w:val="24"/>
          <w:szCs w:val="24"/>
        </w:rPr>
      </w:pPr>
    </w:p>
    <w:p w14:paraId="4F7876DD" w14:textId="77777777" w:rsidR="0059256E" w:rsidRPr="0059256E" w:rsidRDefault="0028282C" w:rsidP="006866C5">
      <w:pPr>
        <w:spacing w:line="360" w:lineRule="auto"/>
        <w:rPr>
          <w:rFonts w:asciiTheme="majorBidi" w:hAnsiTheme="majorBidi" w:cstheme="majorBidi"/>
          <w:sz w:val="24"/>
          <w:szCs w:val="24"/>
        </w:rPr>
      </w:pPr>
      <w:r>
        <w:rPr>
          <w:rFonts w:asciiTheme="majorBidi" w:hAnsiTheme="majorBidi" w:cstheme="majorBidi"/>
          <w:sz w:val="24"/>
          <w:szCs w:val="24"/>
        </w:rPr>
        <w:t xml:space="preserve">        </w:t>
      </w:r>
      <w:r w:rsidR="006866C5">
        <w:rPr>
          <w:rFonts w:asciiTheme="majorBidi" w:hAnsiTheme="majorBidi" w:cstheme="majorBidi"/>
          <w:sz w:val="24"/>
          <w:szCs w:val="24"/>
        </w:rPr>
        <w:t xml:space="preserve">   </w:t>
      </w:r>
      <w:r>
        <w:rPr>
          <w:rFonts w:asciiTheme="majorBidi" w:hAnsiTheme="majorBidi" w:cstheme="majorBidi"/>
          <w:sz w:val="24"/>
          <w:szCs w:val="24"/>
        </w:rPr>
        <w:t xml:space="preserve"> </w:t>
      </w:r>
      <w:r w:rsidRPr="0028282C">
        <w:rPr>
          <w:rFonts w:asciiTheme="majorBidi" w:hAnsiTheme="majorBidi" w:cstheme="majorBidi"/>
          <w:b/>
          <w:bCs/>
          <w:sz w:val="24"/>
          <w:szCs w:val="24"/>
        </w:rPr>
        <w:t>Keywords</w:t>
      </w:r>
      <w:r>
        <w:rPr>
          <w:rFonts w:asciiTheme="majorBidi" w:hAnsiTheme="majorBidi" w:cstheme="majorBidi"/>
          <w:sz w:val="24"/>
          <w:szCs w:val="24"/>
        </w:rPr>
        <w:t>:</w:t>
      </w:r>
      <w:r w:rsidR="0059256E">
        <w:rPr>
          <w:rFonts w:asciiTheme="majorBidi" w:hAnsiTheme="majorBidi" w:cstheme="majorBidi"/>
          <w:sz w:val="24"/>
          <w:szCs w:val="24"/>
        </w:rPr>
        <w:t xml:space="preserve">  </w:t>
      </w:r>
      <w:r>
        <w:rPr>
          <w:rFonts w:asciiTheme="majorBidi" w:hAnsiTheme="majorBidi" w:cstheme="majorBidi"/>
          <w:sz w:val="24"/>
          <w:szCs w:val="24"/>
        </w:rPr>
        <w:t>Mitsch</w:t>
      </w:r>
      <w:r w:rsidR="0059256E">
        <w:rPr>
          <w:rFonts w:asciiTheme="majorBidi" w:hAnsiTheme="majorBidi" w:cstheme="majorBidi"/>
          <w:sz w:val="24"/>
          <w:szCs w:val="24"/>
        </w:rPr>
        <w:t xml:space="preserve">ka </w:t>
      </w:r>
      <w:r>
        <w:rPr>
          <w:rFonts w:asciiTheme="majorBidi" w:hAnsiTheme="majorBidi" w:cstheme="majorBidi"/>
          <w:sz w:val="24"/>
          <w:szCs w:val="24"/>
        </w:rPr>
        <w:t>method, Brookfield</w:t>
      </w:r>
      <w:r w:rsidR="0059256E">
        <w:rPr>
          <w:rFonts w:asciiTheme="majorBidi" w:hAnsiTheme="majorBidi" w:cstheme="majorBidi"/>
          <w:sz w:val="24"/>
          <w:szCs w:val="24"/>
        </w:rPr>
        <w:t xml:space="preserve"> </w:t>
      </w:r>
      <w:r>
        <w:rPr>
          <w:rFonts w:asciiTheme="majorBidi" w:hAnsiTheme="majorBidi" w:cstheme="majorBidi"/>
          <w:sz w:val="24"/>
          <w:szCs w:val="24"/>
        </w:rPr>
        <w:t>viscometer,</w:t>
      </w:r>
      <w:r w:rsidR="0059256E">
        <w:rPr>
          <w:rFonts w:asciiTheme="majorBidi" w:hAnsiTheme="majorBidi" w:cstheme="majorBidi"/>
          <w:sz w:val="24"/>
          <w:szCs w:val="24"/>
        </w:rPr>
        <w:t xml:space="preserve"> </w:t>
      </w:r>
      <w:r>
        <w:rPr>
          <w:rFonts w:asciiTheme="majorBidi" w:hAnsiTheme="majorBidi" w:cstheme="majorBidi"/>
          <w:sz w:val="24"/>
          <w:szCs w:val="24"/>
        </w:rPr>
        <w:t xml:space="preserve">rheometer, apparent viscosity. </w:t>
      </w:r>
    </w:p>
    <w:p w14:paraId="5B74D333" w14:textId="77777777" w:rsidR="0059256E" w:rsidRDefault="0059256E" w:rsidP="00EE7FF4">
      <w:pPr>
        <w:rPr>
          <w:rFonts w:asciiTheme="majorBidi" w:hAnsiTheme="majorBidi" w:cstheme="majorBidi"/>
          <w:sz w:val="24"/>
          <w:szCs w:val="24"/>
        </w:rPr>
      </w:pPr>
    </w:p>
    <w:p w14:paraId="2BD74058" w14:textId="77777777" w:rsidR="0059256E" w:rsidRDefault="0059256E" w:rsidP="00EE7FF4">
      <w:pPr>
        <w:rPr>
          <w:rFonts w:asciiTheme="majorBidi" w:hAnsiTheme="majorBidi" w:cstheme="majorBidi"/>
          <w:sz w:val="24"/>
          <w:szCs w:val="24"/>
        </w:rPr>
      </w:pPr>
    </w:p>
    <w:p w14:paraId="7BCC2A42" w14:textId="77777777" w:rsidR="0059256E" w:rsidRDefault="0059256E" w:rsidP="00EE7FF4">
      <w:pPr>
        <w:rPr>
          <w:rFonts w:asciiTheme="majorBidi" w:hAnsiTheme="majorBidi" w:cstheme="majorBidi"/>
          <w:sz w:val="24"/>
          <w:szCs w:val="24"/>
        </w:rPr>
      </w:pPr>
    </w:p>
    <w:p w14:paraId="627E3251" w14:textId="77777777" w:rsidR="0053360E" w:rsidRDefault="0053360E">
      <w:pPr>
        <w:rPr>
          <w:rFonts w:asciiTheme="majorBidi" w:hAnsiTheme="majorBidi" w:cstheme="majorBidi"/>
          <w:sz w:val="24"/>
          <w:szCs w:val="24"/>
        </w:rPr>
      </w:pPr>
    </w:p>
    <w:p w14:paraId="1E5D2F82" w14:textId="77777777" w:rsidR="0053360E" w:rsidRDefault="0053360E">
      <w:pPr>
        <w:rPr>
          <w:rFonts w:asciiTheme="majorBidi" w:hAnsiTheme="majorBidi" w:cstheme="majorBidi"/>
          <w:sz w:val="24"/>
          <w:szCs w:val="24"/>
        </w:rPr>
      </w:pPr>
    </w:p>
    <w:p w14:paraId="77F45F25" w14:textId="77777777" w:rsidR="0053360E" w:rsidRDefault="0053360E">
      <w:pPr>
        <w:rPr>
          <w:rFonts w:asciiTheme="majorBidi" w:hAnsiTheme="majorBidi" w:cstheme="majorBidi"/>
          <w:sz w:val="24"/>
          <w:szCs w:val="24"/>
        </w:rPr>
      </w:pPr>
    </w:p>
    <w:p w14:paraId="74F3153C" w14:textId="77777777" w:rsidR="0053360E" w:rsidRDefault="0053360E">
      <w:pPr>
        <w:rPr>
          <w:rFonts w:asciiTheme="majorBidi" w:hAnsiTheme="majorBidi" w:cstheme="majorBidi"/>
          <w:sz w:val="24"/>
          <w:szCs w:val="24"/>
        </w:rPr>
      </w:pPr>
    </w:p>
    <w:p w14:paraId="2C82964F" w14:textId="77777777" w:rsidR="0053360E" w:rsidRDefault="0053360E">
      <w:pPr>
        <w:rPr>
          <w:rFonts w:asciiTheme="majorBidi" w:hAnsiTheme="majorBidi" w:cstheme="majorBidi"/>
          <w:sz w:val="24"/>
          <w:szCs w:val="24"/>
        </w:rPr>
      </w:pPr>
    </w:p>
    <w:p w14:paraId="28CD23C0" w14:textId="77777777" w:rsidR="0053360E" w:rsidRDefault="0053360E">
      <w:pPr>
        <w:rPr>
          <w:rFonts w:asciiTheme="majorBidi" w:hAnsiTheme="majorBidi" w:cstheme="majorBidi"/>
          <w:sz w:val="24"/>
          <w:szCs w:val="24"/>
        </w:rPr>
      </w:pPr>
    </w:p>
    <w:p w14:paraId="60E1486D" w14:textId="77777777" w:rsidR="0053360E" w:rsidRDefault="0053360E">
      <w:pPr>
        <w:rPr>
          <w:rFonts w:asciiTheme="majorBidi" w:hAnsiTheme="majorBidi" w:cstheme="majorBidi"/>
          <w:sz w:val="24"/>
          <w:szCs w:val="24"/>
        </w:rPr>
      </w:pPr>
    </w:p>
    <w:p w14:paraId="3DA468F8" w14:textId="77777777" w:rsidR="0053360E" w:rsidRDefault="0053360E">
      <w:pPr>
        <w:rPr>
          <w:rFonts w:asciiTheme="majorBidi" w:hAnsiTheme="majorBidi" w:cstheme="majorBidi"/>
          <w:sz w:val="24"/>
          <w:szCs w:val="24"/>
        </w:rPr>
      </w:pPr>
    </w:p>
    <w:p w14:paraId="675BD718" w14:textId="77777777" w:rsidR="0053360E" w:rsidRDefault="0053360E">
      <w:pPr>
        <w:rPr>
          <w:rFonts w:asciiTheme="majorBidi" w:hAnsiTheme="majorBidi" w:cstheme="majorBidi"/>
          <w:sz w:val="24"/>
          <w:szCs w:val="24"/>
        </w:rPr>
      </w:pPr>
    </w:p>
    <w:p w14:paraId="4957AE3A" w14:textId="77777777" w:rsidR="0053360E" w:rsidRDefault="0053360E">
      <w:pPr>
        <w:rPr>
          <w:rFonts w:asciiTheme="majorBidi" w:hAnsiTheme="majorBidi" w:cstheme="majorBidi"/>
          <w:sz w:val="24"/>
          <w:szCs w:val="24"/>
        </w:rPr>
      </w:pPr>
    </w:p>
    <w:p w14:paraId="43C3C03C" w14:textId="77777777" w:rsidR="0053360E" w:rsidRDefault="0053360E">
      <w:pPr>
        <w:rPr>
          <w:rFonts w:asciiTheme="majorBidi" w:hAnsiTheme="majorBidi" w:cstheme="majorBidi"/>
          <w:sz w:val="24"/>
          <w:szCs w:val="24"/>
        </w:rPr>
      </w:pPr>
    </w:p>
    <w:p w14:paraId="47B29D7B" w14:textId="77777777" w:rsidR="0053360E" w:rsidRDefault="0053360E">
      <w:pPr>
        <w:rPr>
          <w:rFonts w:asciiTheme="majorBidi" w:hAnsiTheme="majorBidi" w:cstheme="majorBidi"/>
          <w:sz w:val="24"/>
          <w:szCs w:val="24"/>
        </w:rPr>
      </w:pPr>
    </w:p>
    <w:p w14:paraId="2A504FCD" w14:textId="77777777" w:rsidR="0053360E" w:rsidRDefault="0053360E">
      <w:pPr>
        <w:rPr>
          <w:rFonts w:asciiTheme="majorBidi" w:hAnsiTheme="majorBidi" w:cstheme="majorBidi"/>
          <w:sz w:val="24"/>
          <w:szCs w:val="24"/>
        </w:rPr>
      </w:pPr>
    </w:p>
    <w:p w14:paraId="68006D9B" w14:textId="77777777" w:rsidR="008C3BDB" w:rsidRDefault="008C3BDB" w:rsidP="00EC6C0D">
      <w:pPr>
        <w:rPr>
          <w:rFonts w:asciiTheme="majorBidi" w:hAnsiTheme="majorBidi" w:cstheme="majorBidi"/>
          <w:sz w:val="24"/>
          <w:szCs w:val="24"/>
        </w:rPr>
      </w:pPr>
      <w:bookmarkStart w:id="0" w:name="_GoBack"/>
      <w:bookmarkEnd w:id="0"/>
    </w:p>
    <w:sectPr w:rsidR="008C3BDB" w:rsidSect="00FA7C28">
      <w:footerReference w:type="default" r:id="rId8"/>
      <w:pgSz w:w="11906" w:h="16838"/>
      <w:pgMar w:top="1440" w:right="1440" w:bottom="1440" w:left="1440" w:header="708" w:footer="708" w:gutter="0"/>
      <w:pgNumType w:fmt="lowerRoma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C759A7" w14:textId="77777777" w:rsidR="0046016F" w:rsidRDefault="0046016F" w:rsidP="00FA7C28">
      <w:pPr>
        <w:spacing w:after="0" w:line="240" w:lineRule="auto"/>
      </w:pPr>
      <w:r>
        <w:separator/>
      </w:r>
    </w:p>
  </w:endnote>
  <w:endnote w:type="continuationSeparator" w:id="0">
    <w:p w14:paraId="6F2B2DA4" w14:textId="77777777" w:rsidR="0046016F" w:rsidRDefault="0046016F" w:rsidP="00FA7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3537584"/>
      <w:docPartObj>
        <w:docPartGallery w:val="Page Numbers (Bottom of Page)"/>
        <w:docPartUnique/>
      </w:docPartObj>
    </w:sdtPr>
    <w:sdtEndPr>
      <w:rPr>
        <w:noProof/>
      </w:rPr>
    </w:sdtEndPr>
    <w:sdtContent>
      <w:p w14:paraId="30BF2732" w14:textId="77777777" w:rsidR="00FA7276" w:rsidRDefault="00FA7276">
        <w:pPr>
          <w:pStyle w:val="Footer"/>
          <w:jc w:val="right"/>
        </w:pPr>
        <w:r>
          <w:fldChar w:fldCharType="begin"/>
        </w:r>
        <w:r>
          <w:instrText xml:space="preserve"> PAGE   \* MERGEFORMAT </w:instrText>
        </w:r>
        <w:r>
          <w:fldChar w:fldCharType="separate"/>
        </w:r>
        <w:r w:rsidR="004D11B0">
          <w:rPr>
            <w:noProof/>
          </w:rPr>
          <w:t>xv</w:t>
        </w:r>
        <w:r>
          <w:rPr>
            <w:noProof/>
          </w:rPr>
          <w:fldChar w:fldCharType="end"/>
        </w:r>
      </w:p>
    </w:sdtContent>
  </w:sdt>
  <w:p w14:paraId="304F85E4" w14:textId="77777777" w:rsidR="00FA7276" w:rsidRDefault="00FA72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179673" w14:textId="77777777" w:rsidR="0046016F" w:rsidRDefault="0046016F" w:rsidP="00FA7C28">
      <w:pPr>
        <w:spacing w:after="0" w:line="240" w:lineRule="auto"/>
      </w:pPr>
      <w:r>
        <w:separator/>
      </w:r>
    </w:p>
  </w:footnote>
  <w:footnote w:type="continuationSeparator" w:id="0">
    <w:p w14:paraId="37AA11A5" w14:textId="77777777" w:rsidR="0046016F" w:rsidRDefault="0046016F" w:rsidP="00FA7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457B1"/>
    <w:multiLevelType w:val="hybridMultilevel"/>
    <w:tmpl w:val="A17EE0E6"/>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 w15:restartNumberingAfterBreak="0">
    <w:nsid w:val="25E573BF"/>
    <w:multiLevelType w:val="hybridMultilevel"/>
    <w:tmpl w:val="197877E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543A7CFA"/>
    <w:multiLevelType w:val="hybridMultilevel"/>
    <w:tmpl w:val="BD26F846"/>
    <w:lvl w:ilvl="0" w:tplc="44090013">
      <w:start w:val="1"/>
      <w:numFmt w:val="upp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698906B4"/>
    <w:multiLevelType w:val="multilevel"/>
    <w:tmpl w:val="44CA86D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75A"/>
    <w:rsid w:val="000251B4"/>
    <w:rsid w:val="000326A2"/>
    <w:rsid w:val="000826A7"/>
    <w:rsid w:val="000B76B6"/>
    <w:rsid w:val="000E7901"/>
    <w:rsid w:val="00113A4B"/>
    <w:rsid w:val="001A01F1"/>
    <w:rsid w:val="001D5C3F"/>
    <w:rsid w:val="001D666E"/>
    <w:rsid w:val="001E535C"/>
    <w:rsid w:val="002069C7"/>
    <w:rsid w:val="00265E64"/>
    <w:rsid w:val="0028282C"/>
    <w:rsid w:val="002C2FB5"/>
    <w:rsid w:val="003243F8"/>
    <w:rsid w:val="00333BE7"/>
    <w:rsid w:val="0035275A"/>
    <w:rsid w:val="0036703B"/>
    <w:rsid w:val="00375EF7"/>
    <w:rsid w:val="003B5CC0"/>
    <w:rsid w:val="003C1D92"/>
    <w:rsid w:val="003C4BAF"/>
    <w:rsid w:val="003E6B84"/>
    <w:rsid w:val="003F6E08"/>
    <w:rsid w:val="00454FB5"/>
    <w:rsid w:val="0046016F"/>
    <w:rsid w:val="00464526"/>
    <w:rsid w:val="004B392F"/>
    <w:rsid w:val="004D11B0"/>
    <w:rsid w:val="0053360E"/>
    <w:rsid w:val="00562391"/>
    <w:rsid w:val="005639DC"/>
    <w:rsid w:val="005866F5"/>
    <w:rsid w:val="0059256E"/>
    <w:rsid w:val="005B6DF5"/>
    <w:rsid w:val="006603DB"/>
    <w:rsid w:val="006866C5"/>
    <w:rsid w:val="00783DDC"/>
    <w:rsid w:val="00895099"/>
    <w:rsid w:val="008A1504"/>
    <w:rsid w:val="008C3BDB"/>
    <w:rsid w:val="00903CCD"/>
    <w:rsid w:val="00950651"/>
    <w:rsid w:val="0098125E"/>
    <w:rsid w:val="009C2EFF"/>
    <w:rsid w:val="00A23DE1"/>
    <w:rsid w:val="00AE3090"/>
    <w:rsid w:val="00AF64A0"/>
    <w:rsid w:val="00B10FA3"/>
    <w:rsid w:val="00B71C59"/>
    <w:rsid w:val="00B765E5"/>
    <w:rsid w:val="00BA2EE8"/>
    <w:rsid w:val="00BE17E9"/>
    <w:rsid w:val="00C12827"/>
    <w:rsid w:val="00C33DC6"/>
    <w:rsid w:val="00C51060"/>
    <w:rsid w:val="00C605B7"/>
    <w:rsid w:val="00CA2FC5"/>
    <w:rsid w:val="00CE60A2"/>
    <w:rsid w:val="00D361B2"/>
    <w:rsid w:val="00D64DD6"/>
    <w:rsid w:val="00D762EC"/>
    <w:rsid w:val="00DA4A56"/>
    <w:rsid w:val="00DB7F6C"/>
    <w:rsid w:val="00E06FE3"/>
    <w:rsid w:val="00E41980"/>
    <w:rsid w:val="00E6235C"/>
    <w:rsid w:val="00E62DCB"/>
    <w:rsid w:val="00EC6C0D"/>
    <w:rsid w:val="00EE3FD7"/>
    <w:rsid w:val="00EE7FF4"/>
    <w:rsid w:val="00EF4853"/>
    <w:rsid w:val="00F63032"/>
    <w:rsid w:val="00F87CA8"/>
    <w:rsid w:val="00FA68E7"/>
    <w:rsid w:val="00FA7276"/>
    <w:rsid w:val="00FA7C28"/>
    <w:rsid w:val="00FC7EF9"/>
    <w:rsid w:val="00FD19DA"/>
    <w:rsid w:val="00FF0984"/>
    <w:rsid w:val="00FF3626"/>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9B0B9"/>
  <w15:chartTrackingRefBased/>
  <w15:docId w15:val="{6A7A8EAD-2B34-47CA-A87F-E363B3B53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7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651"/>
    <w:pPr>
      <w:ind w:left="720"/>
      <w:contextualSpacing/>
    </w:pPr>
  </w:style>
  <w:style w:type="table" w:styleId="TableGrid">
    <w:name w:val="Table Grid"/>
    <w:basedOn w:val="TableNormal"/>
    <w:uiPriority w:val="39"/>
    <w:rsid w:val="00BA2E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A7C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7C28"/>
  </w:style>
  <w:style w:type="paragraph" w:styleId="Footer">
    <w:name w:val="footer"/>
    <w:basedOn w:val="Normal"/>
    <w:link w:val="FooterChar"/>
    <w:uiPriority w:val="99"/>
    <w:unhideWhenUsed/>
    <w:rsid w:val="00FA7C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7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CA62DD1-1A0E-474C-9DD9-0A8A4B584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TotalTime>
  <Pages>2</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Tooma</cp:lastModifiedBy>
  <cp:revision>42</cp:revision>
  <dcterms:created xsi:type="dcterms:W3CDTF">2017-08-19T08:03:00Z</dcterms:created>
  <dcterms:modified xsi:type="dcterms:W3CDTF">2020-01-04T14:26:00Z</dcterms:modified>
</cp:coreProperties>
</file>