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B57ED4" w:rsidP="00494130">
      <w:pPr>
        <w:pStyle w:val="Ttulo1"/>
        <w:spacing w:before="170"/>
        <w:ind w:left="0"/>
      </w:pPr>
      <w:r>
        <w:rPr>
          <w:color w:val="337AB7"/>
        </w:rPr>
        <w:t>Nutritional and functional properties of sheep milk for beneficial dairy products development</w:t>
      </w:r>
    </w:p>
    <w:p w:rsidR="00AE3E37" w:rsidRDefault="00B57ED4" w:rsidP="00B57ED4">
      <w:pPr>
        <w:pStyle w:val="Corpodetexto"/>
        <w:spacing w:before="73" w:line="198" w:lineRule="exact"/>
        <w:ind w:left="100" w:right="5987"/>
        <w:rPr>
          <w:rFonts w:ascii="Arial"/>
          <w:lang w:val="pt-BR"/>
        </w:rPr>
      </w:pPr>
      <w:r w:rsidRPr="00E23DA1">
        <w:rPr>
          <w:rFonts w:ascii="Arial"/>
          <w:lang w:val="pt-BR"/>
        </w:rPr>
        <w:t xml:space="preserve">Celso F. Balthazar, </w:t>
      </w:r>
      <w:proofErr w:type="spellStart"/>
      <w:proofErr w:type="gramStart"/>
      <w:r w:rsidR="00E23DA1" w:rsidRPr="00E23DA1">
        <w:rPr>
          <w:rFonts w:ascii="Arial"/>
          <w:lang w:val="pt-BR"/>
        </w:rPr>
        <w:t>MSc</w:t>
      </w:r>
      <w:proofErr w:type="spellEnd"/>
      <w:proofErr w:type="gramEnd"/>
      <w:r w:rsidRPr="00E23DA1">
        <w:rPr>
          <w:rFonts w:ascii="Arial"/>
          <w:lang w:val="pt-BR"/>
        </w:rPr>
        <w:t xml:space="preserve">, Universidade Federal Fluminense, </w:t>
      </w:r>
      <w:proofErr w:type="spellStart"/>
      <w:r w:rsidRPr="00E23DA1">
        <w:rPr>
          <w:rFonts w:ascii="Arial"/>
          <w:lang w:val="pt-BR"/>
        </w:rPr>
        <w:t>Brazil</w:t>
      </w:r>
      <w:proofErr w:type="spellEnd"/>
    </w:p>
    <w:p w:rsidR="009B1245" w:rsidRPr="00E23DA1" w:rsidRDefault="009B1245" w:rsidP="00B57ED4">
      <w:pPr>
        <w:pStyle w:val="Corpodetexto"/>
        <w:spacing w:before="73" w:line="198" w:lineRule="exact"/>
        <w:ind w:left="100" w:right="5987"/>
        <w:rPr>
          <w:rFonts w:ascii="Arial"/>
          <w:lang w:val="pt-BR"/>
        </w:rPr>
      </w:pPr>
      <w:r>
        <w:rPr>
          <w:rFonts w:ascii="Arial"/>
          <w:lang w:val="pt-BR"/>
        </w:rPr>
        <w:t xml:space="preserve">Adriano G. Cruz, PhD, IFRJ, </w:t>
      </w:r>
      <w:proofErr w:type="spellStart"/>
      <w:r>
        <w:rPr>
          <w:rFonts w:ascii="Arial"/>
          <w:lang w:val="pt-BR"/>
        </w:rPr>
        <w:t>Brazil</w:t>
      </w:r>
      <w:proofErr w:type="spellEnd"/>
    </w:p>
    <w:p w:rsidR="009B1245" w:rsidRPr="00E23DA1" w:rsidRDefault="009B1245">
      <w:pPr>
        <w:rPr>
          <w:rFonts w:ascii="Arial"/>
          <w:sz w:val="21"/>
          <w:lang w:val="pt-BR"/>
        </w:rPr>
        <w:sectPr w:rsidR="009B1245" w:rsidRPr="00E23DA1">
          <w:headerReference w:type="default" r:id="rId7"/>
          <w:footerReference w:type="default" r:id="rId8"/>
          <w:type w:val="continuous"/>
          <w:pgSz w:w="11910" w:h="16840"/>
          <w:pgMar w:top="1740" w:right="600" w:bottom="840" w:left="620" w:header="541" w:footer="642" w:gutter="0"/>
          <w:cols w:space="720"/>
        </w:sectPr>
      </w:pPr>
    </w:p>
    <w:p w:rsidR="00B57ED4" w:rsidRDefault="00A9710C" w:rsidP="00B57ED4">
      <w:pPr>
        <w:pStyle w:val="Ttulo3"/>
        <w:spacing w:before="147"/>
        <w:jc w:val="both"/>
        <w:rPr>
          <w:color w:val="BF5A14"/>
        </w:rPr>
      </w:pPr>
      <w:r>
        <w:rPr>
          <w:color w:val="BF5A14"/>
        </w:rPr>
        <w:lastRenderedPageBreak/>
        <w:t>Abstract</w:t>
      </w:r>
    </w:p>
    <w:p w:rsidR="00B57ED4" w:rsidRPr="00B57ED4" w:rsidRDefault="00B57ED4" w:rsidP="00B57ED4">
      <w:pPr>
        <w:jc w:val="both"/>
        <w:rPr>
          <w:rFonts w:ascii="Arial" w:eastAsia="Arial" w:hAnsi="Arial" w:cs="Arial"/>
          <w:bCs/>
          <w:sz w:val="20"/>
          <w:szCs w:val="20"/>
        </w:rPr>
      </w:pPr>
      <w:r w:rsidRPr="00B57ED4">
        <w:rPr>
          <w:rFonts w:ascii="Arial" w:eastAsia="Arial" w:hAnsi="Arial" w:cs="Arial"/>
          <w:bCs/>
          <w:sz w:val="20"/>
          <w:szCs w:val="20"/>
        </w:rPr>
        <w:t xml:space="preserve">Milk production by small ruminants has grown over the years and is now in search of new consumer markets. Sheep milk an excellent source of nutrients and is mainly used for fine cheese varieties production, yogurt, and whey cheeses due to its high total solids content. However, the functional benefits of this food matrix remain unexplored by the dairy industry. Functional foods containing </w:t>
      </w:r>
      <w:proofErr w:type="spellStart"/>
      <w:r w:rsidRPr="00B57ED4">
        <w:rPr>
          <w:rFonts w:ascii="Arial" w:eastAsia="Arial" w:hAnsi="Arial" w:cs="Arial"/>
          <w:bCs/>
          <w:sz w:val="20"/>
          <w:szCs w:val="20"/>
        </w:rPr>
        <w:t>prebiotics</w:t>
      </w:r>
      <w:proofErr w:type="spellEnd"/>
      <w:r w:rsidRPr="00B57ED4">
        <w:rPr>
          <w:rFonts w:ascii="Arial" w:eastAsia="Arial" w:hAnsi="Arial" w:cs="Arial"/>
          <w:bCs/>
          <w:sz w:val="20"/>
          <w:szCs w:val="20"/>
        </w:rPr>
        <w:t xml:space="preserve"> and </w:t>
      </w:r>
      <w:proofErr w:type="spellStart"/>
      <w:r w:rsidRPr="00B57ED4">
        <w:rPr>
          <w:rFonts w:ascii="Arial" w:eastAsia="Arial" w:hAnsi="Arial" w:cs="Arial"/>
          <w:bCs/>
          <w:sz w:val="20"/>
          <w:szCs w:val="20"/>
        </w:rPr>
        <w:t>probiotics</w:t>
      </w:r>
      <w:proofErr w:type="spellEnd"/>
      <w:r w:rsidRPr="00B57ED4">
        <w:rPr>
          <w:rFonts w:ascii="Arial" w:eastAsia="Arial" w:hAnsi="Arial" w:cs="Arial"/>
          <w:bCs/>
          <w:sz w:val="20"/>
          <w:szCs w:val="20"/>
        </w:rPr>
        <w:t xml:space="preserve"> are part of a new market niche that seeks consumer recognition, satisfaction, and acceptance; they have been attracting interest from the food industry for both economic reasons and due to scientific evidence related to their health benefits. Consumers are more aware of the nutrition and quality of food they eat, increasing the demand for “healthy” foods. The popularity of dairy products containing </w:t>
      </w:r>
      <w:proofErr w:type="spellStart"/>
      <w:r w:rsidRPr="00B57ED4">
        <w:rPr>
          <w:rFonts w:ascii="Arial" w:eastAsia="Arial" w:hAnsi="Arial" w:cs="Arial"/>
          <w:bCs/>
          <w:sz w:val="20"/>
          <w:szCs w:val="20"/>
        </w:rPr>
        <w:t>probiotic</w:t>
      </w:r>
      <w:proofErr w:type="spellEnd"/>
      <w:r w:rsidRPr="00B57ED4">
        <w:rPr>
          <w:rFonts w:ascii="Arial" w:eastAsia="Arial" w:hAnsi="Arial" w:cs="Arial"/>
          <w:bCs/>
          <w:sz w:val="20"/>
          <w:szCs w:val="20"/>
        </w:rPr>
        <w:t xml:space="preserve"> bacteria or </w:t>
      </w:r>
      <w:proofErr w:type="spellStart"/>
      <w:r w:rsidRPr="00B57ED4">
        <w:rPr>
          <w:rFonts w:ascii="Arial" w:eastAsia="Arial" w:hAnsi="Arial" w:cs="Arial"/>
          <w:bCs/>
          <w:sz w:val="20"/>
          <w:szCs w:val="20"/>
        </w:rPr>
        <w:t>prebiotic</w:t>
      </w:r>
      <w:proofErr w:type="spellEnd"/>
      <w:r w:rsidRPr="00B57ED4">
        <w:rPr>
          <w:rFonts w:ascii="Arial" w:eastAsia="Arial" w:hAnsi="Arial" w:cs="Arial"/>
          <w:bCs/>
          <w:sz w:val="20"/>
          <w:szCs w:val="20"/>
        </w:rPr>
        <w:t xml:space="preserve"> components for these bacteria is intrinsically related to the palatability and favorable physiological effects. Some studies have been demonstrated the favorable effects of the addition of </w:t>
      </w:r>
      <w:proofErr w:type="spellStart"/>
      <w:r w:rsidRPr="00B57ED4">
        <w:rPr>
          <w:rFonts w:ascii="Arial" w:eastAsia="Arial" w:hAnsi="Arial" w:cs="Arial"/>
          <w:bCs/>
          <w:sz w:val="20"/>
          <w:szCs w:val="20"/>
        </w:rPr>
        <w:t>probiotic</w:t>
      </w:r>
      <w:proofErr w:type="spellEnd"/>
      <w:r w:rsidRPr="00B57ED4">
        <w:rPr>
          <w:rFonts w:ascii="Arial" w:eastAsia="Arial" w:hAnsi="Arial" w:cs="Arial"/>
          <w:bCs/>
          <w:sz w:val="20"/>
          <w:szCs w:val="20"/>
        </w:rPr>
        <w:t xml:space="preserve"> micro-organisms and/or </w:t>
      </w:r>
      <w:proofErr w:type="spellStart"/>
      <w:r w:rsidRPr="00B57ED4">
        <w:rPr>
          <w:rFonts w:ascii="Arial" w:eastAsia="Arial" w:hAnsi="Arial" w:cs="Arial"/>
          <w:bCs/>
          <w:sz w:val="20"/>
          <w:szCs w:val="20"/>
        </w:rPr>
        <w:t>prebiotic</w:t>
      </w:r>
      <w:proofErr w:type="spellEnd"/>
      <w:r w:rsidRPr="00B57ED4">
        <w:rPr>
          <w:rFonts w:ascii="Arial" w:eastAsia="Arial" w:hAnsi="Arial" w:cs="Arial"/>
          <w:bCs/>
          <w:sz w:val="20"/>
          <w:szCs w:val="20"/>
        </w:rPr>
        <w:t xml:space="preserve"> components in sheep dairy products, such as cheese, yogurt, ice-creams, and other dairy desserts. They concluded that this milk is a suitable food matrix for beneficial bacteria growth to reach </w:t>
      </w:r>
      <w:proofErr w:type="spellStart"/>
      <w:r w:rsidRPr="00B57ED4">
        <w:rPr>
          <w:rFonts w:ascii="Arial" w:eastAsia="Arial" w:hAnsi="Arial" w:cs="Arial"/>
          <w:bCs/>
          <w:sz w:val="20"/>
          <w:szCs w:val="20"/>
        </w:rPr>
        <w:t>probiotic</w:t>
      </w:r>
      <w:proofErr w:type="spellEnd"/>
      <w:r w:rsidRPr="00B57ED4">
        <w:rPr>
          <w:rFonts w:ascii="Arial" w:eastAsia="Arial" w:hAnsi="Arial" w:cs="Arial"/>
          <w:bCs/>
          <w:sz w:val="20"/>
          <w:szCs w:val="20"/>
        </w:rPr>
        <w:t xml:space="preserve"> level and addition/substitution of sugar/fat for </w:t>
      </w:r>
      <w:proofErr w:type="spellStart"/>
      <w:r w:rsidRPr="00B57ED4">
        <w:rPr>
          <w:rFonts w:ascii="Arial" w:eastAsia="Arial" w:hAnsi="Arial" w:cs="Arial"/>
          <w:bCs/>
          <w:sz w:val="20"/>
          <w:szCs w:val="20"/>
        </w:rPr>
        <w:t>prebiotic</w:t>
      </w:r>
      <w:proofErr w:type="spellEnd"/>
      <w:r w:rsidRPr="00B57ED4">
        <w:rPr>
          <w:rFonts w:ascii="Arial" w:eastAsia="Arial" w:hAnsi="Arial" w:cs="Arial"/>
          <w:bCs/>
          <w:sz w:val="20"/>
          <w:szCs w:val="20"/>
        </w:rPr>
        <w:t xml:space="preserve"> fibers in the sheep milk dairy products. The nutritive value of sheep milk is superior when compared to goat or cow milks, presenting higher protein content (structural conformation and the amount of casein micelles and subunits suggests low allergic sensitization), lipid (high levels of CLA responsible for </w:t>
      </w:r>
      <w:proofErr w:type="spellStart"/>
      <w:r w:rsidRPr="00B57ED4">
        <w:rPr>
          <w:rFonts w:ascii="Arial" w:eastAsia="Arial" w:hAnsi="Arial" w:cs="Arial"/>
          <w:bCs/>
          <w:sz w:val="20"/>
          <w:szCs w:val="20"/>
        </w:rPr>
        <w:t>anticarcinogenic</w:t>
      </w:r>
      <w:proofErr w:type="spellEnd"/>
      <w:r w:rsidRPr="00B57ED4">
        <w:rPr>
          <w:rFonts w:ascii="Arial" w:eastAsia="Arial" w:hAnsi="Arial" w:cs="Arial"/>
          <w:bCs/>
          <w:sz w:val="20"/>
          <w:szCs w:val="20"/>
        </w:rPr>
        <w:t xml:space="preserve"> and </w:t>
      </w:r>
      <w:proofErr w:type="spellStart"/>
      <w:r w:rsidRPr="00B57ED4">
        <w:rPr>
          <w:rFonts w:ascii="Arial" w:eastAsia="Arial" w:hAnsi="Arial" w:cs="Arial"/>
          <w:bCs/>
          <w:sz w:val="20"/>
          <w:szCs w:val="20"/>
        </w:rPr>
        <w:t>lipolytic</w:t>
      </w:r>
      <w:proofErr w:type="spellEnd"/>
      <w:r w:rsidRPr="00B57ED4">
        <w:rPr>
          <w:rFonts w:ascii="Arial" w:eastAsia="Arial" w:hAnsi="Arial" w:cs="Arial"/>
          <w:bCs/>
          <w:sz w:val="20"/>
          <w:szCs w:val="20"/>
        </w:rPr>
        <w:t xml:space="preserve"> actions), minerals (high bioavailability of calcium and phosphorus) and essential vitamins for human health. As a final remark, it is important to mention the conduction of in vivo tests, using different protocols, to assess the functional properties potential of such dairy foods aiming to attain a health claim.</w:t>
      </w:r>
    </w:p>
    <w:p w:rsidR="00AE3E37" w:rsidRDefault="00A9710C">
      <w:pPr>
        <w:pStyle w:val="Ttulo3"/>
        <w:spacing w:before="74"/>
      </w:pPr>
      <w:r>
        <w:rPr>
          <w:b w:val="0"/>
        </w:rPr>
        <w:br w:type="column"/>
      </w:r>
      <w:proofErr w:type="gramStart"/>
      <w:r w:rsidR="00E23DA1" w:rsidRPr="00E23DA1">
        <w:rPr>
          <w:color w:val="BF5A14"/>
        </w:rPr>
        <w:lastRenderedPageBreak/>
        <w:t>Table 1 – Proximate composition of cow, goat, milk and sheep milk.</w:t>
      </w:r>
      <w:proofErr w:type="gram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6"/>
        <w:gridCol w:w="919"/>
        <w:gridCol w:w="946"/>
        <w:gridCol w:w="1061"/>
      </w:tblGrid>
      <w:tr w:rsidR="00E23DA1" w:rsidRPr="00E23DA1" w:rsidTr="003E5A37">
        <w:trPr>
          <w:trHeight w:val="397"/>
          <w:jc w:val="center"/>
        </w:trPr>
        <w:tc>
          <w:tcPr>
            <w:tcW w:w="0" w:type="auto"/>
            <w:tcBorders>
              <w:top w:val="single" w:sz="4" w:space="0" w:color="auto"/>
              <w:left w:val="nil"/>
              <w:bottom w:val="single" w:sz="4" w:space="0" w:color="auto"/>
              <w:right w:val="nil"/>
            </w:tcBorders>
            <w:shd w:val="clear" w:color="auto" w:fill="auto"/>
            <w:vAlign w:val="center"/>
          </w:tcPr>
          <w:p w:rsidR="00E23DA1" w:rsidRPr="00E23DA1" w:rsidRDefault="00E23DA1" w:rsidP="003E5A37">
            <w:pPr>
              <w:pStyle w:val="Corpodetexto"/>
              <w:jc w:val="center"/>
              <w:rPr>
                <w:rFonts w:ascii="Arial"/>
                <w:b/>
                <w:sz w:val="16"/>
              </w:rPr>
            </w:pPr>
            <w:r w:rsidRPr="00E23DA1">
              <w:rPr>
                <w:rFonts w:ascii="Arial"/>
                <w:b/>
                <w:sz w:val="16"/>
              </w:rPr>
              <w:t>Parameter</w:t>
            </w:r>
          </w:p>
        </w:tc>
        <w:tc>
          <w:tcPr>
            <w:tcW w:w="0" w:type="auto"/>
            <w:tcBorders>
              <w:top w:val="single" w:sz="4" w:space="0" w:color="auto"/>
              <w:left w:val="nil"/>
              <w:bottom w:val="single" w:sz="4" w:space="0" w:color="auto"/>
              <w:right w:val="nil"/>
            </w:tcBorders>
            <w:shd w:val="clear" w:color="auto" w:fill="auto"/>
            <w:vAlign w:val="center"/>
          </w:tcPr>
          <w:p w:rsidR="00E23DA1" w:rsidRPr="00E23DA1" w:rsidRDefault="00E23DA1" w:rsidP="003E5A37">
            <w:pPr>
              <w:pStyle w:val="Corpodetexto"/>
              <w:jc w:val="center"/>
              <w:rPr>
                <w:rFonts w:ascii="Arial"/>
                <w:b/>
                <w:sz w:val="16"/>
              </w:rPr>
            </w:pPr>
            <w:r w:rsidRPr="00E23DA1">
              <w:rPr>
                <w:rFonts w:ascii="Arial"/>
                <w:b/>
                <w:sz w:val="16"/>
              </w:rPr>
              <w:t>Cow milk</w:t>
            </w:r>
          </w:p>
        </w:tc>
        <w:tc>
          <w:tcPr>
            <w:tcW w:w="0" w:type="auto"/>
            <w:tcBorders>
              <w:top w:val="single" w:sz="4" w:space="0" w:color="auto"/>
              <w:left w:val="nil"/>
              <w:bottom w:val="single" w:sz="4" w:space="0" w:color="auto"/>
              <w:right w:val="nil"/>
            </w:tcBorders>
            <w:vAlign w:val="center"/>
          </w:tcPr>
          <w:p w:rsidR="00E23DA1" w:rsidRPr="00E23DA1" w:rsidRDefault="00E23DA1" w:rsidP="003E5A37">
            <w:pPr>
              <w:pStyle w:val="Corpodetexto"/>
              <w:jc w:val="center"/>
              <w:rPr>
                <w:rFonts w:ascii="Arial"/>
                <w:b/>
                <w:sz w:val="16"/>
              </w:rPr>
            </w:pPr>
            <w:r w:rsidRPr="00E23DA1">
              <w:rPr>
                <w:rFonts w:ascii="Arial"/>
                <w:b/>
                <w:sz w:val="16"/>
              </w:rPr>
              <w:t>Goat milk</w:t>
            </w:r>
          </w:p>
        </w:tc>
        <w:tc>
          <w:tcPr>
            <w:tcW w:w="0" w:type="auto"/>
            <w:tcBorders>
              <w:top w:val="single" w:sz="4" w:space="0" w:color="auto"/>
              <w:left w:val="nil"/>
              <w:bottom w:val="single" w:sz="4" w:space="0" w:color="auto"/>
              <w:right w:val="nil"/>
            </w:tcBorders>
            <w:shd w:val="clear" w:color="auto" w:fill="auto"/>
            <w:vAlign w:val="center"/>
          </w:tcPr>
          <w:p w:rsidR="00E23DA1" w:rsidRPr="00E23DA1" w:rsidRDefault="00E23DA1" w:rsidP="003E5A37">
            <w:pPr>
              <w:pStyle w:val="Corpodetexto"/>
              <w:jc w:val="center"/>
              <w:rPr>
                <w:rFonts w:ascii="Arial"/>
                <w:b/>
                <w:sz w:val="16"/>
              </w:rPr>
            </w:pPr>
            <w:r w:rsidRPr="00E23DA1">
              <w:rPr>
                <w:rFonts w:ascii="Arial"/>
                <w:b/>
                <w:sz w:val="16"/>
              </w:rPr>
              <w:t>Sheep milk</w:t>
            </w:r>
          </w:p>
        </w:tc>
      </w:tr>
      <w:tr w:rsidR="00E23DA1" w:rsidRPr="00E23DA1" w:rsidTr="003E5A37">
        <w:trPr>
          <w:trHeight w:val="397"/>
          <w:jc w:val="center"/>
        </w:trPr>
        <w:tc>
          <w:tcPr>
            <w:tcW w:w="0" w:type="auto"/>
            <w:tcBorders>
              <w:top w:val="single" w:sz="4" w:space="0" w:color="auto"/>
              <w:left w:val="nil"/>
              <w:bottom w:val="nil"/>
              <w:right w:val="nil"/>
            </w:tcBorders>
            <w:shd w:val="clear" w:color="auto" w:fill="auto"/>
            <w:vAlign w:val="center"/>
          </w:tcPr>
          <w:p w:rsidR="00E23DA1" w:rsidRPr="00E23DA1" w:rsidRDefault="00E23DA1" w:rsidP="003E5A37">
            <w:pPr>
              <w:pStyle w:val="Corpodetexto"/>
              <w:jc w:val="center"/>
              <w:rPr>
                <w:rFonts w:ascii="Arial"/>
                <w:b/>
                <w:sz w:val="16"/>
                <w:lang w:val="pt-BR"/>
              </w:rPr>
            </w:pPr>
            <w:r w:rsidRPr="00E23DA1">
              <w:rPr>
                <w:rFonts w:ascii="Arial"/>
                <w:b/>
                <w:sz w:val="16"/>
              </w:rPr>
              <w:t xml:space="preserve">Moisture (g/100 </w:t>
            </w:r>
            <w:r w:rsidRPr="00E23DA1">
              <w:rPr>
                <w:rFonts w:ascii="Arial"/>
                <w:b/>
                <w:sz w:val="16"/>
                <w:lang w:val="pt-BR"/>
              </w:rPr>
              <w:t>g)</w:t>
            </w:r>
          </w:p>
        </w:tc>
        <w:tc>
          <w:tcPr>
            <w:tcW w:w="0" w:type="auto"/>
            <w:tcBorders>
              <w:top w:val="single" w:sz="4" w:space="0" w:color="auto"/>
              <w:left w:val="nil"/>
              <w:bottom w:val="nil"/>
              <w:right w:val="nil"/>
            </w:tcBorders>
            <w:shd w:val="clear" w:color="auto" w:fill="auto"/>
            <w:vAlign w:val="center"/>
          </w:tcPr>
          <w:p w:rsidR="00E23DA1" w:rsidRPr="00E23DA1" w:rsidRDefault="00E23DA1" w:rsidP="003E5A37">
            <w:pPr>
              <w:pStyle w:val="Corpodetexto"/>
              <w:jc w:val="center"/>
              <w:rPr>
                <w:rFonts w:ascii="Arial"/>
                <w:b/>
                <w:sz w:val="16"/>
              </w:rPr>
            </w:pPr>
            <w:r w:rsidRPr="00E23DA1">
              <w:rPr>
                <w:rFonts w:ascii="Arial"/>
                <w:b/>
                <w:sz w:val="16"/>
              </w:rPr>
              <w:t>87.9</w:t>
            </w:r>
            <w:r w:rsidRPr="00E23DA1">
              <w:rPr>
                <w:rFonts w:ascii="Arial"/>
                <w:b/>
                <w:sz w:val="16"/>
              </w:rPr>
              <w:t>±</w:t>
            </w:r>
            <w:r w:rsidRPr="00E23DA1">
              <w:rPr>
                <w:rFonts w:ascii="Arial"/>
                <w:b/>
                <w:sz w:val="16"/>
              </w:rPr>
              <w:t>0.5</w:t>
            </w:r>
          </w:p>
        </w:tc>
        <w:tc>
          <w:tcPr>
            <w:tcW w:w="0" w:type="auto"/>
            <w:tcBorders>
              <w:top w:val="single" w:sz="4" w:space="0" w:color="auto"/>
              <w:left w:val="nil"/>
              <w:bottom w:val="nil"/>
              <w:right w:val="nil"/>
            </w:tcBorders>
            <w:vAlign w:val="center"/>
          </w:tcPr>
          <w:p w:rsidR="00E23DA1" w:rsidRPr="00E23DA1" w:rsidRDefault="00E23DA1" w:rsidP="003E5A37">
            <w:pPr>
              <w:pStyle w:val="Corpodetexto"/>
              <w:jc w:val="center"/>
              <w:rPr>
                <w:rFonts w:ascii="Arial"/>
                <w:b/>
                <w:sz w:val="16"/>
              </w:rPr>
            </w:pPr>
            <w:r w:rsidRPr="00E23DA1">
              <w:rPr>
                <w:rFonts w:ascii="Arial"/>
                <w:b/>
                <w:sz w:val="16"/>
              </w:rPr>
              <w:t>87.6</w:t>
            </w:r>
            <w:r w:rsidRPr="00E23DA1">
              <w:rPr>
                <w:rFonts w:ascii="Arial"/>
                <w:b/>
                <w:sz w:val="16"/>
              </w:rPr>
              <w:t>±</w:t>
            </w:r>
            <w:r w:rsidRPr="00E23DA1">
              <w:rPr>
                <w:rFonts w:ascii="Arial"/>
                <w:b/>
                <w:sz w:val="16"/>
              </w:rPr>
              <w:t>0.7</w:t>
            </w:r>
          </w:p>
        </w:tc>
        <w:tc>
          <w:tcPr>
            <w:tcW w:w="0" w:type="auto"/>
            <w:tcBorders>
              <w:top w:val="single" w:sz="4" w:space="0" w:color="auto"/>
              <w:left w:val="nil"/>
              <w:bottom w:val="nil"/>
              <w:right w:val="nil"/>
            </w:tcBorders>
            <w:shd w:val="clear" w:color="auto" w:fill="auto"/>
            <w:vAlign w:val="center"/>
          </w:tcPr>
          <w:p w:rsidR="00E23DA1" w:rsidRPr="00E23DA1" w:rsidRDefault="00E23DA1" w:rsidP="003E5A37">
            <w:pPr>
              <w:pStyle w:val="Corpodetexto"/>
              <w:jc w:val="center"/>
              <w:rPr>
                <w:rFonts w:ascii="Arial"/>
                <w:b/>
                <w:sz w:val="16"/>
              </w:rPr>
            </w:pPr>
            <w:r w:rsidRPr="00E23DA1">
              <w:rPr>
                <w:rFonts w:ascii="Arial"/>
                <w:b/>
                <w:sz w:val="16"/>
              </w:rPr>
              <w:t>82.9</w:t>
            </w:r>
            <w:r w:rsidRPr="00E23DA1">
              <w:rPr>
                <w:rFonts w:ascii="Arial"/>
                <w:b/>
                <w:sz w:val="16"/>
              </w:rPr>
              <w:t>±</w:t>
            </w:r>
            <w:r w:rsidRPr="00E23DA1">
              <w:rPr>
                <w:rFonts w:ascii="Arial"/>
                <w:b/>
                <w:sz w:val="16"/>
              </w:rPr>
              <w:t>1.4</w:t>
            </w:r>
          </w:p>
        </w:tc>
      </w:tr>
      <w:tr w:rsidR="00E23DA1" w:rsidRPr="00E23DA1" w:rsidTr="003E5A37">
        <w:trPr>
          <w:trHeight w:val="397"/>
          <w:jc w:val="center"/>
        </w:trPr>
        <w:tc>
          <w:tcPr>
            <w:tcW w:w="0" w:type="auto"/>
            <w:tcBorders>
              <w:top w:val="nil"/>
              <w:left w:val="nil"/>
              <w:bottom w:val="nil"/>
              <w:right w:val="nil"/>
            </w:tcBorders>
            <w:shd w:val="clear" w:color="auto" w:fill="auto"/>
            <w:vAlign w:val="center"/>
          </w:tcPr>
          <w:p w:rsidR="00E23DA1" w:rsidRPr="00E23DA1" w:rsidRDefault="00E23DA1" w:rsidP="003E5A37">
            <w:pPr>
              <w:pStyle w:val="Corpodetexto"/>
              <w:jc w:val="center"/>
              <w:rPr>
                <w:rFonts w:ascii="Arial"/>
                <w:b/>
                <w:sz w:val="16"/>
              </w:rPr>
            </w:pPr>
            <w:r w:rsidRPr="00E23DA1">
              <w:rPr>
                <w:rFonts w:ascii="Arial"/>
                <w:b/>
                <w:sz w:val="16"/>
              </w:rPr>
              <w:t>Fat (g/100 g)</w:t>
            </w:r>
          </w:p>
        </w:tc>
        <w:tc>
          <w:tcPr>
            <w:tcW w:w="0" w:type="auto"/>
            <w:tcBorders>
              <w:top w:val="nil"/>
              <w:left w:val="nil"/>
              <w:bottom w:val="nil"/>
              <w:right w:val="nil"/>
            </w:tcBorders>
            <w:shd w:val="clear" w:color="auto" w:fill="auto"/>
            <w:vAlign w:val="center"/>
          </w:tcPr>
          <w:p w:rsidR="00E23DA1" w:rsidRPr="00E23DA1" w:rsidRDefault="00E23DA1" w:rsidP="003E5A37">
            <w:pPr>
              <w:pStyle w:val="Corpodetexto"/>
              <w:jc w:val="center"/>
              <w:rPr>
                <w:rFonts w:ascii="Arial"/>
                <w:b/>
                <w:sz w:val="16"/>
              </w:rPr>
            </w:pPr>
            <w:r w:rsidRPr="00E23DA1">
              <w:rPr>
                <w:rFonts w:ascii="Arial"/>
                <w:b/>
                <w:sz w:val="16"/>
              </w:rPr>
              <w:t>3.3</w:t>
            </w:r>
            <w:r w:rsidRPr="00E23DA1">
              <w:rPr>
                <w:rFonts w:ascii="Arial"/>
                <w:b/>
                <w:sz w:val="16"/>
              </w:rPr>
              <w:t>±</w:t>
            </w:r>
            <w:r w:rsidRPr="00E23DA1">
              <w:rPr>
                <w:rFonts w:ascii="Arial"/>
                <w:b/>
                <w:sz w:val="16"/>
              </w:rPr>
              <w:t>0.2</w:t>
            </w:r>
          </w:p>
        </w:tc>
        <w:tc>
          <w:tcPr>
            <w:tcW w:w="0" w:type="auto"/>
            <w:tcBorders>
              <w:top w:val="nil"/>
              <w:left w:val="nil"/>
              <w:bottom w:val="nil"/>
              <w:right w:val="nil"/>
            </w:tcBorders>
            <w:vAlign w:val="center"/>
          </w:tcPr>
          <w:p w:rsidR="00E23DA1" w:rsidRPr="00E23DA1" w:rsidRDefault="00E23DA1" w:rsidP="003E5A37">
            <w:pPr>
              <w:pStyle w:val="Corpodetexto"/>
              <w:jc w:val="center"/>
              <w:rPr>
                <w:rFonts w:ascii="Arial"/>
                <w:b/>
                <w:sz w:val="16"/>
              </w:rPr>
            </w:pPr>
            <w:r w:rsidRPr="00E23DA1">
              <w:rPr>
                <w:rFonts w:ascii="Arial"/>
                <w:b/>
                <w:sz w:val="16"/>
              </w:rPr>
              <w:t>3.8</w:t>
            </w:r>
            <w:r w:rsidRPr="00E23DA1">
              <w:rPr>
                <w:rFonts w:ascii="Arial"/>
                <w:b/>
                <w:sz w:val="16"/>
              </w:rPr>
              <w:t>±</w:t>
            </w:r>
            <w:r w:rsidRPr="00E23DA1">
              <w:rPr>
                <w:rFonts w:ascii="Arial"/>
                <w:b/>
                <w:sz w:val="16"/>
              </w:rPr>
              <w:t>0.1</w:t>
            </w:r>
          </w:p>
        </w:tc>
        <w:tc>
          <w:tcPr>
            <w:tcW w:w="0" w:type="auto"/>
            <w:tcBorders>
              <w:top w:val="nil"/>
              <w:left w:val="nil"/>
              <w:bottom w:val="nil"/>
              <w:right w:val="nil"/>
            </w:tcBorders>
            <w:shd w:val="clear" w:color="auto" w:fill="auto"/>
            <w:vAlign w:val="center"/>
          </w:tcPr>
          <w:p w:rsidR="00E23DA1" w:rsidRPr="00E23DA1" w:rsidRDefault="00E23DA1" w:rsidP="003E5A37">
            <w:pPr>
              <w:pStyle w:val="Corpodetexto"/>
              <w:jc w:val="center"/>
              <w:rPr>
                <w:rFonts w:ascii="Arial"/>
                <w:b/>
                <w:sz w:val="16"/>
              </w:rPr>
            </w:pPr>
            <w:r w:rsidRPr="00E23DA1">
              <w:rPr>
                <w:rFonts w:ascii="Arial"/>
                <w:b/>
                <w:sz w:val="16"/>
              </w:rPr>
              <w:t>5.9</w:t>
            </w:r>
            <w:r w:rsidRPr="00E23DA1">
              <w:rPr>
                <w:rFonts w:ascii="Arial"/>
                <w:b/>
                <w:sz w:val="16"/>
              </w:rPr>
              <w:t>±</w:t>
            </w:r>
            <w:r w:rsidRPr="00E23DA1">
              <w:rPr>
                <w:rFonts w:ascii="Arial"/>
                <w:b/>
                <w:sz w:val="16"/>
              </w:rPr>
              <w:t>0.3</w:t>
            </w:r>
          </w:p>
        </w:tc>
      </w:tr>
      <w:tr w:rsidR="00E23DA1" w:rsidRPr="00E23DA1" w:rsidTr="003E5A37">
        <w:trPr>
          <w:trHeight w:val="397"/>
          <w:jc w:val="center"/>
        </w:trPr>
        <w:tc>
          <w:tcPr>
            <w:tcW w:w="0" w:type="auto"/>
            <w:tcBorders>
              <w:top w:val="nil"/>
              <w:left w:val="nil"/>
              <w:bottom w:val="nil"/>
              <w:right w:val="nil"/>
            </w:tcBorders>
            <w:shd w:val="clear" w:color="auto" w:fill="auto"/>
            <w:vAlign w:val="center"/>
          </w:tcPr>
          <w:p w:rsidR="00E23DA1" w:rsidRPr="00E23DA1" w:rsidRDefault="00E23DA1" w:rsidP="003E5A37">
            <w:pPr>
              <w:pStyle w:val="Corpodetexto"/>
              <w:jc w:val="center"/>
              <w:rPr>
                <w:rFonts w:ascii="Arial"/>
                <w:b/>
                <w:sz w:val="16"/>
              </w:rPr>
            </w:pPr>
            <w:r w:rsidRPr="00E23DA1">
              <w:rPr>
                <w:rFonts w:ascii="Arial"/>
                <w:b/>
                <w:sz w:val="16"/>
              </w:rPr>
              <w:t>Ash (g/100 g)</w:t>
            </w:r>
          </w:p>
        </w:tc>
        <w:tc>
          <w:tcPr>
            <w:tcW w:w="0" w:type="auto"/>
            <w:tcBorders>
              <w:top w:val="nil"/>
              <w:left w:val="nil"/>
              <w:bottom w:val="nil"/>
              <w:right w:val="nil"/>
            </w:tcBorders>
            <w:shd w:val="clear" w:color="auto" w:fill="auto"/>
            <w:vAlign w:val="center"/>
          </w:tcPr>
          <w:p w:rsidR="00E23DA1" w:rsidRPr="00E23DA1" w:rsidRDefault="00E23DA1" w:rsidP="003E5A37">
            <w:pPr>
              <w:pStyle w:val="Corpodetexto"/>
              <w:jc w:val="center"/>
              <w:rPr>
                <w:rFonts w:ascii="Arial"/>
                <w:b/>
                <w:sz w:val="16"/>
              </w:rPr>
            </w:pPr>
            <w:r w:rsidRPr="00E23DA1">
              <w:rPr>
                <w:rFonts w:ascii="Arial"/>
                <w:b/>
                <w:sz w:val="16"/>
              </w:rPr>
              <w:t>0.7</w:t>
            </w:r>
            <w:r w:rsidRPr="00E23DA1">
              <w:rPr>
                <w:rFonts w:ascii="Arial"/>
                <w:b/>
                <w:sz w:val="16"/>
              </w:rPr>
              <w:t>±</w:t>
            </w:r>
            <w:r w:rsidRPr="00E23DA1">
              <w:rPr>
                <w:rFonts w:ascii="Arial"/>
                <w:b/>
                <w:sz w:val="16"/>
              </w:rPr>
              <w:t>0.0</w:t>
            </w:r>
          </w:p>
        </w:tc>
        <w:tc>
          <w:tcPr>
            <w:tcW w:w="0" w:type="auto"/>
            <w:tcBorders>
              <w:top w:val="nil"/>
              <w:left w:val="nil"/>
              <w:bottom w:val="nil"/>
              <w:right w:val="nil"/>
            </w:tcBorders>
            <w:vAlign w:val="center"/>
          </w:tcPr>
          <w:p w:rsidR="00E23DA1" w:rsidRPr="00E23DA1" w:rsidRDefault="00E23DA1" w:rsidP="003E5A37">
            <w:pPr>
              <w:pStyle w:val="Corpodetexto"/>
              <w:jc w:val="center"/>
              <w:rPr>
                <w:rFonts w:ascii="Arial"/>
                <w:b/>
                <w:sz w:val="16"/>
              </w:rPr>
            </w:pPr>
            <w:r w:rsidRPr="00E23DA1">
              <w:rPr>
                <w:rFonts w:ascii="Arial"/>
                <w:b/>
                <w:sz w:val="16"/>
              </w:rPr>
              <w:t>0.8</w:t>
            </w:r>
            <w:r w:rsidRPr="00E23DA1">
              <w:rPr>
                <w:rFonts w:ascii="Arial"/>
                <w:b/>
                <w:sz w:val="16"/>
              </w:rPr>
              <w:t>±</w:t>
            </w:r>
            <w:r w:rsidRPr="00E23DA1">
              <w:rPr>
                <w:rFonts w:ascii="Arial"/>
                <w:b/>
                <w:sz w:val="16"/>
              </w:rPr>
              <w:t>0.1</w:t>
            </w:r>
          </w:p>
        </w:tc>
        <w:tc>
          <w:tcPr>
            <w:tcW w:w="0" w:type="auto"/>
            <w:tcBorders>
              <w:top w:val="nil"/>
              <w:left w:val="nil"/>
              <w:bottom w:val="nil"/>
              <w:right w:val="nil"/>
            </w:tcBorders>
            <w:shd w:val="clear" w:color="auto" w:fill="auto"/>
            <w:vAlign w:val="center"/>
          </w:tcPr>
          <w:p w:rsidR="00E23DA1" w:rsidRPr="00E23DA1" w:rsidRDefault="00E23DA1" w:rsidP="003E5A37">
            <w:pPr>
              <w:pStyle w:val="Corpodetexto"/>
              <w:jc w:val="center"/>
              <w:rPr>
                <w:rFonts w:ascii="Arial"/>
                <w:b/>
                <w:sz w:val="16"/>
              </w:rPr>
            </w:pPr>
            <w:r w:rsidRPr="00E23DA1">
              <w:rPr>
                <w:rFonts w:ascii="Arial"/>
                <w:b/>
                <w:sz w:val="16"/>
              </w:rPr>
              <w:t>0.9</w:t>
            </w:r>
            <w:r w:rsidRPr="00E23DA1">
              <w:rPr>
                <w:rFonts w:ascii="Arial"/>
                <w:b/>
                <w:sz w:val="16"/>
              </w:rPr>
              <w:t>±</w:t>
            </w:r>
            <w:r w:rsidRPr="00E23DA1">
              <w:rPr>
                <w:rFonts w:ascii="Arial"/>
                <w:b/>
                <w:sz w:val="16"/>
              </w:rPr>
              <w:t>0.1</w:t>
            </w:r>
          </w:p>
        </w:tc>
      </w:tr>
      <w:tr w:rsidR="00E23DA1" w:rsidRPr="00E23DA1" w:rsidTr="003E5A37">
        <w:trPr>
          <w:trHeight w:val="397"/>
          <w:jc w:val="center"/>
        </w:trPr>
        <w:tc>
          <w:tcPr>
            <w:tcW w:w="0" w:type="auto"/>
            <w:tcBorders>
              <w:top w:val="nil"/>
              <w:left w:val="nil"/>
              <w:bottom w:val="nil"/>
              <w:right w:val="nil"/>
            </w:tcBorders>
            <w:shd w:val="clear" w:color="auto" w:fill="auto"/>
            <w:vAlign w:val="center"/>
          </w:tcPr>
          <w:p w:rsidR="00E23DA1" w:rsidRPr="00E23DA1" w:rsidRDefault="00E23DA1" w:rsidP="003E5A37">
            <w:pPr>
              <w:pStyle w:val="Corpodetexto"/>
              <w:jc w:val="center"/>
              <w:rPr>
                <w:rFonts w:ascii="Arial"/>
                <w:b/>
                <w:sz w:val="16"/>
              </w:rPr>
            </w:pPr>
            <w:r w:rsidRPr="00E23DA1">
              <w:rPr>
                <w:rFonts w:ascii="Arial"/>
                <w:b/>
                <w:sz w:val="16"/>
              </w:rPr>
              <w:t>Lactose (g/100 g)</w:t>
            </w:r>
          </w:p>
        </w:tc>
        <w:tc>
          <w:tcPr>
            <w:tcW w:w="0" w:type="auto"/>
            <w:tcBorders>
              <w:top w:val="nil"/>
              <w:left w:val="nil"/>
              <w:bottom w:val="nil"/>
              <w:right w:val="nil"/>
            </w:tcBorders>
            <w:shd w:val="clear" w:color="auto" w:fill="auto"/>
            <w:vAlign w:val="center"/>
          </w:tcPr>
          <w:p w:rsidR="00E23DA1" w:rsidRPr="00E23DA1" w:rsidRDefault="00E23DA1" w:rsidP="003E5A37">
            <w:pPr>
              <w:pStyle w:val="Corpodetexto"/>
              <w:jc w:val="center"/>
              <w:rPr>
                <w:rFonts w:ascii="Arial"/>
                <w:b/>
                <w:sz w:val="16"/>
              </w:rPr>
            </w:pPr>
            <w:r w:rsidRPr="00E23DA1">
              <w:rPr>
                <w:rFonts w:ascii="Arial"/>
                <w:b/>
                <w:sz w:val="16"/>
              </w:rPr>
              <w:t>4.7</w:t>
            </w:r>
            <w:r w:rsidRPr="00E23DA1">
              <w:rPr>
                <w:rFonts w:ascii="Arial"/>
                <w:b/>
                <w:sz w:val="16"/>
              </w:rPr>
              <w:t>±</w:t>
            </w:r>
            <w:r w:rsidRPr="00E23DA1">
              <w:rPr>
                <w:rFonts w:ascii="Arial"/>
                <w:b/>
                <w:sz w:val="16"/>
              </w:rPr>
              <w:t>0.4</w:t>
            </w:r>
          </w:p>
        </w:tc>
        <w:tc>
          <w:tcPr>
            <w:tcW w:w="0" w:type="auto"/>
            <w:tcBorders>
              <w:top w:val="nil"/>
              <w:left w:val="nil"/>
              <w:bottom w:val="nil"/>
              <w:right w:val="nil"/>
            </w:tcBorders>
            <w:vAlign w:val="center"/>
          </w:tcPr>
          <w:p w:rsidR="00E23DA1" w:rsidRPr="00E23DA1" w:rsidRDefault="00E23DA1" w:rsidP="003E5A37">
            <w:pPr>
              <w:pStyle w:val="Corpodetexto"/>
              <w:jc w:val="center"/>
              <w:rPr>
                <w:rFonts w:ascii="Arial"/>
                <w:b/>
                <w:sz w:val="16"/>
              </w:rPr>
            </w:pPr>
            <w:r w:rsidRPr="00E23DA1">
              <w:rPr>
                <w:rFonts w:ascii="Arial"/>
                <w:b/>
                <w:sz w:val="16"/>
              </w:rPr>
              <w:t>4.1</w:t>
            </w:r>
            <w:r w:rsidRPr="00E23DA1">
              <w:rPr>
                <w:rFonts w:ascii="Arial"/>
                <w:b/>
                <w:sz w:val="16"/>
              </w:rPr>
              <w:t>±</w:t>
            </w:r>
            <w:r w:rsidRPr="00E23DA1">
              <w:rPr>
                <w:rFonts w:ascii="Arial"/>
                <w:b/>
                <w:sz w:val="16"/>
              </w:rPr>
              <w:t>0.4</w:t>
            </w:r>
          </w:p>
        </w:tc>
        <w:tc>
          <w:tcPr>
            <w:tcW w:w="0" w:type="auto"/>
            <w:tcBorders>
              <w:top w:val="nil"/>
              <w:left w:val="nil"/>
              <w:bottom w:val="nil"/>
              <w:right w:val="nil"/>
            </w:tcBorders>
            <w:shd w:val="clear" w:color="auto" w:fill="auto"/>
            <w:vAlign w:val="center"/>
          </w:tcPr>
          <w:p w:rsidR="00E23DA1" w:rsidRPr="00E23DA1" w:rsidRDefault="00E23DA1" w:rsidP="003E5A37">
            <w:pPr>
              <w:pStyle w:val="Corpodetexto"/>
              <w:jc w:val="center"/>
              <w:rPr>
                <w:rFonts w:ascii="Arial"/>
                <w:b/>
                <w:sz w:val="16"/>
              </w:rPr>
            </w:pPr>
            <w:r w:rsidRPr="00E23DA1">
              <w:rPr>
                <w:rFonts w:ascii="Arial"/>
                <w:b/>
                <w:sz w:val="16"/>
              </w:rPr>
              <w:t>4.8</w:t>
            </w:r>
            <w:r w:rsidRPr="00E23DA1">
              <w:rPr>
                <w:rFonts w:ascii="Arial"/>
                <w:b/>
                <w:sz w:val="16"/>
              </w:rPr>
              <w:t>±</w:t>
            </w:r>
            <w:r w:rsidRPr="00E23DA1">
              <w:rPr>
                <w:rFonts w:ascii="Arial"/>
                <w:b/>
                <w:sz w:val="16"/>
              </w:rPr>
              <w:t>0.4</w:t>
            </w:r>
          </w:p>
        </w:tc>
      </w:tr>
      <w:tr w:rsidR="00E23DA1" w:rsidRPr="00E23DA1" w:rsidTr="003E5A37">
        <w:trPr>
          <w:trHeight w:val="397"/>
          <w:jc w:val="center"/>
        </w:trPr>
        <w:tc>
          <w:tcPr>
            <w:tcW w:w="0" w:type="auto"/>
            <w:tcBorders>
              <w:top w:val="nil"/>
              <w:left w:val="nil"/>
              <w:bottom w:val="nil"/>
              <w:right w:val="nil"/>
            </w:tcBorders>
            <w:shd w:val="clear" w:color="auto" w:fill="auto"/>
            <w:vAlign w:val="center"/>
          </w:tcPr>
          <w:p w:rsidR="00E23DA1" w:rsidRPr="00E23DA1" w:rsidRDefault="00E23DA1" w:rsidP="003E5A37">
            <w:pPr>
              <w:pStyle w:val="Corpodetexto"/>
              <w:jc w:val="center"/>
              <w:rPr>
                <w:rFonts w:ascii="Arial"/>
                <w:b/>
                <w:sz w:val="16"/>
              </w:rPr>
            </w:pPr>
            <w:r w:rsidRPr="00E23DA1">
              <w:rPr>
                <w:rFonts w:ascii="Arial"/>
                <w:b/>
                <w:sz w:val="16"/>
              </w:rPr>
              <w:t>Protein (g/100 g)</w:t>
            </w:r>
          </w:p>
        </w:tc>
        <w:tc>
          <w:tcPr>
            <w:tcW w:w="0" w:type="auto"/>
            <w:tcBorders>
              <w:top w:val="nil"/>
              <w:left w:val="nil"/>
              <w:bottom w:val="nil"/>
              <w:right w:val="nil"/>
            </w:tcBorders>
            <w:shd w:val="clear" w:color="auto" w:fill="auto"/>
            <w:vAlign w:val="center"/>
          </w:tcPr>
          <w:p w:rsidR="00E23DA1" w:rsidRPr="00E23DA1" w:rsidRDefault="00E23DA1" w:rsidP="003E5A37">
            <w:pPr>
              <w:pStyle w:val="Corpodetexto"/>
              <w:jc w:val="center"/>
              <w:rPr>
                <w:rFonts w:ascii="Arial"/>
                <w:b/>
                <w:sz w:val="16"/>
              </w:rPr>
            </w:pPr>
            <w:r w:rsidRPr="00E23DA1">
              <w:rPr>
                <w:rFonts w:ascii="Arial"/>
                <w:b/>
                <w:sz w:val="16"/>
              </w:rPr>
              <w:t>3.4</w:t>
            </w:r>
            <w:r w:rsidRPr="00E23DA1">
              <w:rPr>
                <w:rFonts w:ascii="Arial"/>
                <w:b/>
                <w:sz w:val="16"/>
              </w:rPr>
              <w:t>±</w:t>
            </w:r>
            <w:r w:rsidRPr="00E23DA1">
              <w:rPr>
                <w:rFonts w:ascii="Arial"/>
                <w:b/>
                <w:sz w:val="16"/>
              </w:rPr>
              <w:t>0.1</w:t>
            </w:r>
          </w:p>
        </w:tc>
        <w:tc>
          <w:tcPr>
            <w:tcW w:w="0" w:type="auto"/>
            <w:tcBorders>
              <w:top w:val="nil"/>
              <w:left w:val="nil"/>
              <w:bottom w:val="nil"/>
              <w:right w:val="nil"/>
            </w:tcBorders>
            <w:vAlign w:val="center"/>
          </w:tcPr>
          <w:p w:rsidR="00E23DA1" w:rsidRPr="00E23DA1" w:rsidRDefault="00E23DA1" w:rsidP="003E5A37">
            <w:pPr>
              <w:pStyle w:val="Corpodetexto"/>
              <w:jc w:val="center"/>
              <w:rPr>
                <w:rFonts w:ascii="Arial"/>
                <w:b/>
                <w:sz w:val="16"/>
              </w:rPr>
            </w:pPr>
            <w:r w:rsidRPr="00E23DA1">
              <w:rPr>
                <w:rFonts w:ascii="Arial"/>
                <w:b/>
                <w:sz w:val="16"/>
              </w:rPr>
              <w:t>3.7</w:t>
            </w:r>
            <w:r w:rsidRPr="00E23DA1">
              <w:rPr>
                <w:rFonts w:ascii="Arial"/>
                <w:b/>
                <w:sz w:val="16"/>
              </w:rPr>
              <w:t>±</w:t>
            </w:r>
            <w:r w:rsidRPr="00E23DA1">
              <w:rPr>
                <w:rFonts w:ascii="Arial"/>
                <w:b/>
                <w:sz w:val="16"/>
              </w:rPr>
              <w:t>0.1</w:t>
            </w:r>
          </w:p>
        </w:tc>
        <w:tc>
          <w:tcPr>
            <w:tcW w:w="0" w:type="auto"/>
            <w:tcBorders>
              <w:top w:val="nil"/>
              <w:left w:val="nil"/>
              <w:bottom w:val="nil"/>
              <w:right w:val="nil"/>
            </w:tcBorders>
            <w:shd w:val="clear" w:color="auto" w:fill="auto"/>
            <w:vAlign w:val="center"/>
          </w:tcPr>
          <w:p w:rsidR="00E23DA1" w:rsidRPr="00E23DA1" w:rsidRDefault="00E23DA1" w:rsidP="003E5A37">
            <w:pPr>
              <w:pStyle w:val="Corpodetexto"/>
              <w:jc w:val="center"/>
              <w:rPr>
                <w:rFonts w:ascii="Arial"/>
                <w:b/>
                <w:sz w:val="16"/>
              </w:rPr>
            </w:pPr>
            <w:r w:rsidRPr="00E23DA1">
              <w:rPr>
                <w:rFonts w:ascii="Arial"/>
                <w:b/>
                <w:sz w:val="16"/>
              </w:rPr>
              <w:t>5.5</w:t>
            </w:r>
            <w:r w:rsidRPr="00E23DA1">
              <w:rPr>
                <w:rFonts w:ascii="Arial"/>
                <w:b/>
                <w:sz w:val="16"/>
              </w:rPr>
              <w:t>±</w:t>
            </w:r>
            <w:r w:rsidRPr="00E23DA1">
              <w:rPr>
                <w:rFonts w:ascii="Arial"/>
                <w:b/>
                <w:sz w:val="16"/>
              </w:rPr>
              <w:t>1.1</w:t>
            </w:r>
          </w:p>
        </w:tc>
      </w:tr>
      <w:tr w:rsidR="00E23DA1" w:rsidRPr="00E23DA1" w:rsidTr="003E5A37">
        <w:trPr>
          <w:trHeight w:val="397"/>
          <w:jc w:val="center"/>
        </w:trPr>
        <w:tc>
          <w:tcPr>
            <w:tcW w:w="0" w:type="auto"/>
            <w:tcBorders>
              <w:top w:val="nil"/>
              <w:left w:val="nil"/>
              <w:bottom w:val="nil"/>
              <w:right w:val="nil"/>
            </w:tcBorders>
            <w:shd w:val="clear" w:color="auto" w:fill="auto"/>
            <w:vAlign w:val="center"/>
          </w:tcPr>
          <w:p w:rsidR="00E23DA1" w:rsidRPr="00E23DA1" w:rsidRDefault="00E23DA1" w:rsidP="003E5A37">
            <w:pPr>
              <w:pStyle w:val="Corpodetexto"/>
              <w:jc w:val="center"/>
              <w:rPr>
                <w:rFonts w:ascii="Arial"/>
                <w:b/>
                <w:sz w:val="16"/>
              </w:rPr>
            </w:pPr>
            <w:r w:rsidRPr="00E23DA1">
              <w:rPr>
                <w:rFonts w:ascii="Arial"/>
                <w:b/>
                <w:sz w:val="16"/>
              </w:rPr>
              <w:t>Casein (g/100 g)</w:t>
            </w:r>
          </w:p>
        </w:tc>
        <w:tc>
          <w:tcPr>
            <w:tcW w:w="0" w:type="auto"/>
            <w:tcBorders>
              <w:top w:val="nil"/>
              <w:left w:val="nil"/>
              <w:bottom w:val="nil"/>
              <w:right w:val="nil"/>
            </w:tcBorders>
            <w:shd w:val="clear" w:color="auto" w:fill="auto"/>
            <w:vAlign w:val="center"/>
          </w:tcPr>
          <w:p w:rsidR="00E23DA1" w:rsidRPr="00E23DA1" w:rsidRDefault="00E23DA1" w:rsidP="003E5A37">
            <w:pPr>
              <w:pStyle w:val="Corpodetexto"/>
              <w:jc w:val="center"/>
              <w:rPr>
                <w:rFonts w:ascii="Arial"/>
                <w:b/>
                <w:sz w:val="16"/>
              </w:rPr>
            </w:pPr>
            <w:r w:rsidRPr="00E23DA1">
              <w:rPr>
                <w:rFonts w:ascii="Arial"/>
                <w:b/>
                <w:sz w:val="16"/>
              </w:rPr>
              <w:t>3.0</w:t>
            </w:r>
            <w:r w:rsidRPr="00E23DA1">
              <w:rPr>
                <w:rFonts w:ascii="Arial"/>
                <w:b/>
                <w:sz w:val="16"/>
              </w:rPr>
              <w:t>±</w:t>
            </w:r>
            <w:r w:rsidRPr="00E23DA1">
              <w:rPr>
                <w:rFonts w:ascii="Arial"/>
                <w:b/>
                <w:sz w:val="16"/>
              </w:rPr>
              <w:t>0.1</w:t>
            </w:r>
          </w:p>
        </w:tc>
        <w:tc>
          <w:tcPr>
            <w:tcW w:w="0" w:type="auto"/>
            <w:tcBorders>
              <w:top w:val="nil"/>
              <w:left w:val="nil"/>
              <w:bottom w:val="nil"/>
              <w:right w:val="nil"/>
            </w:tcBorders>
            <w:vAlign w:val="center"/>
          </w:tcPr>
          <w:p w:rsidR="00E23DA1" w:rsidRPr="00E23DA1" w:rsidRDefault="00E23DA1" w:rsidP="003E5A37">
            <w:pPr>
              <w:pStyle w:val="Corpodetexto"/>
              <w:jc w:val="center"/>
              <w:rPr>
                <w:rFonts w:ascii="Arial"/>
                <w:b/>
                <w:sz w:val="16"/>
              </w:rPr>
            </w:pPr>
            <w:r w:rsidRPr="00E23DA1">
              <w:rPr>
                <w:rFonts w:ascii="Arial"/>
                <w:b/>
                <w:sz w:val="16"/>
              </w:rPr>
              <w:t>2.4</w:t>
            </w:r>
            <w:r w:rsidRPr="00E23DA1">
              <w:rPr>
                <w:rFonts w:ascii="Arial"/>
                <w:b/>
                <w:sz w:val="16"/>
              </w:rPr>
              <w:t>±</w:t>
            </w:r>
            <w:r w:rsidRPr="00E23DA1">
              <w:rPr>
                <w:rFonts w:ascii="Arial"/>
                <w:b/>
                <w:sz w:val="16"/>
              </w:rPr>
              <w:t>0.1</w:t>
            </w:r>
          </w:p>
        </w:tc>
        <w:tc>
          <w:tcPr>
            <w:tcW w:w="0" w:type="auto"/>
            <w:tcBorders>
              <w:top w:val="nil"/>
              <w:left w:val="nil"/>
              <w:bottom w:val="nil"/>
              <w:right w:val="nil"/>
            </w:tcBorders>
            <w:shd w:val="clear" w:color="auto" w:fill="auto"/>
            <w:vAlign w:val="center"/>
          </w:tcPr>
          <w:p w:rsidR="00E23DA1" w:rsidRPr="00E23DA1" w:rsidRDefault="00E23DA1" w:rsidP="003E5A37">
            <w:pPr>
              <w:pStyle w:val="Corpodetexto"/>
              <w:jc w:val="center"/>
              <w:rPr>
                <w:rFonts w:ascii="Arial"/>
                <w:b/>
                <w:sz w:val="16"/>
              </w:rPr>
            </w:pPr>
            <w:r w:rsidRPr="00E23DA1">
              <w:rPr>
                <w:rFonts w:ascii="Arial"/>
                <w:b/>
                <w:sz w:val="16"/>
              </w:rPr>
              <w:t>4.7</w:t>
            </w:r>
            <w:r w:rsidRPr="00E23DA1">
              <w:rPr>
                <w:rFonts w:ascii="Arial"/>
                <w:b/>
                <w:sz w:val="16"/>
              </w:rPr>
              <w:t>±</w:t>
            </w:r>
            <w:r w:rsidRPr="00E23DA1">
              <w:rPr>
                <w:rFonts w:ascii="Arial"/>
                <w:b/>
                <w:sz w:val="16"/>
              </w:rPr>
              <w:t>0.5</w:t>
            </w:r>
          </w:p>
        </w:tc>
      </w:tr>
      <w:tr w:rsidR="00E23DA1" w:rsidRPr="00E23DA1" w:rsidTr="003E5A37">
        <w:trPr>
          <w:trHeight w:val="397"/>
          <w:jc w:val="center"/>
        </w:trPr>
        <w:tc>
          <w:tcPr>
            <w:tcW w:w="0" w:type="auto"/>
            <w:tcBorders>
              <w:top w:val="nil"/>
              <w:left w:val="nil"/>
              <w:bottom w:val="nil"/>
              <w:right w:val="nil"/>
            </w:tcBorders>
            <w:shd w:val="clear" w:color="auto" w:fill="auto"/>
            <w:vAlign w:val="center"/>
          </w:tcPr>
          <w:p w:rsidR="00E23DA1" w:rsidRPr="00E23DA1" w:rsidRDefault="00E23DA1" w:rsidP="003E5A37">
            <w:pPr>
              <w:pStyle w:val="Corpodetexto"/>
              <w:jc w:val="center"/>
              <w:rPr>
                <w:rFonts w:ascii="Arial"/>
                <w:b/>
                <w:sz w:val="16"/>
              </w:rPr>
            </w:pPr>
            <w:proofErr w:type="gramStart"/>
            <w:r w:rsidRPr="00E23DA1">
              <w:rPr>
                <w:rFonts w:ascii="Arial"/>
                <w:b/>
                <w:sz w:val="16"/>
              </w:rPr>
              <w:t>α</w:t>
            </w:r>
            <w:r w:rsidRPr="00E23DA1">
              <w:rPr>
                <w:rFonts w:ascii="Arial"/>
                <w:b/>
                <w:sz w:val="16"/>
              </w:rPr>
              <w:t>s1</w:t>
            </w:r>
            <w:r w:rsidRPr="00E23DA1">
              <w:rPr>
                <w:rFonts w:ascii="Arial"/>
                <w:b/>
                <w:sz w:val="16"/>
              </w:rPr>
              <w:t>–</w:t>
            </w:r>
            <w:r w:rsidRPr="00E23DA1">
              <w:rPr>
                <w:rFonts w:ascii="Arial"/>
                <w:b/>
                <w:sz w:val="16"/>
              </w:rPr>
              <w:t>casein</w:t>
            </w:r>
            <w:proofErr w:type="gramEnd"/>
            <w:r w:rsidRPr="00E23DA1">
              <w:rPr>
                <w:rFonts w:ascii="Arial"/>
                <w:b/>
                <w:sz w:val="16"/>
              </w:rPr>
              <w:t xml:space="preserve"> (%)</w:t>
            </w:r>
          </w:p>
        </w:tc>
        <w:tc>
          <w:tcPr>
            <w:tcW w:w="0" w:type="auto"/>
            <w:tcBorders>
              <w:top w:val="nil"/>
              <w:left w:val="nil"/>
              <w:bottom w:val="nil"/>
              <w:right w:val="nil"/>
            </w:tcBorders>
            <w:shd w:val="clear" w:color="auto" w:fill="auto"/>
            <w:vAlign w:val="center"/>
          </w:tcPr>
          <w:p w:rsidR="00E23DA1" w:rsidRPr="00E23DA1" w:rsidRDefault="00E23DA1" w:rsidP="003E5A37">
            <w:pPr>
              <w:pStyle w:val="Corpodetexto"/>
              <w:jc w:val="center"/>
              <w:rPr>
                <w:rFonts w:ascii="Arial"/>
                <w:b/>
                <w:sz w:val="16"/>
              </w:rPr>
            </w:pPr>
            <w:r w:rsidRPr="00E23DA1">
              <w:rPr>
                <w:rFonts w:ascii="Arial"/>
                <w:b/>
                <w:sz w:val="16"/>
              </w:rPr>
              <w:t>39.7</w:t>
            </w:r>
          </w:p>
        </w:tc>
        <w:tc>
          <w:tcPr>
            <w:tcW w:w="0" w:type="auto"/>
            <w:tcBorders>
              <w:top w:val="nil"/>
              <w:left w:val="nil"/>
              <w:bottom w:val="nil"/>
              <w:right w:val="nil"/>
            </w:tcBorders>
            <w:vAlign w:val="center"/>
          </w:tcPr>
          <w:p w:rsidR="00E23DA1" w:rsidRPr="00E23DA1" w:rsidRDefault="00E23DA1" w:rsidP="003E5A37">
            <w:pPr>
              <w:pStyle w:val="Corpodetexto"/>
              <w:jc w:val="center"/>
              <w:rPr>
                <w:rFonts w:ascii="Arial"/>
                <w:b/>
                <w:sz w:val="16"/>
              </w:rPr>
            </w:pPr>
            <w:r w:rsidRPr="00E23DA1">
              <w:rPr>
                <w:rFonts w:ascii="Arial"/>
                <w:b/>
                <w:sz w:val="16"/>
              </w:rPr>
              <w:t>5.6</w:t>
            </w:r>
          </w:p>
        </w:tc>
        <w:tc>
          <w:tcPr>
            <w:tcW w:w="0" w:type="auto"/>
            <w:tcBorders>
              <w:top w:val="nil"/>
              <w:left w:val="nil"/>
              <w:bottom w:val="nil"/>
              <w:right w:val="nil"/>
            </w:tcBorders>
            <w:shd w:val="clear" w:color="auto" w:fill="auto"/>
            <w:vAlign w:val="center"/>
          </w:tcPr>
          <w:p w:rsidR="00E23DA1" w:rsidRPr="00E23DA1" w:rsidRDefault="00E23DA1" w:rsidP="003E5A37">
            <w:pPr>
              <w:pStyle w:val="Corpodetexto"/>
              <w:jc w:val="center"/>
              <w:rPr>
                <w:rFonts w:ascii="Arial"/>
                <w:b/>
                <w:sz w:val="16"/>
              </w:rPr>
            </w:pPr>
            <w:r w:rsidRPr="00E23DA1">
              <w:rPr>
                <w:rFonts w:ascii="Arial"/>
                <w:b/>
                <w:sz w:val="16"/>
              </w:rPr>
              <w:t>6.7</w:t>
            </w:r>
          </w:p>
        </w:tc>
      </w:tr>
      <w:tr w:rsidR="00E23DA1" w:rsidRPr="00E23DA1" w:rsidTr="003E5A37">
        <w:trPr>
          <w:trHeight w:val="397"/>
          <w:jc w:val="center"/>
        </w:trPr>
        <w:tc>
          <w:tcPr>
            <w:tcW w:w="0" w:type="auto"/>
            <w:tcBorders>
              <w:top w:val="nil"/>
              <w:left w:val="nil"/>
              <w:bottom w:val="nil"/>
              <w:right w:val="nil"/>
            </w:tcBorders>
            <w:shd w:val="clear" w:color="auto" w:fill="auto"/>
            <w:vAlign w:val="center"/>
          </w:tcPr>
          <w:p w:rsidR="00E23DA1" w:rsidRPr="00E23DA1" w:rsidRDefault="00E23DA1" w:rsidP="003E5A37">
            <w:pPr>
              <w:pStyle w:val="Corpodetexto"/>
              <w:jc w:val="center"/>
              <w:rPr>
                <w:rFonts w:ascii="Arial"/>
                <w:b/>
                <w:sz w:val="16"/>
              </w:rPr>
            </w:pPr>
            <w:proofErr w:type="gramStart"/>
            <w:r w:rsidRPr="00E23DA1">
              <w:rPr>
                <w:rFonts w:ascii="Arial"/>
                <w:b/>
                <w:sz w:val="16"/>
              </w:rPr>
              <w:t>α</w:t>
            </w:r>
            <w:r w:rsidRPr="00E23DA1">
              <w:rPr>
                <w:rFonts w:ascii="Arial"/>
                <w:b/>
                <w:sz w:val="16"/>
              </w:rPr>
              <w:t>s2</w:t>
            </w:r>
            <w:r w:rsidRPr="00E23DA1">
              <w:rPr>
                <w:rFonts w:ascii="Arial"/>
                <w:b/>
                <w:sz w:val="16"/>
              </w:rPr>
              <w:t>–</w:t>
            </w:r>
            <w:r w:rsidRPr="00E23DA1">
              <w:rPr>
                <w:rFonts w:ascii="Arial"/>
                <w:b/>
                <w:sz w:val="16"/>
              </w:rPr>
              <w:t>casein</w:t>
            </w:r>
            <w:proofErr w:type="gramEnd"/>
            <w:r w:rsidRPr="00E23DA1">
              <w:rPr>
                <w:rFonts w:ascii="Arial"/>
                <w:b/>
                <w:sz w:val="16"/>
              </w:rPr>
              <w:t xml:space="preserve"> (%)</w:t>
            </w:r>
          </w:p>
        </w:tc>
        <w:tc>
          <w:tcPr>
            <w:tcW w:w="0" w:type="auto"/>
            <w:tcBorders>
              <w:top w:val="nil"/>
              <w:left w:val="nil"/>
              <w:bottom w:val="nil"/>
              <w:right w:val="nil"/>
            </w:tcBorders>
            <w:shd w:val="clear" w:color="auto" w:fill="auto"/>
            <w:vAlign w:val="center"/>
          </w:tcPr>
          <w:p w:rsidR="00E23DA1" w:rsidRPr="00E23DA1" w:rsidRDefault="00E23DA1" w:rsidP="003E5A37">
            <w:pPr>
              <w:pStyle w:val="Corpodetexto"/>
              <w:jc w:val="center"/>
              <w:rPr>
                <w:rFonts w:ascii="Arial"/>
                <w:b/>
                <w:sz w:val="16"/>
              </w:rPr>
            </w:pPr>
            <w:r w:rsidRPr="00E23DA1">
              <w:rPr>
                <w:rFonts w:ascii="Arial"/>
                <w:b/>
                <w:sz w:val="16"/>
              </w:rPr>
              <w:t>10.3</w:t>
            </w:r>
          </w:p>
        </w:tc>
        <w:tc>
          <w:tcPr>
            <w:tcW w:w="0" w:type="auto"/>
            <w:tcBorders>
              <w:top w:val="nil"/>
              <w:left w:val="nil"/>
              <w:bottom w:val="nil"/>
              <w:right w:val="nil"/>
            </w:tcBorders>
            <w:vAlign w:val="center"/>
          </w:tcPr>
          <w:p w:rsidR="00E23DA1" w:rsidRPr="00E23DA1" w:rsidRDefault="00E23DA1" w:rsidP="003E5A37">
            <w:pPr>
              <w:pStyle w:val="Corpodetexto"/>
              <w:jc w:val="center"/>
              <w:rPr>
                <w:rFonts w:ascii="Arial"/>
                <w:b/>
                <w:sz w:val="16"/>
              </w:rPr>
            </w:pPr>
            <w:r w:rsidRPr="00E23DA1">
              <w:rPr>
                <w:rFonts w:ascii="Arial"/>
                <w:b/>
                <w:sz w:val="16"/>
              </w:rPr>
              <w:t>19.2</w:t>
            </w:r>
          </w:p>
        </w:tc>
        <w:tc>
          <w:tcPr>
            <w:tcW w:w="0" w:type="auto"/>
            <w:tcBorders>
              <w:top w:val="nil"/>
              <w:left w:val="nil"/>
              <w:bottom w:val="nil"/>
              <w:right w:val="nil"/>
            </w:tcBorders>
            <w:shd w:val="clear" w:color="auto" w:fill="auto"/>
            <w:vAlign w:val="center"/>
          </w:tcPr>
          <w:p w:rsidR="00E23DA1" w:rsidRPr="00E23DA1" w:rsidRDefault="00E23DA1" w:rsidP="003E5A37">
            <w:pPr>
              <w:pStyle w:val="Corpodetexto"/>
              <w:jc w:val="center"/>
              <w:rPr>
                <w:rFonts w:ascii="Arial"/>
                <w:b/>
                <w:sz w:val="16"/>
              </w:rPr>
            </w:pPr>
            <w:r w:rsidRPr="00E23DA1">
              <w:rPr>
                <w:rFonts w:ascii="Arial"/>
                <w:b/>
                <w:sz w:val="16"/>
              </w:rPr>
              <w:t>22.8</w:t>
            </w:r>
          </w:p>
        </w:tc>
      </w:tr>
      <w:tr w:rsidR="00E23DA1" w:rsidRPr="00E23DA1" w:rsidTr="003E5A37">
        <w:trPr>
          <w:trHeight w:val="397"/>
          <w:jc w:val="center"/>
        </w:trPr>
        <w:tc>
          <w:tcPr>
            <w:tcW w:w="0" w:type="auto"/>
            <w:tcBorders>
              <w:top w:val="nil"/>
              <w:left w:val="nil"/>
              <w:bottom w:val="nil"/>
              <w:right w:val="nil"/>
            </w:tcBorders>
            <w:shd w:val="clear" w:color="auto" w:fill="auto"/>
            <w:vAlign w:val="center"/>
          </w:tcPr>
          <w:p w:rsidR="00E23DA1" w:rsidRPr="00E23DA1" w:rsidRDefault="00E23DA1" w:rsidP="003E5A37">
            <w:pPr>
              <w:pStyle w:val="Corpodetexto"/>
              <w:jc w:val="center"/>
              <w:rPr>
                <w:rFonts w:ascii="Arial"/>
                <w:b/>
                <w:sz w:val="16"/>
              </w:rPr>
            </w:pPr>
            <w:proofErr w:type="gramStart"/>
            <w:r w:rsidRPr="00E23DA1">
              <w:rPr>
                <w:rFonts w:ascii="Arial"/>
                <w:b/>
                <w:sz w:val="16"/>
              </w:rPr>
              <w:t>β–</w:t>
            </w:r>
            <w:r w:rsidRPr="00E23DA1">
              <w:rPr>
                <w:rFonts w:ascii="Arial"/>
                <w:b/>
                <w:sz w:val="16"/>
              </w:rPr>
              <w:t>casein</w:t>
            </w:r>
            <w:proofErr w:type="gramEnd"/>
            <w:r w:rsidRPr="00E23DA1">
              <w:rPr>
                <w:rFonts w:ascii="Arial"/>
                <w:b/>
                <w:sz w:val="16"/>
              </w:rPr>
              <w:t xml:space="preserve"> (%)</w:t>
            </w:r>
          </w:p>
        </w:tc>
        <w:tc>
          <w:tcPr>
            <w:tcW w:w="0" w:type="auto"/>
            <w:tcBorders>
              <w:top w:val="nil"/>
              <w:left w:val="nil"/>
              <w:bottom w:val="nil"/>
              <w:right w:val="nil"/>
            </w:tcBorders>
            <w:shd w:val="clear" w:color="auto" w:fill="auto"/>
            <w:vAlign w:val="center"/>
          </w:tcPr>
          <w:p w:rsidR="00E23DA1" w:rsidRPr="00E23DA1" w:rsidRDefault="00E23DA1" w:rsidP="003E5A37">
            <w:pPr>
              <w:pStyle w:val="Corpodetexto"/>
              <w:jc w:val="center"/>
              <w:rPr>
                <w:rFonts w:ascii="Arial"/>
                <w:b/>
                <w:sz w:val="16"/>
              </w:rPr>
            </w:pPr>
            <w:r w:rsidRPr="00E23DA1">
              <w:rPr>
                <w:rFonts w:ascii="Arial"/>
                <w:b/>
                <w:sz w:val="16"/>
              </w:rPr>
              <w:t>32.7</w:t>
            </w:r>
          </w:p>
        </w:tc>
        <w:tc>
          <w:tcPr>
            <w:tcW w:w="0" w:type="auto"/>
            <w:tcBorders>
              <w:top w:val="nil"/>
              <w:left w:val="nil"/>
              <w:bottom w:val="nil"/>
              <w:right w:val="nil"/>
            </w:tcBorders>
            <w:vAlign w:val="center"/>
          </w:tcPr>
          <w:p w:rsidR="00E23DA1" w:rsidRPr="00E23DA1" w:rsidRDefault="00E23DA1" w:rsidP="003E5A37">
            <w:pPr>
              <w:pStyle w:val="Corpodetexto"/>
              <w:jc w:val="center"/>
              <w:rPr>
                <w:rFonts w:ascii="Arial"/>
                <w:b/>
                <w:sz w:val="16"/>
              </w:rPr>
            </w:pPr>
            <w:r w:rsidRPr="00E23DA1">
              <w:rPr>
                <w:rFonts w:ascii="Arial"/>
                <w:b/>
                <w:sz w:val="16"/>
              </w:rPr>
              <w:t>54.8</w:t>
            </w:r>
          </w:p>
        </w:tc>
        <w:tc>
          <w:tcPr>
            <w:tcW w:w="0" w:type="auto"/>
            <w:tcBorders>
              <w:top w:val="nil"/>
              <w:left w:val="nil"/>
              <w:bottom w:val="nil"/>
              <w:right w:val="nil"/>
            </w:tcBorders>
            <w:shd w:val="clear" w:color="auto" w:fill="auto"/>
            <w:vAlign w:val="center"/>
          </w:tcPr>
          <w:p w:rsidR="00E23DA1" w:rsidRPr="00E23DA1" w:rsidRDefault="00E23DA1" w:rsidP="003E5A37">
            <w:pPr>
              <w:pStyle w:val="Corpodetexto"/>
              <w:jc w:val="center"/>
              <w:rPr>
                <w:rFonts w:ascii="Arial"/>
                <w:b/>
                <w:sz w:val="16"/>
              </w:rPr>
            </w:pPr>
            <w:r w:rsidRPr="00E23DA1">
              <w:rPr>
                <w:rFonts w:ascii="Arial"/>
                <w:b/>
                <w:sz w:val="16"/>
              </w:rPr>
              <w:t>61.6</w:t>
            </w:r>
          </w:p>
        </w:tc>
      </w:tr>
      <w:tr w:rsidR="00E23DA1" w:rsidRPr="00E23DA1" w:rsidTr="003E5A37">
        <w:trPr>
          <w:trHeight w:val="397"/>
          <w:jc w:val="center"/>
        </w:trPr>
        <w:tc>
          <w:tcPr>
            <w:tcW w:w="0" w:type="auto"/>
            <w:tcBorders>
              <w:top w:val="nil"/>
              <w:left w:val="nil"/>
              <w:bottom w:val="single" w:sz="4" w:space="0" w:color="auto"/>
              <w:right w:val="nil"/>
            </w:tcBorders>
            <w:shd w:val="clear" w:color="auto" w:fill="auto"/>
            <w:vAlign w:val="center"/>
          </w:tcPr>
          <w:p w:rsidR="00E23DA1" w:rsidRPr="00E23DA1" w:rsidRDefault="00E23DA1" w:rsidP="003E5A37">
            <w:pPr>
              <w:pStyle w:val="Corpodetexto"/>
              <w:jc w:val="center"/>
              <w:rPr>
                <w:rFonts w:ascii="Arial"/>
                <w:b/>
                <w:sz w:val="16"/>
              </w:rPr>
            </w:pPr>
            <w:proofErr w:type="gramStart"/>
            <w:r w:rsidRPr="00E23DA1">
              <w:rPr>
                <w:rFonts w:ascii="Arial"/>
                <w:b/>
                <w:sz w:val="16"/>
              </w:rPr>
              <w:t>κ–</w:t>
            </w:r>
            <w:r w:rsidRPr="00E23DA1">
              <w:rPr>
                <w:rFonts w:ascii="Arial"/>
                <w:b/>
                <w:sz w:val="16"/>
              </w:rPr>
              <w:t>casein</w:t>
            </w:r>
            <w:proofErr w:type="gramEnd"/>
            <w:r w:rsidRPr="00E23DA1">
              <w:rPr>
                <w:rFonts w:ascii="Arial"/>
                <w:b/>
                <w:sz w:val="16"/>
              </w:rPr>
              <w:t xml:space="preserve"> (%)</w:t>
            </w:r>
          </w:p>
        </w:tc>
        <w:tc>
          <w:tcPr>
            <w:tcW w:w="0" w:type="auto"/>
            <w:tcBorders>
              <w:top w:val="nil"/>
              <w:left w:val="nil"/>
              <w:bottom w:val="single" w:sz="4" w:space="0" w:color="auto"/>
              <w:right w:val="nil"/>
            </w:tcBorders>
            <w:shd w:val="clear" w:color="auto" w:fill="auto"/>
            <w:vAlign w:val="center"/>
          </w:tcPr>
          <w:p w:rsidR="00E23DA1" w:rsidRPr="00E23DA1" w:rsidRDefault="00E23DA1" w:rsidP="003E5A37">
            <w:pPr>
              <w:pStyle w:val="Corpodetexto"/>
              <w:jc w:val="center"/>
              <w:rPr>
                <w:rFonts w:ascii="Arial"/>
                <w:b/>
                <w:sz w:val="16"/>
              </w:rPr>
            </w:pPr>
            <w:r w:rsidRPr="00E23DA1">
              <w:rPr>
                <w:rFonts w:ascii="Arial"/>
                <w:b/>
                <w:sz w:val="16"/>
              </w:rPr>
              <w:t>11.6</w:t>
            </w:r>
          </w:p>
        </w:tc>
        <w:tc>
          <w:tcPr>
            <w:tcW w:w="0" w:type="auto"/>
            <w:tcBorders>
              <w:top w:val="nil"/>
              <w:left w:val="nil"/>
              <w:bottom w:val="single" w:sz="4" w:space="0" w:color="auto"/>
              <w:right w:val="nil"/>
            </w:tcBorders>
            <w:vAlign w:val="center"/>
          </w:tcPr>
          <w:p w:rsidR="00E23DA1" w:rsidRPr="00E23DA1" w:rsidRDefault="00E23DA1" w:rsidP="003E5A37">
            <w:pPr>
              <w:pStyle w:val="Corpodetexto"/>
              <w:jc w:val="center"/>
              <w:rPr>
                <w:rFonts w:ascii="Arial"/>
                <w:b/>
                <w:sz w:val="16"/>
              </w:rPr>
            </w:pPr>
            <w:r w:rsidRPr="00E23DA1">
              <w:rPr>
                <w:rFonts w:ascii="Arial"/>
                <w:b/>
                <w:sz w:val="16"/>
              </w:rPr>
              <w:t>20.4</w:t>
            </w:r>
          </w:p>
        </w:tc>
        <w:tc>
          <w:tcPr>
            <w:tcW w:w="0" w:type="auto"/>
            <w:tcBorders>
              <w:top w:val="nil"/>
              <w:left w:val="nil"/>
              <w:bottom w:val="single" w:sz="4" w:space="0" w:color="auto"/>
              <w:right w:val="nil"/>
            </w:tcBorders>
            <w:shd w:val="clear" w:color="auto" w:fill="auto"/>
            <w:vAlign w:val="center"/>
          </w:tcPr>
          <w:p w:rsidR="00E23DA1" w:rsidRPr="00E23DA1" w:rsidRDefault="00E23DA1" w:rsidP="003E5A37">
            <w:pPr>
              <w:pStyle w:val="Corpodetexto"/>
              <w:jc w:val="center"/>
              <w:rPr>
                <w:rFonts w:ascii="Arial"/>
                <w:b/>
                <w:sz w:val="16"/>
              </w:rPr>
            </w:pPr>
            <w:r w:rsidRPr="00E23DA1">
              <w:rPr>
                <w:rFonts w:ascii="Arial"/>
                <w:b/>
                <w:sz w:val="16"/>
              </w:rPr>
              <w:t>8.9</w:t>
            </w:r>
          </w:p>
        </w:tc>
      </w:tr>
    </w:tbl>
    <w:p w:rsidR="00AE3E37" w:rsidRPr="00E23DA1" w:rsidRDefault="00E23DA1" w:rsidP="00E23DA1">
      <w:pPr>
        <w:pStyle w:val="Corpodetexto"/>
        <w:ind w:left="426"/>
        <w:rPr>
          <w:rFonts w:ascii="Arial"/>
          <w:sz w:val="12"/>
          <w:szCs w:val="12"/>
        </w:rPr>
      </w:pPr>
      <w:r w:rsidRPr="00E23DA1">
        <w:rPr>
          <w:rFonts w:ascii="Arial"/>
          <w:sz w:val="12"/>
          <w:szCs w:val="12"/>
        </w:rPr>
        <w:t>Source: Balthazar et al. (2017).</w:t>
      </w:r>
    </w:p>
    <w:p w:rsidR="005973B9" w:rsidRDefault="005973B9" w:rsidP="005973B9">
      <w:pPr>
        <w:spacing w:line="204" w:lineRule="exact"/>
        <w:rPr>
          <w:rFonts w:ascii="Arial"/>
          <w:b/>
          <w:sz w:val="20"/>
        </w:rPr>
      </w:pPr>
      <w:r>
        <w:rPr>
          <w:rFonts w:ascii="Arial"/>
          <w:b/>
          <w:color w:val="BF5A14"/>
          <w:sz w:val="20"/>
        </w:rPr>
        <w:br/>
        <w:t>Recent Publication</w:t>
      </w:r>
      <w:r w:rsidR="00E23DA1">
        <w:rPr>
          <w:rFonts w:ascii="Arial"/>
          <w:b/>
          <w:color w:val="BF5A14"/>
          <w:sz w:val="20"/>
        </w:rPr>
        <w:t>s</w:t>
      </w:r>
    </w:p>
    <w:p w:rsidR="005973B9" w:rsidRPr="00C473F5" w:rsidRDefault="005973B9" w:rsidP="005973B9">
      <w:pPr>
        <w:pStyle w:val="PargrafodaLista"/>
        <w:numPr>
          <w:ilvl w:val="0"/>
          <w:numId w:val="3"/>
        </w:numPr>
        <w:tabs>
          <w:tab w:val="left" w:pos="384"/>
        </w:tabs>
        <w:spacing w:before="103" w:line="216" w:lineRule="exact"/>
        <w:ind w:right="138" w:hanging="283"/>
        <w:rPr>
          <w:sz w:val="18"/>
        </w:rPr>
      </w:pPr>
      <w:r w:rsidRPr="00C473F5">
        <w:rPr>
          <w:sz w:val="18"/>
        </w:rPr>
        <w:t xml:space="preserve">Harper C (2009) </w:t>
      </w:r>
      <w:proofErr w:type="gramStart"/>
      <w:r w:rsidRPr="00C473F5">
        <w:rPr>
          <w:sz w:val="18"/>
        </w:rPr>
        <w:t>The</w:t>
      </w:r>
      <w:proofErr w:type="gramEnd"/>
      <w:r w:rsidRPr="00C473F5">
        <w:rPr>
          <w:sz w:val="18"/>
        </w:rPr>
        <w:t xml:space="preserve"> neuropathology of alcohol-related </w:t>
      </w:r>
      <w:proofErr w:type="spellStart"/>
      <w:r w:rsidRPr="00C473F5">
        <w:rPr>
          <w:sz w:val="18"/>
        </w:rPr>
        <w:t>braindamage</w:t>
      </w:r>
      <w:proofErr w:type="spellEnd"/>
      <w:r w:rsidRPr="00C473F5">
        <w:rPr>
          <w:sz w:val="18"/>
        </w:rPr>
        <w:t xml:space="preserve">. Alcohol </w:t>
      </w:r>
      <w:proofErr w:type="spellStart"/>
      <w:r w:rsidRPr="00C473F5">
        <w:rPr>
          <w:sz w:val="18"/>
        </w:rPr>
        <w:t>Alcohol</w:t>
      </w:r>
      <w:proofErr w:type="spellEnd"/>
      <w:r w:rsidRPr="00C473F5">
        <w:rPr>
          <w:sz w:val="18"/>
        </w:rPr>
        <w:t xml:space="preserve"> 44:136-140.</w:t>
      </w:r>
    </w:p>
    <w:p w:rsidR="00E23DA1" w:rsidRPr="00C473F5" w:rsidRDefault="00E23DA1" w:rsidP="00E23DA1">
      <w:pPr>
        <w:pStyle w:val="PargrafodaLista"/>
        <w:numPr>
          <w:ilvl w:val="0"/>
          <w:numId w:val="3"/>
        </w:numPr>
        <w:spacing w:before="0" w:line="240" w:lineRule="auto"/>
        <w:rPr>
          <w:sz w:val="16"/>
          <w:szCs w:val="16"/>
        </w:rPr>
      </w:pPr>
      <w:r w:rsidRPr="00C473F5">
        <w:rPr>
          <w:sz w:val="16"/>
          <w:szCs w:val="16"/>
          <w:lang w:val="fr-FR"/>
        </w:rPr>
        <w:t xml:space="preserve">Balthazar, C. F. </w:t>
      </w:r>
      <w:r w:rsidRPr="00C473F5">
        <w:rPr>
          <w:i/>
          <w:sz w:val="16"/>
          <w:szCs w:val="16"/>
          <w:lang w:val="fr-FR"/>
        </w:rPr>
        <w:t>et al.</w:t>
      </w:r>
      <w:r w:rsidRPr="00C473F5">
        <w:rPr>
          <w:sz w:val="16"/>
          <w:szCs w:val="16"/>
          <w:lang w:val="fr-FR"/>
        </w:rPr>
        <w:t xml:space="preserve"> </w:t>
      </w:r>
      <w:r w:rsidRPr="00C473F5">
        <w:rPr>
          <w:sz w:val="16"/>
          <w:szCs w:val="16"/>
        </w:rPr>
        <w:t xml:space="preserve">(2017) Sheep milk: physicochemical characteristics and relevance for functional food development. </w:t>
      </w:r>
      <w:r w:rsidRPr="00C473F5">
        <w:rPr>
          <w:i/>
          <w:sz w:val="16"/>
          <w:szCs w:val="16"/>
        </w:rPr>
        <w:t xml:space="preserve">CRFSFS </w:t>
      </w:r>
      <w:r w:rsidR="00C473F5" w:rsidRPr="00C473F5">
        <w:rPr>
          <w:i/>
          <w:sz w:val="16"/>
          <w:szCs w:val="16"/>
        </w:rPr>
        <w:t>16</w:t>
      </w:r>
      <w:r w:rsidRPr="00C473F5">
        <w:rPr>
          <w:i/>
          <w:sz w:val="16"/>
          <w:szCs w:val="16"/>
        </w:rPr>
        <w:t>:</w:t>
      </w:r>
      <w:r w:rsidR="00C473F5" w:rsidRPr="00C473F5">
        <w:rPr>
          <w:sz w:val="16"/>
          <w:szCs w:val="16"/>
        </w:rPr>
        <w:t>247</w:t>
      </w:r>
      <w:r w:rsidRPr="00C473F5">
        <w:rPr>
          <w:sz w:val="16"/>
          <w:szCs w:val="16"/>
        </w:rPr>
        <w:t>-</w:t>
      </w:r>
      <w:r w:rsidR="00C473F5" w:rsidRPr="00C473F5">
        <w:rPr>
          <w:sz w:val="16"/>
          <w:szCs w:val="16"/>
        </w:rPr>
        <w:t>262</w:t>
      </w:r>
      <w:r w:rsidRPr="00C473F5">
        <w:rPr>
          <w:sz w:val="16"/>
          <w:szCs w:val="16"/>
        </w:rPr>
        <w:t>.</w:t>
      </w:r>
    </w:p>
    <w:p w:rsidR="00E23DA1" w:rsidRPr="00C473F5" w:rsidRDefault="00E23DA1" w:rsidP="00E23DA1">
      <w:pPr>
        <w:pStyle w:val="PargrafodaLista"/>
        <w:numPr>
          <w:ilvl w:val="0"/>
          <w:numId w:val="3"/>
        </w:numPr>
        <w:spacing w:before="0" w:line="240" w:lineRule="auto"/>
        <w:rPr>
          <w:sz w:val="16"/>
          <w:szCs w:val="16"/>
        </w:rPr>
      </w:pPr>
      <w:r w:rsidRPr="00C473F5">
        <w:rPr>
          <w:sz w:val="16"/>
          <w:szCs w:val="16"/>
          <w:lang w:val="it-IT"/>
        </w:rPr>
        <w:t xml:space="preserve">Giambra I. J. et al. </w:t>
      </w:r>
      <w:r w:rsidRPr="00C473F5">
        <w:rPr>
          <w:sz w:val="16"/>
          <w:szCs w:val="16"/>
        </w:rPr>
        <w:t xml:space="preserve">(2010) </w:t>
      </w:r>
      <w:proofErr w:type="spellStart"/>
      <w:proofErr w:type="gramStart"/>
      <w:r w:rsidRPr="00C473F5">
        <w:rPr>
          <w:sz w:val="16"/>
          <w:szCs w:val="16"/>
        </w:rPr>
        <w:t>Isoelectric</w:t>
      </w:r>
      <w:proofErr w:type="spellEnd"/>
      <w:proofErr w:type="gramEnd"/>
      <w:r w:rsidRPr="00C473F5">
        <w:rPr>
          <w:sz w:val="16"/>
          <w:szCs w:val="16"/>
        </w:rPr>
        <w:t xml:space="preserve"> focusing reveals additional casein variants in German sheep breeds. </w:t>
      </w:r>
      <w:r w:rsidRPr="00C473F5">
        <w:rPr>
          <w:i/>
          <w:sz w:val="16"/>
          <w:szCs w:val="16"/>
        </w:rPr>
        <w:t>Small Ruminant Res 90</w:t>
      </w:r>
      <w:r w:rsidRPr="00C473F5">
        <w:rPr>
          <w:sz w:val="16"/>
          <w:szCs w:val="16"/>
        </w:rPr>
        <w:t>:11–17.</w:t>
      </w:r>
    </w:p>
    <w:p w:rsidR="00E23DA1" w:rsidRPr="00C473F5" w:rsidRDefault="00E23DA1" w:rsidP="00E23DA1">
      <w:pPr>
        <w:pStyle w:val="PargrafodaLista"/>
        <w:numPr>
          <w:ilvl w:val="0"/>
          <w:numId w:val="3"/>
        </w:numPr>
        <w:spacing w:before="0" w:line="240" w:lineRule="auto"/>
        <w:rPr>
          <w:sz w:val="16"/>
          <w:szCs w:val="16"/>
        </w:rPr>
      </w:pPr>
      <w:r w:rsidRPr="00C473F5">
        <w:rPr>
          <w:sz w:val="16"/>
          <w:szCs w:val="16"/>
          <w:lang w:val="fr-FR"/>
        </w:rPr>
        <w:t xml:space="preserve">Gómez-Cortés P. et al. </w:t>
      </w:r>
      <w:r w:rsidRPr="00C473F5">
        <w:rPr>
          <w:sz w:val="16"/>
          <w:szCs w:val="16"/>
        </w:rPr>
        <w:t xml:space="preserve">(2008) Milk production CLA content and in vitro </w:t>
      </w:r>
      <w:proofErr w:type="spellStart"/>
      <w:r w:rsidRPr="00C473F5">
        <w:rPr>
          <w:sz w:val="16"/>
          <w:szCs w:val="16"/>
        </w:rPr>
        <w:t>ruminal</w:t>
      </w:r>
      <w:proofErr w:type="spellEnd"/>
      <w:r w:rsidRPr="00C473F5">
        <w:rPr>
          <w:sz w:val="16"/>
          <w:szCs w:val="16"/>
        </w:rPr>
        <w:t xml:space="preserve"> fermentation in response to high levels of soybean oil in dairy ewe diet. </w:t>
      </w:r>
      <w:r w:rsidRPr="00C473F5">
        <w:rPr>
          <w:i/>
          <w:sz w:val="16"/>
          <w:szCs w:val="16"/>
        </w:rPr>
        <w:t xml:space="preserve">J Dairy </w:t>
      </w:r>
      <w:proofErr w:type="spellStart"/>
      <w:r w:rsidRPr="00C473F5">
        <w:rPr>
          <w:i/>
          <w:sz w:val="16"/>
          <w:szCs w:val="16"/>
        </w:rPr>
        <w:t>Sci</w:t>
      </w:r>
      <w:proofErr w:type="spellEnd"/>
      <w:r w:rsidRPr="00C473F5">
        <w:rPr>
          <w:i/>
          <w:sz w:val="16"/>
          <w:szCs w:val="16"/>
        </w:rPr>
        <w:t xml:space="preserve"> 91</w:t>
      </w:r>
      <w:r w:rsidRPr="00C473F5">
        <w:rPr>
          <w:sz w:val="16"/>
          <w:szCs w:val="16"/>
        </w:rPr>
        <w:t>:1560–1569.</w:t>
      </w:r>
    </w:p>
    <w:p w:rsidR="00E23DA1" w:rsidRPr="00C473F5" w:rsidRDefault="00E23DA1" w:rsidP="00E23DA1">
      <w:pPr>
        <w:pStyle w:val="PargrafodaLista"/>
        <w:numPr>
          <w:ilvl w:val="0"/>
          <w:numId w:val="3"/>
        </w:numPr>
        <w:spacing w:before="0" w:line="240" w:lineRule="auto"/>
        <w:rPr>
          <w:sz w:val="16"/>
          <w:szCs w:val="16"/>
        </w:rPr>
      </w:pPr>
      <w:r w:rsidRPr="00C473F5">
        <w:rPr>
          <w:sz w:val="16"/>
          <w:szCs w:val="16"/>
          <w:lang w:val="fr-FR"/>
        </w:rPr>
        <w:t xml:space="preserve">Gómez-Ruiz J. A. et al. </w:t>
      </w:r>
      <w:r w:rsidRPr="00C473F5">
        <w:rPr>
          <w:sz w:val="16"/>
          <w:szCs w:val="16"/>
        </w:rPr>
        <w:t xml:space="preserve">(2004) </w:t>
      </w:r>
      <w:proofErr w:type="spellStart"/>
      <w:r w:rsidRPr="00C473F5">
        <w:rPr>
          <w:sz w:val="16"/>
          <w:szCs w:val="16"/>
        </w:rPr>
        <w:t>Angiotensin</w:t>
      </w:r>
      <w:proofErr w:type="spellEnd"/>
      <w:r w:rsidRPr="00C473F5">
        <w:rPr>
          <w:sz w:val="16"/>
          <w:szCs w:val="16"/>
        </w:rPr>
        <w:t xml:space="preserve"> converting enzyme-inhibitory activity of peptides isolated from </w:t>
      </w:r>
      <w:proofErr w:type="spellStart"/>
      <w:r w:rsidRPr="00C473F5">
        <w:rPr>
          <w:sz w:val="16"/>
          <w:szCs w:val="16"/>
        </w:rPr>
        <w:t>Manchego</w:t>
      </w:r>
      <w:proofErr w:type="spellEnd"/>
      <w:r w:rsidRPr="00C473F5">
        <w:rPr>
          <w:sz w:val="16"/>
          <w:szCs w:val="16"/>
        </w:rPr>
        <w:t xml:space="preserve"> cheese. Stability under simulated gastrointestinal digestion. </w:t>
      </w:r>
      <w:proofErr w:type="spellStart"/>
      <w:r w:rsidRPr="00C473F5">
        <w:rPr>
          <w:i/>
          <w:sz w:val="16"/>
          <w:szCs w:val="16"/>
        </w:rPr>
        <w:t>Int</w:t>
      </w:r>
      <w:proofErr w:type="spellEnd"/>
      <w:r w:rsidRPr="00C473F5">
        <w:rPr>
          <w:i/>
          <w:sz w:val="16"/>
          <w:szCs w:val="16"/>
        </w:rPr>
        <w:t xml:space="preserve"> Dairy J </w:t>
      </w:r>
      <w:r w:rsidRPr="00C473F5">
        <w:rPr>
          <w:sz w:val="16"/>
          <w:szCs w:val="16"/>
        </w:rPr>
        <w:t>14:1075–1080.</w:t>
      </w:r>
    </w:p>
    <w:p w:rsidR="00E23DA1" w:rsidRPr="00C473F5" w:rsidRDefault="00E23DA1" w:rsidP="00E23DA1">
      <w:pPr>
        <w:pStyle w:val="PargrafodaLista"/>
        <w:numPr>
          <w:ilvl w:val="0"/>
          <w:numId w:val="3"/>
        </w:numPr>
        <w:spacing w:before="0" w:line="240" w:lineRule="auto"/>
        <w:rPr>
          <w:sz w:val="16"/>
          <w:szCs w:val="16"/>
        </w:rPr>
      </w:pPr>
      <w:proofErr w:type="spellStart"/>
      <w:r w:rsidRPr="00C473F5">
        <w:rPr>
          <w:sz w:val="16"/>
          <w:szCs w:val="16"/>
        </w:rPr>
        <w:t>Haenlein</w:t>
      </w:r>
      <w:proofErr w:type="spellEnd"/>
      <w:r w:rsidRPr="00C473F5">
        <w:rPr>
          <w:sz w:val="16"/>
          <w:szCs w:val="16"/>
        </w:rPr>
        <w:t xml:space="preserve"> G. F. W. (2007) </w:t>
      </w:r>
      <w:proofErr w:type="gramStart"/>
      <w:r w:rsidRPr="00C473F5">
        <w:rPr>
          <w:sz w:val="16"/>
          <w:szCs w:val="16"/>
        </w:rPr>
        <w:t>About</w:t>
      </w:r>
      <w:proofErr w:type="gramEnd"/>
      <w:r w:rsidRPr="00C473F5">
        <w:rPr>
          <w:sz w:val="16"/>
          <w:szCs w:val="16"/>
        </w:rPr>
        <w:t xml:space="preserve"> evolution of goat and sheep milk production. </w:t>
      </w:r>
      <w:r w:rsidRPr="00C473F5">
        <w:rPr>
          <w:i/>
          <w:sz w:val="16"/>
          <w:szCs w:val="16"/>
        </w:rPr>
        <w:t>Small Ruminant Res</w:t>
      </w:r>
      <w:r w:rsidRPr="00C473F5">
        <w:rPr>
          <w:sz w:val="16"/>
          <w:szCs w:val="16"/>
        </w:rPr>
        <w:t xml:space="preserve"> </w:t>
      </w:r>
      <w:r w:rsidRPr="00C473F5">
        <w:rPr>
          <w:i/>
          <w:sz w:val="16"/>
          <w:szCs w:val="16"/>
        </w:rPr>
        <w:t>68</w:t>
      </w:r>
      <w:r w:rsidRPr="00C473F5">
        <w:rPr>
          <w:sz w:val="16"/>
          <w:szCs w:val="16"/>
        </w:rPr>
        <w:t>:3-6.</w:t>
      </w:r>
    </w:p>
    <w:p w:rsidR="00E23DA1" w:rsidRPr="00C473F5" w:rsidRDefault="00E23DA1" w:rsidP="00E23DA1">
      <w:pPr>
        <w:pStyle w:val="PargrafodaLista"/>
        <w:numPr>
          <w:ilvl w:val="0"/>
          <w:numId w:val="3"/>
        </w:numPr>
        <w:spacing w:before="0" w:line="240" w:lineRule="auto"/>
        <w:rPr>
          <w:sz w:val="16"/>
          <w:szCs w:val="16"/>
        </w:rPr>
      </w:pPr>
      <w:proofErr w:type="spellStart"/>
      <w:r w:rsidRPr="00C473F5">
        <w:rPr>
          <w:sz w:val="16"/>
          <w:szCs w:val="16"/>
        </w:rPr>
        <w:t>Kaminarides</w:t>
      </w:r>
      <w:proofErr w:type="spellEnd"/>
      <w:r w:rsidRPr="00C473F5">
        <w:rPr>
          <w:sz w:val="16"/>
          <w:szCs w:val="16"/>
        </w:rPr>
        <w:t xml:space="preserve"> S. et al. (2007) Comparison of the characteristics of set type yoghurt made from ovine milk of different fat content. </w:t>
      </w:r>
      <w:proofErr w:type="spellStart"/>
      <w:r w:rsidRPr="00C473F5">
        <w:rPr>
          <w:i/>
          <w:sz w:val="16"/>
          <w:szCs w:val="16"/>
        </w:rPr>
        <w:t>Int</w:t>
      </w:r>
      <w:proofErr w:type="spellEnd"/>
      <w:r w:rsidRPr="00C473F5">
        <w:rPr>
          <w:i/>
          <w:sz w:val="16"/>
          <w:szCs w:val="16"/>
        </w:rPr>
        <w:t xml:space="preserve"> J Food </w:t>
      </w:r>
      <w:proofErr w:type="spellStart"/>
      <w:r w:rsidRPr="00C473F5">
        <w:rPr>
          <w:i/>
          <w:sz w:val="16"/>
          <w:szCs w:val="16"/>
        </w:rPr>
        <w:t>Sci</w:t>
      </w:r>
      <w:proofErr w:type="spellEnd"/>
      <w:r w:rsidRPr="00C473F5">
        <w:rPr>
          <w:i/>
          <w:sz w:val="16"/>
          <w:szCs w:val="16"/>
        </w:rPr>
        <w:t xml:space="preserve"> Tech 42</w:t>
      </w:r>
      <w:r w:rsidRPr="00C473F5">
        <w:rPr>
          <w:sz w:val="16"/>
          <w:szCs w:val="16"/>
        </w:rPr>
        <w:t>:1019-1028.</w:t>
      </w:r>
    </w:p>
    <w:p w:rsidR="00E23DA1" w:rsidRPr="00C473F5" w:rsidRDefault="00E23DA1" w:rsidP="00E23DA1">
      <w:pPr>
        <w:pStyle w:val="PargrafodaLista"/>
        <w:numPr>
          <w:ilvl w:val="0"/>
          <w:numId w:val="3"/>
        </w:numPr>
        <w:spacing w:before="0" w:line="240" w:lineRule="auto"/>
        <w:rPr>
          <w:sz w:val="16"/>
          <w:szCs w:val="16"/>
        </w:rPr>
      </w:pPr>
      <w:r w:rsidRPr="00C473F5">
        <w:rPr>
          <w:sz w:val="16"/>
          <w:szCs w:val="16"/>
          <w:lang w:val="fr-FR"/>
        </w:rPr>
        <w:t xml:space="preserve">Park Y. W. et al. </w:t>
      </w:r>
      <w:r w:rsidRPr="00C473F5">
        <w:rPr>
          <w:sz w:val="16"/>
          <w:szCs w:val="16"/>
        </w:rPr>
        <w:t xml:space="preserve">(2007) </w:t>
      </w:r>
      <w:proofErr w:type="spellStart"/>
      <w:r w:rsidRPr="00C473F5">
        <w:rPr>
          <w:sz w:val="16"/>
          <w:szCs w:val="16"/>
        </w:rPr>
        <w:t>Physico</w:t>
      </w:r>
      <w:proofErr w:type="spellEnd"/>
      <w:r w:rsidRPr="00C473F5">
        <w:rPr>
          <w:sz w:val="16"/>
          <w:szCs w:val="16"/>
        </w:rPr>
        <w:t xml:space="preserve">-chemical characteristics of goat and sheep milk. </w:t>
      </w:r>
      <w:r w:rsidRPr="00C473F5">
        <w:rPr>
          <w:i/>
          <w:sz w:val="16"/>
          <w:szCs w:val="16"/>
        </w:rPr>
        <w:t>Small Ruminant Res</w:t>
      </w:r>
      <w:r w:rsidRPr="00C473F5">
        <w:rPr>
          <w:sz w:val="16"/>
          <w:szCs w:val="16"/>
        </w:rPr>
        <w:t xml:space="preserve"> </w:t>
      </w:r>
      <w:r w:rsidRPr="00C473F5">
        <w:rPr>
          <w:i/>
          <w:sz w:val="16"/>
          <w:szCs w:val="16"/>
        </w:rPr>
        <w:t>68</w:t>
      </w:r>
      <w:r w:rsidRPr="00C473F5">
        <w:rPr>
          <w:sz w:val="16"/>
          <w:szCs w:val="16"/>
        </w:rPr>
        <w:t>:88-113.</w:t>
      </w:r>
    </w:p>
    <w:p w:rsidR="00E23DA1" w:rsidRPr="00C473F5" w:rsidRDefault="00E23DA1" w:rsidP="00E23DA1">
      <w:pPr>
        <w:pStyle w:val="PargrafodaLista"/>
        <w:numPr>
          <w:ilvl w:val="0"/>
          <w:numId w:val="3"/>
        </w:numPr>
        <w:spacing w:before="0" w:line="240" w:lineRule="auto"/>
        <w:rPr>
          <w:sz w:val="16"/>
          <w:szCs w:val="16"/>
        </w:rPr>
      </w:pPr>
      <w:proofErr w:type="spellStart"/>
      <w:r w:rsidRPr="00C473F5">
        <w:rPr>
          <w:sz w:val="16"/>
          <w:szCs w:val="16"/>
        </w:rPr>
        <w:t>Serafeimidou</w:t>
      </w:r>
      <w:proofErr w:type="spellEnd"/>
      <w:r w:rsidRPr="00C473F5">
        <w:rPr>
          <w:sz w:val="16"/>
          <w:szCs w:val="16"/>
        </w:rPr>
        <w:t xml:space="preserve"> A. (2012) Chemical characteristics fatty acid composition and conjugated </w:t>
      </w:r>
      <w:proofErr w:type="spellStart"/>
      <w:r w:rsidRPr="00C473F5">
        <w:rPr>
          <w:sz w:val="16"/>
          <w:szCs w:val="16"/>
        </w:rPr>
        <w:t>linoleic</w:t>
      </w:r>
      <w:proofErr w:type="spellEnd"/>
      <w:r w:rsidRPr="00C473F5">
        <w:rPr>
          <w:sz w:val="16"/>
          <w:szCs w:val="16"/>
        </w:rPr>
        <w:t xml:space="preserve"> acid (CLA) content of traditional Greek yogurts. Food </w:t>
      </w:r>
      <w:proofErr w:type="spellStart"/>
      <w:r w:rsidRPr="00C473F5">
        <w:rPr>
          <w:sz w:val="16"/>
          <w:szCs w:val="16"/>
        </w:rPr>
        <w:t>Chem</w:t>
      </w:r>
      <w:proofErr w:type="spellEnd"/>
      <w:r w:rsidRPr="00C473F5">
        <w:rPr>
          <w:sz w:val="16"/>
          <w:szCs w:val="16"/>
        </w:rPr>
        <w:t xml:space="preserve"> 134:1839-1846.</w:t>
      </w:r>
    </w:p>
    <w:p w:rsidR="00C473F5" w:rsidRPr="00C473F5" w:rsidRDefault="00E23DA1" w:rsidP="00C473F5">
      <w:pPr>
        <w:pStyle w:val="PargrafodaLista"/>
        <w:numPr>
          <w:ilvl w:val="0"/>
          <w:numId w:val="3"/>
        </w:numPr>
        <w:tabs>
          <w:tab w:val="left" w:pos="384"/>
        </w:tabs>
        <w:spacing w:before="0"/>
        <w:ind w:right="117"/>
      </w:pPr>
      <w:proofErr w:type="spellStart"/>
      <w:r w:rsidRPr="00C473F5">
        <w:rPr>
          <w:sz w:val="16"/>
          <w:szCs w:val="16"/>
        </w:rPr>
        <w:t>Tamime</w:t>
      </w:r>
      <w:proofErr w:type="spellEnd"/>
      <w:r w:rsidRPr="00C473F5">
        <w:rPr>
          <w:sz w:val="16"/>
          <w:szCs w:val="16"/>
        </w:rPr>
        <w:t xml:space="preserve"> A. Y. (2011) </w:t>
      </w:r>
      <w:proofErr w:type="gramStart"/>
      <w:r w:rsidRPr="00C473F5">
        <w:rPr>
          <w:sz w:val="16"/>
          <w:szCs w:val="16"/>
        </w:rPr>
        <w:t>Popular</w:t>
      </w:r>
      <w:proofErr w:type="gramEnd"/>
      <w:r w:rsidRPr="00C473F5">
        <w:rPr>
          <w:sz w:val="16"/>
          <w:szCs w:val="16"/>
        </w:rPr>
        <w:t xml:space="preserve"> ovine and </w:t>
      </w:r>
      <w:proofErr w:type="spellStart"/>
      <w:r w:rsidRPr="00C473F5">
        <w:rPr>
          <w:sz w:val="16"/>
          <w:szCs w:val="16"/>
        </w:rPr>
        <w:t>caprine</w:t>
      </w:r>
      <w:proofErr w:type="spellEnd"/>
      <w:r w:rsidRPr="00C473F5">
        <w:rPr>
          <w:sz w:val="16"/>
          <w:szCs w:val="16"/>
        </w:rPr>
        <w:t xml:space="preserve"> fermented milks. Small Ruminant Res 101:2-16.</w:t>
      </w:r>
    </w:p>
    <w:p w:rsidR="00C473F5" w:rsidRDefault="00C473F5" w:rsidP="00C473F5">
      <w:pPr>
        <w:pStyle w:val="PargrafodaLista"/>
        <w:tabs>
          <w:tab w:val="left" w:pos="384"/>
        </w:tabs>
        <w:spacing w:before="0"/>
        <w:ind w:right="117" w:firstLine="0"/>
        <w:rPr>
          <w:sz w:val="16"/>
          <w:szCs w:val="16"/>
        </w:rPr>
      </w:pPr>
    </w:p>
    <w:p w:rsidR="00C473F5" w:rsidRDefault="00C473F5" w:rsidP="00C473F5">
      <w:pPr>
        <w:pStyle w:val="PargrafodaLista"/>
        <w:tabs>
          <w:tab w:val="left" w:pos="384"/>
        </w:tabs>
        <w:spacing w:before="0"/>
        <w:ind w:right="117" w:firstLine="0"/>
        <w:rPr>
          <w:sz w:val="16"/>
          <w:szCs w:val="16"/>
        </w:rPr>
      </w:pPr>
    </w:p>
    <w:p w:rsidR="00C473F5" w:rsidRDefault="00C473F5" w:rsidP="00C473F5">
      <w:pPr>
        <w:pStyle w:val="PargrafodaLista"/>
        <w:tabs>
          <w:tab w:val="left" w:pos="384"/>
        </w:tabs>
        <w:spacing w:before="0"/>
        <w:ind w:right="117" w:firstLine="0"/>
        <w:rPr>
          <w:sz w:val="16"/>
          <w:szCs w:val="16"/>
        </w:rPr>
      </w:pPr>
    </w:p>
    <w:p w:rsidR="00AE3E37" w:rsidRPr="00C473F5" w:rsidRDefault="008756E6" w:rsidP="00C473F5">
      <w:pPr>
        <w:pStyle w:val="PargrafodaLista"/>
        <w:tabs>
          <w:tab w:val="left" w:pos="384"/>
        </w:tabs>
        <w:spacing w:before="0"/>
        <w:ind w:right="117" w:firstLine="0"/>
        <w:sectPr w:rsidR="00AE3E37" w:rsidRPr="00C473F5">
          <w:type w:val="continuous"/>
          <w:pgSz w:w="11910" w:h="16840"/>
          <w:pgMar w:top="1740" w:right="600" w:bottom="840" w:left="620" w:header="720" w:footer="720" w:gutter="0"/>
          <w:cols w:num="2" w:space="720" w:equalWidth="0">
            <w:col w:w="5214" w:space="138"/>
            <w:col w:w="5338"/>
          </w:cols>
        </w:sectPr>
      </w:pPr>
      <w:r w:rsidRPr="00C473F5">
        <w:t xml:space="preserve">   </w:t>
      </w:r>
    </w:p>
    <w:p w:rsidR="00AE3E37" w:rsidRDefault="00AE3E37">
      <w:pPr>
        <w:pStyle w:val="Corpodetexto"/>
        <w:rPr>
          <w:rFonts w:ascii="Calibri"/>
          <w:sz w:val="20"/>
        </w:rPr>
      </w:pPr>
    </w:p>
    <w:p w:rsidR="00AE3E37" w:rsidRDefault="009372D5">
      <w:pPr>
        <w:pStyle w:val="Corpodetexto"/>
        <w:spacing w:line="40" w:lineRule="exact"/>
        <w:ind w:left="2202"/>
        <w:rPr>
          <w:rFonts w:ascii="Calibri"/>
          <w:sz w:val="4"/>
        </w:rPr>
      </w:pPr>
      <w:r w:rsidRPr="009372D5">
        <w:rPr>
          <w:rFonts w:ascii="Calibri"/>
          <w:noProof/>
          <w:sz w:val="4"/>
          <w:lang w:val="en-IN" w:eastAsia="en-IN"/>
        </w:rPr>
      </w:r>
      <w:r w:rsidRPr="009372D5">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lastRenderedPageBreak/>
        <w:t xml:space="preserve">              </w:t>
      </w:r>
      <w:r w:rsidR="00C473F5">
        <w:rPr>
          <w:rFonts w:ascii="Arial"/>
          <w:noProof/>
          <w:color w:val="BF5A14"/>
          <w:lang w:val="pt-BR" w:eastAsia="pt-BR"/>
        </w:rPr>
        <w:drawing>
          <wp:inline distT="0" distB="0" distL="0" distR="0">
            <wp:extent cx="679378" cy="626400"/>
            <wp:effectExtent l="19050" t="0" r="6422" b="0"/>
            <wp:docPr id="2" name="Imagem 1" descr="Foto Perf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 Perfil.jpg"/>
                    <pic:cNvPicPr/>
                  </pic:nvPicPr>
                  <pic:blipFill>
                    <a:blip r:embed="rId9" cstate="print"/>
                    <a:stretch>
                      <a:fillRect/>
                    </a:stretch>
                  </pic:blipFill>
                  <pic:spPr>
                    <a:xfrm>
                      <a:off x="0" y="0"/>
                      <a:ext cx="679378" cy="626400"/>
                    </a:xfrm>
                    <a:prstGeom prst="rect">
                      <a:avLst/>
                    </a:prstGeom>
                  </pic:spPr>
                </pic:pic>
              </a:graphicData>
            </a:graphic>
          </wp:inline>
        </w:drawing>
      </w:r>
      <w:r w:rsidR="00A9710C">
        <w:rPr>
          <w:rFonts w:ascii="Arial"/>
          <w:color w:val="BF5A14"/>
        </w:rPr>
        <w:t>Biography</w:t>
      </w:r>
      <w:r w:rsidR="00404E5B">
        <w:rPr>
          <w:rFonts w:ascii="Arial"/>
          <w:color w:val="BF5A14"/>
        </w:rPr>
        <w:t xml:space="preserve"> </w:t>
      </w:r>
    </w:p>
    <w:p w:rsidR="00AE3E37" w:rsidRPr="00C473F5" w:rsidRDefault="00C473F5" w:rsidP="00C473F5">
      <w:pPr>
        <w:spacing w:before="62"/>
        <w:ind w:right="58"/>
        <w:jc w:val="both"/>
        <w:rPr>
          <w:rFonts w:ascii="Arial"/>
          <w:sz w:val="14"/>
        </w:rPr>
      </w:pPr>
      <w:proofErr w:type="spellStart"/>
      <w:r w:rsidRPr="00C473F5">
        <w:rPr>
          <w:rFonts w:ascii="Arial"/>
          <w:sz w:val="14"/>
        </w:rPr>
        <w:t>Celso</w:t>
      </w:r>
      <w:proofErr w:type="spellEnd"/>
      <w:r w:rsidRPr="00C473F5">
        <w:rPr>
          <w:rFonts w:ascii="Arial"/>
          <w:sz w:val="14"/>
        </w:rPr>
        <w:t xml:space="preserve"> </w:t>
      </w:r>
      <w:proofErr w:type="spellStart"/>
      <w:r w:rsidRPr="00C473F5">
        <w:rPr>
          <w:rFonts w:ascii="Arial"/>
          <w:sz w:val="14"/>
        </w:rPr>
        <w:t>Fasura</w:t>
      </w:r>
      <w:proofErr w:type="spellEnd"/>
      <w:r w:rsidRPr="00C473F5">
        <w:rPr>
          <w:rFonts w:ascii="Arial"/>
          <w:sz w:val="14"/>
        </w:rPr>
        <w:t xml:space="preserve"> Balthazar is a PhD student of </w:t>
      </w:r>
      <w:proofErr w:type="spellStart"/>
      <w:r w:rsidRPr="00C473F5">
        <w:rPr>
          <w:rFonts w:ascii="Arial"/>
          <w:sz w:val="14"/>
        </w:rPr>
        <w:t>Universidade</w:t>
      </w:r>
      <w:proofErr w:type="spellEnd"/>
      <w:r w:rsidRPr="00C473F5">
        <w:rPr>
          <w:rFonts w:ascii="Arial"/>
          <w:sz w:val="14"/>
        </w:rPr>
        <w:t xml:space="preserve"> Federal </w:t>
      </w:r>
      <w:proofErr w:type="spellStart"/>
      <w:r w:rsidRPr="00C473F5">
        <w:rPr>
          <w:rFonts w:ascii="Arial"/>
          <w:sz w:val="14"/>
        </w:rPr>
        <w:t>Fluminense</w:t>
      </w:r>
      <w:proofErr w:type="spellEnd"/>
      <w:r w:rsidRPr="00C473F5">
        <w:rPr>
          <w:rFonts w:ascii="Arial"/>
          <w:sz w:val="14"/>
        </w:rPr>
        <w:t xml:space="preserve">, Brazil. At the moment, he is at </w:t>
      </w:r>
      <w:proofErr w:type="spellStart"/>
      <w:r w:rsidRPr="00C473F5">
        <w:rPr>
          <w:rFonts w:ascii="Arial"/>
          <w:sz w:val="14"/>
        </w:rPr>
        <w:t>Universit</w:t>
      </w:r>
      <w:r w:rsidRPr="00C473F5">
        <w:rPr>
          <w:rFonts w:ascii="Arial"/>
          <w:sz w:val="14"/>
        </w:rPr>
        <w:t>à</w:t>
      </w:r>
      <w:proofErr w:type="spellEnd"/>
      <w:r w:rsidRPr="00C473F5">
        <w:rPr>
          <w:rFonts w:ascii="Arial"/>
          <w:sz w:val="14"/>
        </w:rPr>
        <w:t xml:space="preserve"> </w:t>
      </w:r>
      <w:proofErr w:type="spellStart"/>
      <w:r w:rsidRPr="00C473F5">
        <w:rPr>
          <w:rFonts w:ascii="Arial"/>
          <w:sz w:val="14"/>
        </w:rPr>
        <w:t>degli</w:t>
      </w:r>
      <w:proofErr w:type="spellEnd"/>
      <w:r w:rsidRPr="00C473F5">
        <w:rPr>
          <w:rFonts w:ascii="Arial"/>
          <w:sz w:val="14"/>
        </w:rPr>
        <w:t xml:space="preserve"> </w:t>
      </w:r>
      <w:proofErr w:type="spellStart"/>
      <w:r w:rsidRPr="00C473F5">
        <w:rPr>
          <w:rFonts w:ascii="Arial"/>
          <w:sz w:val="14"/>
        </w:rPr>
        <w:t>Studi</w:t>
      </w:r>
      <w:proofErr w:type="spellEnd"/>
      <w:r w:rsidRPr="00C473F5">
        <w:rPr>
          <w:rFonts w:ascii="Arial"/>
          <w:sz w:val="14"/>
        </w:rPr>
        <w:t xml:space="preserve"> </w:t>
      </w:r>
      <w:proofErr w:type="spellStart"/>
      <w:r w:rsidRPr="00C473F5">
        <w:rPr>
          <w:rFonts w:ascii="Arial"/>
          <w:sz w:val="14"/>
        </w:rPr>
        <w:t>di</w:t>
      </w:r>
      <w:proofErr w:type="spellEnd"/>
      <w:r w:rsidRPr="00C473F5">
        <w:rPr>
          <w:rFonts w:ascii="Arial"/>
          <w:sz w:val="14"/>
        </w:rPr>
        <w:t xml:space="preserve"> Foggia (Italy), as an external PhD student. His </w:t>
      </w:r>
      <w:r>
        <w:rPr>
          <w:rFonts w:ascii="Arial"/>
          <w:sz w:val="14"/>
        </w:rPr>
        <w:t>thesis</w:t>
      </w:r>
      <w:r w:rsidRPr="00C473F5">
        <w:rPr>
          <w:rFonts w:ascii="Arial"/>
          <w:sz w:val="14"/>
        </w:rPr>
        <w:t xml:space="preserve"> aims on elaboration of </w:t>
      </w:r>
      <w:r>
        <w:rPr>
          <w:rFonts w:ascii="Arial"/>
          <w:sz w:val="14"/>
        </w:rPr>
        <w:t xml:space="preserve">sheep milk </w:t>
      </w:r>
      <w:r w:rsidRPr="00C473F5">
        <w:rPr>
          <w:rFonts w:ascii="Arial"/>
          <w:sz w:val="14"/>
        </w:rPr>
        <w:t xml:space="preserve">dairy products with functional appeal by the addition of </w:t>
      </w:r>
      <w:proofErr w:type="spellStart"/>
      <w:r w:rsidRPr="00C473F5">
        <w:rPr>
          <w:rFonts w:ascii="Arial"/>
          <w:sz w:val="14"/>
        </w:rPr>
        <w:t>prebiotics</w:t>
      </w:r>
      <w:proofErr w:type="spellEnd"/>
      <w:r w:rsidRPr="00C473F5">
        <w:rPr>
          <w:rFonts w:ascii="Arial"/>
          <w:sz w:val="14"/>
        </w:rPr>
        <w:t xml:space="preserve"> and </w:t>
      </w:r>
      <w:proofErr w:type="spellStart"/>
      <w:r w:rsidRPr="00C473F5">
        <w:rPr>
          <w:rFonts w:ascii="Arial"/>
          <w:sz w:val="14"/>
        </w:rPr>
        <w:t>probiotics</w:t>
      </w:r>
      <w:proofErr w:type="spellEnd"/>
      <w:r>
        <w:rPr>
          <w:rFonts w:ascii="Arial"/>
          <w:sz w:val="14"/>
        </w:rPr>
        <w:t>.</w:t>
      </w:r>
      <w:r w:rsidRPr="00C473F5">
        <w:rPr>
          <w:rFonts w:ascii="Arial"/>
          <w:sz w:val="14"/>
        </w:rPr>
        <w:t xml:space="preserve"> </w:t>
      </w:r>
      <w:r>
        <w:rPr>
          <w:rFonts w:ascii="Arial"/>
          <w:sz w:val="14"/>
        </w:rPr>
        <w:t>He has</w:t>
      </w:r>
      <w:r w:rsidRPr="00C473F5">
        <w:rPr>
          <w:rFonts w:ascii="Arial"/>
          <w:sz w:val="14"/>
        </w:rPr>
        <w:t xml:space="preserve"> experience in sheep/goat production, milk technology and derivatives, in the field of food science and technology and inspection of products of animal origin, focusing on technology of milk and derivatives, quality, analytical and nutritional </w:t>
      </w:r>
      <w:proofErr w:type="gramStart"/>
      <w:r w:rsidRPr="00C473F5">
        <w:rPr>
          <w:rFonts w:ascii="Arial"/>
          <w:sz w:val="14"/>
        </w:rPr>
        <w:t>analyzes,</w:t>
      </w:r>
      <w:proofErr w:type="gramEnd"/>
      <w:r w:rsidRPr="00C473F5">
        <w:rPr>
          <w:rFonts w:ascii="Arial"/>
          <w:sz w:val="14"/>
        </w:rPr>
        <w:t xml:space="preserve"> as well in vitro simulated gastrointestinal digestion. </w:t>
      </w:r>
      <w:r w:rsidR="00A9710C" w:rsidRPr="00C473F5">
        <w:rPr>
          <w:rFonts w:ascii="Arial"/>
          <w:sz w:val="14"/>
        </w:rPr>
        <w:t xml:space="preserve">Email: </w:t>
      </w:r>
      <w:r w:rsidRPr="00125A24">
        <w:rPr>
          <w:rFonts w:ascii="Arial"/>
          <w:sz w:val="14"/>
        </w:rPr>
        <w:t>celsofasura@id.uff.br</w:t>
      </w:r>
    </w:p>
    <w:p w:rsidR="00AE3E37" w:rsidRPr="00C473F5" w:rsidRDefault="009372D5">
      <w:pPr>
        <w:pStyle w:val="Corpodetexto"/>
        <w:spacing w:before="2"/>
        <w:rPr>
          <w:rFonts w:ascii="Arial"/>
          <w:sz w:val="19"/>
        </w:rPr>
      </w:pPr>
      <w:r w:rsidRPr="009372D5">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C473F5" w:rsidRDefault="00AE3E37">
      <w:pPr>
        <w:pStyle w:val="Corpodetexto"/>
        <w:rPr>
          <w:rFonts w:ascii="Arial"/>
          <w:sz w:val="20"/>
        </w:rPr>
      </w:pPr>
    </w:p>
    <w:p w:rsidR="00AE3E37" w:rsidRPr="00C473F5" w:rsidRDefault="00AE3E37">
      <w:pPr>
        <w:pStyle w:val="Corpodetexto"/>
        <w:rPr>
          <w:rFonts w:ascii="Arial"/>
          <w:sz w:val="20"/>
        </w:rPr>
      </w:pPr>
    </w:p>
    <w:p w:rsidR="00AE3E37" w:rsidRPr="00C473F5" w:rsidRDefault="00AE3E37">
      <w:pPr>
        <w:pStyle w:val="Corpodetexto"/>
        <w:spacing w:before="7"/>
        <w:rPr>
          <w:rFonts w:ascii="Arial"/>
          <w:sz w:val="29"/>
        </w:rPr>
      </w:pPr>
    </w:p>
    <w:p w:rsidR="00AE3E37" w:rsidRPr="00B57ED4" w:rsidRDefault="00A9710C">
      <w:pPr>
        <w:spacing w:before="39"/>
        <w:ind w:left="100"/>
        <w:rPr>
          <w:rFonts w:ascii="Minion Pro"/>
          <w:b/>
          <w:sz w:val="20"/>
          <w:lang w:val="fr-FR"/>
        </w:rPr>
      </w:pPr>
      <w:r w:rsidRPr="00B57ED4">
        <w:rPr>
          <w:rFonts w:ascii="Minion Pro"/>
          <w:b/>
          <w:sz w:val="20"/>
          <w:lang w:val="fr-FR"/>
        </w:rPr>
        <w:t>Notes/Comments:</w:t>
      </w:r>
    </w:p>
    <w:p w:rsidR="00AE3E37" w:rsidRPr="00B57ED4" w:rsidRDefault="00AE3E37">
      <w:pPr>
        <w:rPr>
          <w:rFonts w:ascii="Minion Pro"/>
          <w:sz w:val="24"/>
          <w:lang w:val="fr-FR"/>
        </w:rPr>
        <w:sectPr w:rsidR="00AE3E37" w:rsidRPr="00B57ED4">
          <w:type w:val="continuous"/>
          <w:pgSz w:w="11910" w:h="16840"/>
          <w:pgMar w:top="1740" w:right="600" w:bottom="840" w:left="620" w:header="720" w:footer="720" w:gutter="0"/>
          <w:cols w:space="720"/>
        </w:sectPr>
      </w:pPr>
    </w:p>
    <w:p w:rsidR="00AE3E37" w:rsidRPr="00B57ED4" w:rsidRDefault="00AE3E37">
      <w:pPr>
        <w:pStyle w:val="Corpodetexto"/>
        <w:spacing w:before="3"/>
        <w:rPr>
          <w:rFonts w:ascii="Minion Pro"/>
          <w:sz w:val="26"/>
          <w:lang w:val="fr-FR"/>
        </w:rPr>
      </w:pPr>
    </w:p>
    <w:sectPr w:rsidR="00AE3E37" w:rsidRPr="00B57ED4"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0BE1" w:rsidRDefault="00D60BE1">
      <w:r>
        <w:separator/>
      </w:r>
    </w:p>
  </w:endnote>
  <w:endnote w:type="continuationSeparator" w:id="0">
    <w:p w:rsidR="00D60BE1" w:rsidRDefault="00D60BE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9372D5">
    <w:pPr>
      <w:pStyle w:val="Corpodetexto"/>
      <w:spacing w:line="14" w:lineRule="auto"/>
      <w:rPr>
        <w:sz w:val="20"/>
      </w:rPr>
    </w:pPr>
    <w:r w:rsidRPr="009372D5">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9372D5">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9372D5">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0BE1" w:rsidRDefault="00D60BE1">
      <w:r>
        <w:separator/>
      </w:r>
    </w:p>
  </w:footnote>
  <w:footnote w:type="continuationSeparator" w:id="0">
    <w:p w:rsidR="00D60BE1" w:rsidRDefault="00D60BE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9372D5">
    <w:pPr>
      <w:pStyle w:val="Corpodetexto"/>
      <w:spacing w:line="14" w:lineRule="auto"/>
      <w:rPr>
        <w:sz w:val="20"/>
      </w:rPr>
    </w:pPr>
    <w:r w:rsidRPr="009372D5">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B57ED4" w:rsidRDefault="00A9710C">
                <w:pPr>
                  <w:spacing w:before="2" w:line="249" w:lineRule="auto"/>
                  <w:ind w:left="156" w:right="18" w:hanging="137"/>
                  <w:rPr>
                    <w:rFonts w:ascii="Arial"/>
                    <w:color w:val="FFFFFF" w:themeColor="background1"/>
                    <w:sz w:val="14"/>
                    <w:lang w:val="fr-FR"/>
                  </w:rPr>
                </w:pPr>
                <w:r w:rsidRPr="00B57ED4">
                  <w:rPr>
                    <w:rFonts w:ascii="Arial"/>
                    <w:color w:val="FFFFFF" w:themeColor="background1"/>
                    <w:sz w:val="14"/>
                    <w:lang w:val="fr-FR"/>
                  </w:rPr>
                  <w:t xml:space="preserve">T Furuta et al., J Pai n Relief 2016, 5:3(Suppl) </w:t>
                </w:r>
                <w:hyperlink r:id="rId1">
                  <w:r w:rsidRPr="00B57ED4">
                    <w:rPr>
                      <w:rFonts w:ascii="Arial"/>
                      <w:color w:val="FFFFFF" w:themeColor="background1"/>
                      <w:sz w:val="14"/>
                      <w:lang w:val="fr-FR"/>
                    </w:rPr>
                    <w:t>http://dx.doi.org/10.4172/2167-0846.C1.006</w:t>
                  </w:r>
                </w:hyperlink>
              </w:p>
            </w:txbxContent>
          </v:textbox>
          <w10:wrap anchorx="page" anchory="page"/>
        </v:shape>
      </w:pict>
    </w:r>
    <w:r w:rsidRPr="009372D5">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DisplayPageBoundaries/>
  <w:proofState w:spelling="clean" w:grammar="clean"/>
  <w:defaultTabStop w:val="720"/>
  <w:hyphenationZone w:val="425"/>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E2911"/>
    <w:rsid w:val="00125A24"/>
    <w:rsid w:val="001263DF"/>
    <w:rsid w:val="00220AE3"/>
    <w:rsid w:val="00284D56"/>
    <w:rsid w:val="00292ED9"/>
    <w:rsid w:val="003E5A37"/>
    <w:rsid w:val="00404E5B"/>
    <w:rsid w:val="00414F7B"/>
    <w:rsid w:val="004355DC"/>
    <w:rsid w:val="004749B4"/>
    <w:rsid w:val="00494130"/>
    <w:rsid w:val="004F3523"/>
    <w:rsid w:val="005973B9"/>
    <w:rsid w:val="005B3A56"/>
    <w:rsid w:val="006060CE"/>
    <w:rsid w:val="0062351B"/>
    <w:rsid w:val="0063497F"/>
    <w:rsid w:val="00873DF0"/>
    <w:rsid w:val="008756E6"/>
    <w:rsid w:val="009372D5"/>
    <w:rsid w:val="009B1245"/>
    <w:rsid w:val="009B2D44"/>
    <w:rsid w:val="00A07E82"/>
    <w:rsid w:val="00A9710C"/>
    <w:rsid w:val="00AE3E37"/>
    <w:rsid w:val="00B21A57"/>
    <w:rsid w:val="00B57ED4"/>
    <w:rsid w:val="00C33602"/>
    <w:rsid w:val="00C473F5"/>
    <w:rsid w:val="00CD6F55"/>
    <w:rsid w:val="00D60BE1"/>
    <w:rsid w:val="00DE3104"/>
    <w:rsid w:val="00E23DA1"/>
    <w:rsid w:val="00F72EEA"/>
    <w:rsid w:val="00F84CAE"/>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761</Words>
  <Characters>4110</Characters>
  <Application>Microsoft Office Word</Application>
  <DocSecurity>0</DocSecurity>
  <Lines>34</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Celso Fasura Balthazar</cp:lastModifiedBy>
  <cp:revision>11</cp:revision>
  <dcterms:created xsi:type="dcterms:W3CDTF">2018-01-13T00:02:00Z</dcterms:created>
  <dcterms:modified xsi:type="dcterms:W3CDTF">2018-01-13T00:37:00Z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