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B15F1" w14:textId="5A974793" w:rsidR="00F9368D" w:rsidRDefault="00172D63">
      <w:pPr>
        <w:rPr>
          <w:rFonts w:ascii="Times New Roman" w:hAnsi="Times New Roman" w:cs="Times New Roman"/>
          <w:b/>
          <w:bCs/>
          <w:sz w:val="28"/>
          <w:szCs w:val="28"/>
        </w:rPr>
      </w:pPr>
      <w:r>
        <w:rPr>
          <w:rFonts w:ascii="Times New Roman" w:hAnsi="Times New Roman" w:cs="Times New Roman"/>
          <w:b/>
          <w:bCs/>
          <w:sz w:val="28"/>
          <w:szCs w:val="28"/>
        </w:rPr>
        <w:t>Mechanism of e</w:t>
      </w:r>
      <w:r w:rsidR="00F9368D" w:rsidRPr="00F9368D">
        <w:rPr>
          <w:rFonts w:ascii="Times New Roman" w:hAnsi="Times New Roman" w:cs="Times New Roman"/>
          <w:b/>
          <w:bCs/>
          <w:sz w:val="28"/>
          <w:szCs w:val="28"/>
        </w:rPr>
        <w:t>merging drug resistance of</w:t>
      </w:r>
      <w:r w:rsidR="00B918B6">
        <w:rPr>
          <w:rFonts w:ascii="Times New Roman" w:hAnsi="Times New Roman" w:cs="Times New Roman"/>
          <w:b/>
          <w:bCs/>
          <w:sz w:val="28"/>
          <w:szCs w:val="28"/>
        </w:rPr>
        <w:t xml:space="preserve"> leishmaniasis </w:t>
      </w:r>
    </w:p>
    <w:p w14:paraId="7A40D791" w14:textId="77777777" w:rsidR="00B82AED" w:rsidRDefault="00B82AED" w:rsidP="00B82AED">
      <w:pPr>
        <w:widowControl w:val="0"/>
        <w:tabs>
          <w:tab w:val="left" w:pos="9108"/>
        </w:tabs>
        <w:autoSpaceDE w:val="0"/>
        <w:autoSpaceDN w:val="0"/>
        <w:spacing w:after="0" w:line="360" w:lineRule="auto"/>
        <w:jc w:val="both"/>
        <w:rPr>
          <w:rFonts w:ascii="Times New Roman" w:eastAsia="Times New Roman" w:hAnsi="Times New Roman" w:cs="Times New Roman"/>
          <w:sz w:val="24"/>
          <w:szCs w:val="24"/>
        </w:rPr>
      </w:pPr>
      <w:r w:rsidRPr="00B82AED">
        <w:rPr>
          <w:rFonts w:ascii="Times New Roman" w:eastAsia="Times New Roman" w:hAnsi="Times New Roman" w:cs="Times New Roman"/>
          <w:sz w:val="24"/>
          <w:szCs w:val="24"/>
        </w:rPr>
        <w:t xml:space="preserve">Brhane Berhe </w:t>
      </w:r>
      <w:r w:rsidRPr="00B82AED">
        <w:rPr>
          <w:rFonts w:ascii="Times New Roman" w:eastAsia="Times New Roman" w:hAnsi="Times New Roman" w:cs="Times New Roman"/>
          <w:position w:val="9"/>
          <w:sz w:val="24"/>
          <w:szCs w:val="24"/>
        </w:rPr>
        <w:t>1</w:t>
      </w:r>
      <w:r w:rsidRPr="00B82AED">
        <w:rPr>
          <w:rFonts w:ascii="Times New Roman" w:eastAsia="Times New Roman" w:hAnsi="Times New Roman" w:cs="Times New Roman"/>
          <w:sz w:val="24"/>
          <w:szCs w:val="24"/>
        </w:rPr>
        <w:t>*, Kebede Tesfay</w:t>
      </w:r>
      <w:r w:rsidRPr="00B82AED">
        <w:rPr>
          <w:rFonts w:ascii="Times New Roman" w:eastAsia="Times New Roman" w:hAnsi="Times New Roman" w:cs="Times New Roman"/>
          <w:position w:val="9"/>
          <w:sz w:val="24"/>
          <w:szCs w:val="24"/>
        </w:rPr>
        <w:t>1</w:t>
      </w:r>
      <w:r w:rsidRPr="00B82AED">
        <w:rPr>
          <w:rFonts w:ascii="Times New Roman" w:eastAsia="Times New Roman" w:hAnsi="Times New Roman" w:cs="Times New Roman"/>
          <w:sz w:val="24"/>
          <w:szCs w:val="24"/>
        </w:rPr>
        <w:t>, Hadush Negash</w:t>
      </w:r>
      <w:r w:rsidRPr="00B82AED">
        <w:rPr>
          <w:rFonts w:ascii="Times New Roman" w:eastAsia="Times New Roman" w:hAnsi="Times New Roman" w:cs="Times New Roman"/>
          <w:position w:val="9"/>
          <w:sz w:val="24"/>
          <w:szCs w:val="24"/>
        </w:rPr>
        <w:t>2</w:t>
      </w:r>
    </w:p>
    <w:p w14:paraId="27752157" w14:textId="77777777" w:rsidR="00B82AED" w:rsidRDefault="00B82AED" w:rsidP="00B82AED">
      <w:pPr>
        <w:widowControl w:val="0"/>
        <w:tabs>
          <w:tab w:val="left" w:pos="9108"/>
        </w:tabs>
        <w:autoSpaceDE w:val="0"/>
        <w:autoSpaceDN w:val="0"/>
        <w:spacing w:after="0" w:line="360" w:lineRule="auto"/>
        <w:jc w:val="both"/>
        <w:rPr>
          <w:rFonts w:ascii="Times New Roman" w:eastAsia="Times New Roman" w:hAnsi="Times New Roman" w:cs="Times New Roman"/>
          <w:sz w:val="24"/>
          <w:szCs w:val="24"/>
        </w:rPr>
      </w:pPr>
      <w:r w:rsidRPr="00B82AED">
        <w:rPr>
          <w:rFonts w:ascii="Times New Roman" w:eastAsia="Times New Roman" w:hAnsi="Times New Roman" w:cs="Times New Roman"/>
          <w:position w:val="9"/>
          <w:sz w:val="24"/>
          <w:szCs w:val="24"/>
        </w:rPr>
        <w:t xml:space="preserve">1 </w:t>
      </w:r>
      <w:r w:rsidRPr="00B82AED">
        <w:rPr>
          <w:rFonts w:ascii="Times New Roman" w:eastAsia="Times New Roman" w:hAnsi="Times New Roman" w:cs="Times New Roman"/>
          <w:sz w:val="24"/>
          <w:szCs w:val="24"/>
        </w:rPr>
        <w:t>Unit of Medical Parasitology, Department of Medical Laboratory Sciences,</w:t>
      </w:r>
      <w:r>
        <w:rPr>
          <w:rFonts w:ascii="Times New Roman" w:eastAsia="Times New Roman" w:hAnsi="Times New Roman" w:cs="Times New Roman"/>
          <w:sz w:val="24"/>
          <w:szCs w:val="24"/>
        </w:rPr>
        <w:t xml:space="preserve"> </w:t>
      </w:r>
      <w:r w:rsidRPr="00B82AED">
        <w:rPr>
          <w:rFonts w:ascii="Times New Roman" w:eastAsia="Times New Roman" w:hAnsi="Times New Roman" w:cs="Times New Roman"/>
          <w:sz w:val="24"/>
          <w:szCs w:val="24"/>
        </w:rPr>
        <w:t>College of Medicine and Health Sciences, Adigrat University, Adigrat, Ethiopia, P.O. Box:</w:t>
      </w:r>
      <w:r w:rsidRPr="00B82AED">
        <w:rPr>
          <w:rFonts w:ascii="Times New Roman" w:eastAsia="Times New Roman" w:hAnsi="Times New Roman" w:cs="Times New Roman"/>
          <w:spacing w:val="-4"/>
          <w:sz w:val="24"/>
          <w:szCs w:val="24"/>
        </w:rPr>
        <w:t xml:space="preserve"> </w:t>
      </w:r>
      <w:r w:rsidRPr="00B82AED">
        <w:rPr>
          <w:rFonts w:ascii="Times New Roman" w:eastAsia="Times New Roman" w:hAnsi="Times New Roman" w:cs="Times New Roman"/>
          <w:sz w:val="24"/>
          <w:szCs w:val="24"/>
        </w:rPr>
        <w:t>50</w:t>
      </w:r>
    </w:p>
    <w:p w14:paraId="0439A663" w14:textId="1487592F" w:rsidR="00B82AED" w:rsidRPr="00B82AED" w:rsidRDefault="00B82AED" w:rsidP="00B82AED">
      <w:pPr>
        <w:widowControl w:val="0"/>
        <w:tabs>
          <w:tab w:val="left" w:pos="9108"/>
        </w:tabs>
        <w:autoSpaceDE w:val="0"/>
        <w:autoSpaceDN w:val="0"/>
        <w:spacing w:after="0" w:line="360" w:lineRule="auto"/>
        <w:jc w:val="both"/>
        <w:rPr>
          <w:rFonts w:ascii="Times New Roman" w:eastAsia="Times New Roman" w:hAnsi="Times New Roman" w:cs="Times New Roman"/>
          <w:sz w:val="24"/>
          <w:szCs w:val="24"/>
        </w:rPr>
      </w:pPr>
      <w:r w:rsidRPr="00B82AED">
        <w:rPr>
          <w:rFonts w:ascii="Times New Roman" w:eastAsia="Times New Roman" w:hAnsi="Times New Roman" w:cs="Times New Roman"/>
          <w:position w:val="9"/>
          <w:sz w:val="24"/>
          <w:szCs w:val="24"/>
        </w:rPr>
        <w:t xml:space="preserve">2 </w:t>
      </w:r>
      <w:r w:rsidRPr="00B82AED">
        <w:rPr>
          <w:rFonts w:ascii="Times New Roman" w:eastAsia="Times New Roman" w:hAnsi="Times New Roman" w:cs="Times New Roman"/>
          <w:sz w:val="24"/>
          <w:szCs w:val="24"/>
        </w:rPr>
        <w:t>Unit of Medical Microbiology, Department of Medical Laboratory Sciences, College of Medicine and Health Sciences, Adigrat University, Adigrat, Ethiopia, P.O. Box:</w:t>
      </w:r>
      <w:r w:rsidRPr="00B82AED">
        <w:rPr>
          <w:rFonts w:ascii="Times New Roman" w:eastAsia="Times New Roman" w:hAnsi="Times New Roman" w:cs="Times New Roman"/>
          <w:spacing w:val="-4"/>
          <w:sz w:val="24"/>
          <w:szCs w:val="24"/>
        </w:rPr>
        <w:t xml:space="preserve"> </w:t>
      </w:r>
      <w:r w:rsidRPr="00B82AED">
        <w:rPr>
          <w:rFonts w:ascii="Times New Roman" w:eastAsia="Times New Roman" w:hAnsi="Times New Roman" w:cs="Times New Roman"/>
          <w:sz w:val="24"/>
          <w:szCs w:val="24"/>
        </w:rPr>
        <w:t>50</w:t>
      </w:r>
    </w:p>
    <w:p w14:paraId="1A870606" w14:textId="77777777" w:rsidR="00B82AED" w:rsidRDefault="00B82AED">
      <w:pPr>
        <w:rPr>
          <w:rFonts w:ascii="Times New Roman" w:hAnsi="Times New Roman" w:cs="Times New Roman"/>
          <w:b/>
          <w:bCs/>
          <w:sz w:val="28"/>
          <w:szCs w:val="28"/>
        </w:rPr>
      </w:pPr>
    </w:p>
    <w:p w14:paraId="71A5C50B" w14:textId="77777777" w:rsidR="00B82AED" w:rsidRDefault="00B82AED">
      <w:pPr>
        <w:rPr>
          <w:rFonts w:ascii="Times New Roman" w:hAnsi="Times New Roman" w:cs="Times New Roman"/>
          <w:b/>
          <w:bCs/>
          <w:sz w:val="28"/>
          <w:szCs w:val="28"/>
        </w:rPr>
      </w:pPr>
    </w:p>
    <w:p w14:paraId="3555A942" w14:textId="77777777" w:rsidR="00B82AED" w:rsidRDefault="00B82AED">
      <w:pPr>
        <w:rPr>
          <w:rFonts w:ascii="Times New Roman" w:hAnsi="Times New Roman" w:cs="Times New Roman"/>
          <w:b/>
          <w:bCs/>
          <w:sz w:val="28"/>
          <w:szCs w:val="28"/>
        </w:rPr>
      </w:pPr>
    </w:p>
    <w:p w14:paraId="04B4DDEF" w14:textId="77777777" w:rsidR="00B82AED" w:rsidRDefault="00B82AED">
      <w:pPr>
        <w:rPr>
          <w:rFonts w:ascii="Times New Roman" w:hAnsi="Times New Roman" w:cs="Times New Roman"/>
          <w:b/>
          <w:bCs/>
          <w:sz w:val="28"/>
          <w:szCs w:val="28"/>
        </w:rPr>
      </w:pPr>
    </w:p>
    <w:p w14:paraId="4A94DEFE" w14:textId="77777777" w:rsidR="00B82AED" w:rsidRDefault="00B82AED">
      <w:pPr>
        <w:rPr>
          <w:rFonts w:ascii="Times New Roman" w:hAnsi="Times New Roman" w:cs="Times New Roman"/>
          <w:b/>
          <w:bCs/>
          <w:sz w:val="28"/>
          <w:szCs w:val="28"/>
        </w:rPr>
      </w:pPr>
    </w:p>
    <w:p w14:paraId="21AD55E3" w14:textId="77777777" w:rsidR="00B82AED" w:rsidRDefault="00B82AED">
      <w:pPr>
        <w:rPr>
          <w:rFonts w:ascii="Times New Roman" w:hAnsi="Times New Roman" w:cs="Times New Roman"/>
          <w:b/>
          <w:bCs/>
          <w:sz w:val="28"/>
          <w:szCs w:val="28"/>
        </w:rPr>
      </w:pPr>
    </w:p>
    <w:p w14:paraId="3E09A8C6" w14:textId="77777777" w:rsidR="00B82AED" w:rsidRDefault="00B82AED">
      <w:pPr>
        <w:rPr>
          <w:rFonts w:ascii="Times New Roman" w:hAnsi="Times New Roman" w:cs="Times New Roman"/>
          <w:b/>
          <w:bCs/>
          <w:sz w:val="28"/>
          <w:szCs w:val="28"/>
        </w:rPr>
      </w:pPr>
    </w:p>
    <w:p w14:paraId="798FBDDF" w14:textId="77777777" w:rsidR="00B82AED" w:rsidRDefault="00B82AED">
      <w:pPr>
        <w:rPr>
          <w:rFonts w:ascii="Times New Roman" w:hAnsi="Times New Roman" w:cs="Times New Roman"/>
          <w:b/>
          <w:bCs/>
          <w:sz w:val="28"/>
          <w:szCs w:val="28"/>
        </w:rPr>
      </w:pPr>
    </w:p>
    <w:p w14:paraId="70B16550" w14:textId="77777777" w:rsidR="00B82AED" w:rsidRDefault="00B82AED">
      <w:pPr>
        <w:rPr>
          <w:rFonts w:ascii="Times New Roman" w:hAnsi="Times New Roman" w:cs="Times New Roman"/>
          <w:b/>
          <w:bCs/>
          <w:sz w:val="28"/>
          <w:szCs w:val="28"/>
        </w:rPr>
      </w:pPr>
    </w:p>
    <w:p w14:paraId="754D6723" w14:textId="77777777" w:rsidR="00B82AED" w:rsidRDefault="00B82AED">
      <w:pPr>
        <w:rPr>
          <w:rFonts w:ascii="Times New Roman" w:hAnsi="Times New Roman" w:cs="Times New Roman"/>
          <w:b/>
          <w:bCs/>
          <w:sz w:val="28"/>
          <w:szCs w:val="28"/>
        </w:rPr>
      </w:pPr>
    </w:p>
    <w:p w14:paraId="3AE72FF3" w14:textId="77777777" w:rsidR="00B82AED" w:rsidRDefault="00B82AED">
      <w:pPr>
        <w:rPr>
          <w:rFonts w:ascii="Times New Roman" w:hAnsi="Times New Roman" w:cs="Times New Roman"/>
          <w:b/>
          <w:bCs/>
          <w:sz w:val="28"/>
          <w:szCs w:val="28"/>
        </w:rPr>
      </w:pPr>
    </w:p>
    <w:p w14:paraId="46C2340D" w14:textId="77777777" w:rsidR="00B82AED" w:rsidRDefault="00B82AED">
      <w:pPr>
        <w:rPr>
          <w:rFonts w:ascii="Times New Roman" w:hAnsi="Times New Roman" w:cs="Times New Roman"/>
          <w:b/>
          <w:bCs/>
          <w:sz w:val="28"/>
          <w:szCs w:val="28"/>
        </w:rPr>
      </w:pPr>
    </w:p>
    <w:p w14:paraId="5A6D4FB8" w14:textId="77777777" w:rsidR="00B82AED" w:rsidRDefault="00B82AED">
      <w:pPr>
        <w:rPr>
          <w:rFonts w:ascii="Times New Roman" w:hAnsi="Times New Roman" w:cs="Times New Roman"/>
          <w:b/>
          <w:bCs/>
          <w:sz w:val="28"/>
          <w:szCs w:val="28"/>
        </w:rPr>
      </w:pPr>
    </w:p>
    <w:p w14:paraId="1F1DD611" w14:textId="77777777" w:rsidR="00B82AED" w:rsidRDefault="00B82AED">
      <w:pPr>
        <w:rPr>
          <w:rFonts w:ascii="Times New Roman" w:hAnsi="Times New Roman" w:cs="Times New Roman"/>
          <w:b/>
          <w:bCs/>
          <w:sz w:val="28"/>
          <w:szCs w:val="28"/>
        </w:rPr>
      </w:pPr>
    </w:p>
    <w:p w14:paraId="51E227EF" w14:textId="77777777" w:rsidR="00B82AED" w:rsidRDefault="00B82AED">
      <w:pPr>
        <w:rPr>
          <w:rFonts w:ascii="Times New Roman" w:hAnsi="Times New Roman" w:cs="Times New Roman"/>
          <w:b/>
          <w:bCs/>
          <w:sz w:val="28"/>
          <w:szCs w:val="28"/>
        </w:rPr>
      </w:pPr>
    </w:p>
    <w:p w14:paraId="121AAD86" w14:textId="77777777" w:rsidR="00B82AED" w:rsidRDefault="00B82AED">
      <w:pPr>
        <w:rPr>
          <w:rFonts w:ascii="Times New Roman" w:hAnsi="Times New Roman" w:cs="Times New Roman"/>
          <w:b/>
          <w:bCs/>
          <w:sz w:val="28"/>
          <w:szCs w:val="28"/>
        </w:rPr>
      </w:pPr>
    </w:p>
    <w:p w14:paraId="5127F840" w14:textId="77777777" w:rsidR="00B82AED" w:rsidRDefault="00B82AED">
      <w:pPr>
        <w:rPr>
          <w:rFonts w:ascii="Times New Roman" w:hAnsi="Times New Roman" w:cs="Times New Roman"/>
          <w:b/>
          <w:bCs/>
          <w:sz w:val="28"/>
          <w:szCs w:val="28"/>
        </w:rPr>
      </w:pPr>
    </w:p>
    <w:p w14:paraId="0CD5623C" w14:textId="77777777" w:rsidR="00B82AED" w:rsidRDefault="00B82AED">
      <w:pPr>
        <w:rPr>
          <w:rFonts w:ascii="Times New Roman" w:hAnsi="Times New Roman" w:cs="Times New Roman"/>
          <w:b/>
          <w:bCs/>
          <w:sz w:val="28"/>
          <w:szCs w:val="28"/>
        </w:rPr>
      </w:pPr>
    </w:p>
    <w:p w14:paraId="63C3DDE1" w14:textId="77777777" w:rsidR="00B82AED" w:rsidRDefault="00B82AED">
      <w:pPr>
        <w:rPr>
          <w:rFonts w:ascii="Times New Roman" w:hAnsi="Times New Roman" w:cs="Times New Roman"/>
          <w:b/>
          <w:bCs/>
          <w:sz w:val="28"/>
          <w:szCs w:val="28"/>
        </w:rPr>
      </w:pPr>
    </w:p>
    <w:p w14:paraId="2BF4E9F7" w14:textId="77777777" w:rsidR="00B82AED" w:rsidRDefault="00B82AED">
      <w:pPr>
        <w:rPr>
          <w:rFonts w:ascii="Times New Roman" w:hAnsi="Times New Roman" w:cs="Times New Roman"/>
          <w:b/>
          <w:bCs/>
          <w:sz w:val="28"/>
          <w:szCs w:val="28"/>
        </w:rPr>
      </w:pPr>
    </w:p>
    <w:p w14:paraId="5BAAFF17" w14:textId="3B05462B" w:rsidR="00B82AED" w:rsidRDefault="00B82AED">
      <w:pPr>
        <w:rPr>
          <w:rFonts w:ascii="Times New Roman" w:hAnsi="Times New Roman" w:cs="Times New Roman"/>
          <w:b/>
          <w:bCs/>
          <w:sz w:val="28"/>
          <w:szCs w:val="28"/>
        </w:rPr>
      </w:pPr>
      <w:r>
        <w:rPr>
          <w:rFonts w:ascii="Times New Roman" w:hAnsi="Times New Roman" w:cs="Times New Roman"/>
          <w:b/>
          <w:bCs/>
          <w:sz w:val="28"/>
          <w:szCs w:val="28"/>
        </w:rPr>
        <w:lastRenderedPageBreak/>
        <w:t xml:space="preserve">Abstract </w:t>
      </w:r>
    </w:p>
    <w:p w14:paraId="5461B4BD" w14:textId="185C9CF6" w:rsidR="00DB43FB" w:rsidRPr="00624A91" w:rsidRDefault="00DB43FB">
      <w:pPr>
        <w:rPr>
          <w:rFonts w:ascii="Times New Roman" w:hAnsi="Times New Roman" w:cs="Times New Roman"/>
          <w:b/>
          <w:bCs/>
          <w:sz w:val="26"/>
          <w:szCs w:val="26"/>
        </w:rPr>
      </w:pPr>
      <w:r w:rsidRPr="00624A91">
        <w:rPr>
          <w:rFonts w:ascii="Times New Roman" w:hAnsi="Times New Roman" w:cs="Times New Roman"/>
          <w:b/>
          <w:bCs/>
          <w:sz w:val="26"/>
          <w:szCs w:val="26"/>
        </w:rPr>
        <w:t>Background:</w:t>
      </w:r>
    </w:p>
    <w:p w14:paraId="62AA4D71" w14:textId="505AB38B" w:rsidR="00DB43FB" w:rsidRDefault="00DB43FB" w:rsidP="00DB43FB">
      <w:pPr>
        <w:spacing w:line="360" w:lineRule="auto"/>
        <w:jc w:val="both"/>
        <w:rPr>
          <w:rFonts w:ascii="Times New Roman" w:hAnsi="Times New Roman" w:cs="Times New Roman"/>
          <w:sz w:val="24"/>
          <w:szCs w:val="24"/>
        </w:rPr>
      </w:pPr>
      <w:r w:rsidRPr="00860DAD">
        <w:rPr>
          <w:rFonts w:ascii="Times New Roman" w:hAnsi="Times New Roman" w:cs="Times New Roman"/>
          <w:color w:val="000000"/>
          <w:sz w:val="24"/>
          <w:szCs w:val="24"/>
        </w:rPr>
        <w:t xml:space="preserve">Leishmaniasis is </w:t>
      </w:r>
      <w:r w:rsidR="008467BD">
        <w:rPr>
          <w:rFonts w:ascii="Times New Roman" w:hAnsi="Times New Roman" w:cs="Times New Roman"/>
          <w:color w:val="000000"/>
          <w:sz w:val="24"/>
          <w:szCs w:val="24"/>
        </w:rPr>
        <w:t>a</w:t>
      </w:r>
      <w:r w:rsidRPr="00860DAD">
        <w:rPr>
          <w:rFonts w:ascii="Times New Roman" w:hAnsi="Times New Roman" w:cs="Times New Roman"/>
          <w:color w:val="000000"/>
          <w:sz w:val="24"/>
          <w:szCs w:val="24"/>
        </w:rPr>
        <w:t xml:space="preserve"> disease with wide epidemiological and clinical diversity caused by protozoan parasite. </w:t>
      </w:r>
      <w:r>
        <w:rPr>
          <w:rFonts w:ascii="Times New Roman" w:hAnsi="Times New Roman" w:cs="Times New Roman"/>
          <w:color w:val="000000"/>
          <w:sz w:val="24"/>
          <w:szCs w:val="24"/>
        </w:rPr>
        <w:t>A</w:t>
      </w:r>
      <w:r w:rsidRPr="00860DAD">
        <w:rPr>
          <w:rFonts w:ascii="Times New Roman" w:hAnsi="Times New Roman" w:cs="Times New Roman"/>
          <w:color w:val="000000"/>
          <w:sz w:val="24"/>
          <w:szCs w:val="24"/>
        </w:rPr>
        <w:t xml:space="preserve">n </w:t>
      </w:r>
      <w:r w:rsidRPr="00860DAD">
        <w:rPr>
          <w:rFonts w:ascii="Times New Roman" w:hAnsi="Times New Roman" w:cs="Times New Roman"/>
          <w:color w:val="000000"/>
          <w:sz w:val="24"/>
          <w:szCs w:val="24"/>
        </w:rPr>
        <w:t>estimated 1</w:t>
      </w:r>
      <w:r>
        <w:rPr>
          <w:rFonts w:ascii="Times New Roman" w:hAnsi="Times New Roman" w:cs="Times New Roman"/>
          <w:color w:val="000000"/>
          <w:sz w:val="24"/>
          <w:szCs w:val="24"/>
        </w:rPr>
        <w:t xml:space="preserve">-2 </w:t>
      </w:r>
      <w:r w:rsidRPr="00860DAD">
        <w:rPr>
          <w:rFonts w:ascii="Times New Roman" w:hAnsi="Times New Roman" w:cs="Times New Roman"/>
          <w:color w:val="000000"/>
          <w:sz w:val="24"/>
          <w:szCs w:val="24"/>
        </w:rPr>
        <w:t>million new cases and 26</w:t>
      </w:r>
      <w:r>
        <w:rPr>
          <w:rFonts w:ascii="Times New Roman" w:hAnsi="Times New Roman" w:cs="Times New Roman"/>
          <w:color w:val="000000"/>
          <w:sz w:val="24"/>
          <w:szCs w:val="24"/>
        </w:rPr>
        <w:t>-</w:t>
      </w:r>
      <w:r w:rsidRPr="00860DAD">
        <w:rPr>
          <w:rFonts w:ascii="Times New Roman" w:hAnsi="Times New Roman" w:cs="Times New Roman"/>
          <w:color w:val="000000"/>
          <w:sz w:val="24"/>
          <w:szCs w:val="24"/>
        </w:rPr>
        <w:t>65 thousand deaths occur annually.</w:t>
      </w:r>
      <w:r w:rsidRPr="00860DAD">
        <w:rPr>
          <w:rFonts w:ascii="Times New Roman" w:hAnsi="Times New Roman" w:cs="Times New Roman"/>
          <w:sz w:val="24"/>
          <w:szCs w:val="24"/>
        </w:rPr>
        <w:t xml:space="preserve"> </w:t>
      </w:r>
      <w:r>
        <w:rPr>
          <w:rFonts w:ascii="Times New Roman" w:hAnsi="Times New Roman" w:cs="Times New Roman"/>
          <w:sz w:val="24"/>
          <w:szCs w:val="24"/>
        </w:rPr>
        <w:t>In terms of mortality,</w:t>
      </w:r>
      <w:r w:rsidRPr="00FB3ECE">
        <w:rPr>
          <w:rFonts w:ascii="Times New Roman" w:hAnsi="Times New Roman" w:cs="Times New Roman"/>
          <w:sz w:val="24"/>
          <w:szCs w:val="24"/>
        </w:rPr>
        <w:t xml:space="preserve"> </w:t>
      </w:r>
      <w:r>
        <w:rPr>
          <w:rFonts w:ascii="Times New Roman" w:hAnsi="Times New Roman" w:cs="Times New Roman"/>
          <w:sz w:val="24"/>
          <w:szCs w:val="24"/>
        </w:rPr>
        <w:t>the disease is</w:t>
      </w:r>
      <w:r w:rsidRPr="00FB3ECE">
        <w:rPr>
          <w:rFonts w:ascii="Times New Roman" w:hAnsi="Times New Roman" w:cs="Times New Roman"/>
          <w:sz w:val="24"/>
          <w:szCs w:val="24"/>
        </w:rPr>
        <w:t xml:space="preserve"> second </w:t>
      </w:r>
      <w:r>
        <w:rPr>
          <w:rFonts w:ascii="Times New Roman" w:hAnsi="Times New Roman" w:cs="Times New Roman"/>
          <w:color w:val="000000"/>
          <w:sz w:val="24"/>
          <w:szCs w:val="24"/>
        </w:rPr>
        <w:t xml:space="preserve">next malaria </w:t>
      </w:r>
      <w:r w:rsidRPr="00FB3ECE">
        <w:rPr>
          <w:rFonts w:ascii="Times New Roman" w:hAnsi="Times New Roman" w:cs="Times New Roman"/>
          <w:sz w:val="24"/>
          <w:szCs w:val="24"/>
        </w:rPr>
        <w:t>worldwide,</w:t>
      </w:r>
      <w:r w:rsidR="008467BD">
        <w:rPr>
          <w:rFonts w:ascii="Times New Roman" w:hAnsi="Times New Roman" w:cs="Times New Roman"/>
          <w:sz w:val="24"/>
          <w:szCs w:val="24"/>
        </w:rPr>
        <w:t xml:space="preserve"> </w:t>
      </w:r>
      <w:r w:rsidRPr="00FB3ECE">
        <w:rPr>
          <w:rFonts w:ascii="Times New Roman" w:hAnsi="Times New Roman" w:cs="Times New Roman"/>
          <w:sz w:val="24"/>
          <w:szCs w:val="24"/>
        </w:rPr>
        <w:t>third most common cause of morbidity after malaria and schistosomiasi</w:t>
      </w:r>
      <w:r>
        <w:rPr>
          <w:rFonts w:ascii="Times New Roman" w:hAnsi="Times New Roman" w:cs="Times New Roman"/>
          <w:sz w:val="24"/>
          <w:szCs w:val="24"/>
        </w:rPr>
        <w:t>s</w:t>
      </w:r>
      <w:r>
        <w:rPr>
          <w:rFonts w:ascii="Times New Roman" w:hAnsi="Times New Roman" w:cs="Times New Roman"/>
          <w:sz w:val="24"/>
          <w:szCs w:val="24"/>
        </w:rPr>
        <w:t>.</w:t>
      </w:r>
      <w:r w:rsidRPr="00DB43FB">
        <w:rPr>
          <w:rFonts w:ascii="Times New Roman" w:hAnsi="Times New Roman" w:cs="Times New Roman"/>
          <w:color w:val="242021"/>
          <w:sz w:val="24"/>
          <w:szCs w:val="24"/>
        </w:rPr>
        <w:t xml:space="preserve"> </w:t>
      </w:r>
      <w:r>
        <w:rPr>
          <w:rFonts w:ascii="Times New Roman" w:hAnsi="Times New Roman" w:cs="Times New Roman"/>
          <w:color w:val="242021"/>
          <w:sz w:val="24"/>
          <w:szCs w:val="24"/>
        </w:rPr>
        <w:t>E</w:t>
      </w:r>
      <w:r w:rsidRPr="00954365">
        <w:rPr>
          <w:rFonts w:ascii="Times New Roman" w:hAnsi="Times New Roman" w:cs="Times New Roman"/>
          <w:color w:val="242021"/>
          <w:sz w:val="24"/>
          <w:szCs w:val="24"/>
        </w:rPr>
        <w:t xml:space="preserve">mergence of drug resistance </w:t>
      </w:r>
      <w:r>
        <w:rPr>
          <w:rFonts w:ascii="Times New Roman" w:hAnsi="Times New Roman" w:cs="Times New Roman"/>
          <w:color w:val="242021"/>
          <w:sz w:val="24"/>
          <w:szCs w:val="24"/>
        </w:rPr>
        <w:t xml:space="preserve">to antimonial </w:t>
      </w:r>
      <w:r w:rsidRPr="00954365">
        <w:rPr>
          <w:rFonts w:ascii="Times New Roman" w:hAnsi="Times New Roman" w:cs="Times New Roman"/>
          <w:color w:val="242021"/>
          <w:sz w:val="24"/>
          <w:szCs w:val="24"/>
        </w:rPr>
        <w:t>is a major obstacle</w:t>
      </w:r>
      <w:r>
        <w:rPr>
          <w:rFonts w:ascii="Times New Roman" w:hAnsi="Times New Roman" w:cs="Times New Roman"/>
          <w:color w:val="242021"/>
          <w:sz w:val="24"/>
          <w:szCs w:val="24"/>
        </w:rPr>
        <w:t xml:space="preserve"> </w:t>
      </w:r>
      <w:r>
        <w:rPr>
          <w:rFonts w:ascii="Times New Roman" w:hAnsi="Times New Roman" w:cs="Times New Roman"/>
          <w:color w:val="242021"/>
          <w:sz w:val="24"/>
          <w:szCs w:val="24"/>
        </w:rPr>
        <w:t xml:space="preserve">for </w:t>
      </w:r>
      <w:r w:rsidR="008467BD">
        <w:rPr>
          <w:rFonts w:ascii="Times New Roman" w:hAnsi="Times New Roman" w:cs="Times New Roman"/>
          <w:color w:val="242021"/>
          <w:sz w:val="24"/>
          <w:szCs w:val="24"/>
        </w:rPr>
        <w:t xml:space="preserve">the </w:t>
      </w:r>
      <w:r>
        <w:rPr>
          <w:rFonts w:ascii="Times New Roman" w:hAnsi="Times New Roman" w:cs="Times New Roman"/>
          <w:color w:val="242021"/>
          <w:sz w:val="24"/>
          <w:szCs w:val="24"/>
        </w:rPr>
        <w:t xml:space="preserve">control </w:t>
      </w:r>
      <w:r w:rsidR="008467BD">
        <w:rPr>
          <w:rFonts w:ascii="Times New Roman" w:hAnsi="Times New Roman" w:cs="Times New Roman"/>
          <w:color w:val="242021"/>
          <w:sz w:val="24"/>
          <w:szCs w:val="24"/>
        </w:rPr>
        <w:t xml:space="preserve">this </w:t>
      </w:r>
      <w:r>
        <w:rPr>
          <w:rFonts w:ascii="Times New Roman" w:hAnsi="Times New Roman" w:cs="Times New Roman"/>
          <w:color w:val="242021"/>
          <w:sz w:val="24"/>
          <w:szCs w:val="24"/>
        </w:rPr>
        <w:t>parasitic disease</w:t>
      </w:r>
      <w:r>
        <w:rPr>
          <w:rFonts w:ascii="Times New Roman" w:hAnsi="Times New Roman" w:cs="Times New Roman"/>
          <w:color w:val="242021"/>
          <w:sz w:val="24"/>
          <w:szCs w:val="24"/>
        </w:rPr>
        <w:t>,</w:t>
      </w:r>
      <w:r>
        <w:rPr>
          <w:rFonts w:ascii="Times New Roman" w:hAnsi="Times New Roman" w:cs="Times New Roman"/>
          <w:color w:val="242021"/>
          <w:sz w:val="24"/>
          <w:szCs w:val="24"/>
        </w:rPr>
        <w:t xml:space="preserve"> </w:t>
      </w:r>
      <w:r>
        <w:rPr>
          <w:rFonts w:ascii="Times New Roman" w:hAnsi="Times New Roman" w:cs="Times New Roman"/>
          <w:color w:val="242021"/>
          <w:sz w:val="24"/>
          <w:szCs w:val="24"/>
        </w:rPr>
        <w:t>s</w:t>
      </w:r>
      <w:r w:rsidRPr="00954365">
        <w:rPr>
          <w:rFonts w:ascii="Times New Roman" w:hAnsi="Times New Roman" w:cs="Times New Roman"/>
          <w:color w:val="242021"/>
          <w:sz w:val="24"/>
          <w:szCs w:val="24"/>
        </w:rPr>
        <w:t>ince vaccines are not yet</w:t>
      </w:r>
      <w:r>
        <w:rPr>
          <w:rFonts w:ascii="Times New Roman" w:hAnsi="Times New Roman" w:cs="Times New Roman"/>
          <w:color w:val="242021"/>
          <w:sz w:val="24"/>
          <w:szCs w:val="24"/>
        </w:rPr>
        <w:t xml:space="preserve"> </w:t>
      </w:r>
      <w:r>
        <w:rPr>
          <w:rFonts w:ascii="Times New Roman" w:hAnsi="Times New Roman" w:cs="Times New Roman"/>
          <w:color w:val="242021"/>
          <w:sz w:val="24"/>
          <w:szCs w:val="24"/>
        </w:rPr>
        <w:t>applicable</w:t>
      </w:r>
      <w:r w:rsidRPr="00954365">
        <w:rPr>
          <w:rFonts w:ascii="Times New Roman" w:hAnsi="Times New Roman" w:cs="Times New Roman"/>
          <w:color w:val="242021"/>
          <w:sz w:val="24"/>
          <w:szCs w:val="24"/>
        </w:rPr>
        <w:t>,</w:t>
      </w:r>
      <w:r>
        <w:rPr>
          <w:rFonts w:ascii="Times New Roman" w:hAnsi="Times New Roman" w:cs="Times New Roman"/>
          <w:color w:val="242021"/>
          <w:sz w:val="24"/>
          <w:szCs w:val="24"/>
        </w:rPr>
        <w:t xml:space="preserve"> </w:t>
      </w:r>
      <w:r w:rsidRPr="00954365">
        <w:rPr>
          <w:rFonts w:ascii="Times New Roman" w:hAnsi="Times New Roman" w:cs="Times New Roman"/>
          <w:color w:val="242021"/>
          <w:sz w:val="24"/>
          <w:szCs w:val="24"/>
        </w:rPr>
        <w:t>there is an urgent need to develop new</w:t>
      </w:r>
      <w:r>
        <w:rPr>
          <w:rFonts w:ascii="Times New Roman" w:hAnsi="Times New Roman" w:cs="Times New Roman"/>
          <w:color w:val="242021"/>
          <w:sz w:val="24"/>
          <w:szCs w:val="24"/>
        </w:rPr>
        <w:t xml:space="preserve"> </w:t>
      </w:r>
      <w:r w:rsidRPr="00954365">
        <w:rPr>
          <w:rFonts w:ascii="Times New Roman" w:hAnsi="Times New Roman" w:cs="Times New Roman"/>
          <w:color w:val="242021"/>
          <w:sz w:val="24"/>
          <w:szCs w:val="24"/>
        </w:rPr>
        <w:t>and better drugs</w:t>
      </w:r>
      <w:r>
        <w:rPr>
          <w:rFonts w:ascii="Times New Roman" w:hAnsi="Times New Roman" w:cs="Times New Roman"/>
          <w:color w:val="242021"/>
          <w:sz w:val="24"/>
          <w:szCs w:val="24"/>
        </w:rPr>
        <w:t>.</w:t>
      </w:r>
    </w:p>
    <w:p w14:paraId="276738EE" w14:textId="04ED6867" w:rsidR="00DB43FB" w:rsidRDefault="00DB43FB" w:rsidP="00DB43FB">
      <w:pPr>
        <w:spacing w:line="360" w:lineRule="auto"/>
        <w:jc w:val="both"/>
        <w:rPr>
          <w:rFonts w:ascii="Times New Roman" w:hAnsi="Times New Roman" w:cs="Times New Roman"/>
          <w:sz w:val="24"/>
          <w:szCs w:val="24"/>
        </w:rPr>
      </w:pPr>
      <w:r w:rsidRPr="00DB43FB">
        <w:rPr>
          <w:rFonts w:ascii="Times New Roman" w:hAnsi="Times New Roman" w:cs="Times New Roman"/>
          <w:b/>
          <w:bCs/>
          <w:sz w:val="26"/>
          <w:szCs w:val="26"/>
        </w:rPr>
        <w:t xml:space="preserve">Main text: </w:t>
      </w:r>
      <w:r w:rsidRPr="00DB43FB">
        <w:rPr>
          <w:rFonts w:ascii="Times New Roman" w:hAnsi="Times New Roman" w:cs="Times New Roman"/>
          <w:sz w:val="24"/>
          <w:szCs w:val="24"/>
        </w:rPr>
        <w:t xml:space="preserve">Emerging drug </w:t>
      </w:r>
      <w:r w:rsidRPr="00DB43FB">
        <w:rPr>
          <w:rFonts w:ascii="Times New Roman" w:hAnsi="Times New Roman" w:cs="Times New Roman"/>
          <w:color w:val="505050"/>
          <w:sz w:val="24"/>
          <w:szCs w:val="24"/>
          <w:shd w:val="clear" w:color="auto" w:fill="FFFFFF"/>
        </w:rPr>
        <w:t>r</w:t>
      </w:r>
      <w:r w:rsidRPr="00DB43FB">
        <w:rPr>
          <w:rFonts w:ascii="Times New Roman" w:hAnsi="Times New Roman" w:cs="Times New Roman"/>
          <w:color w:val="505050"/>
          <w:sz w:val="24"/>
          <w:szCs w:val="24"/>
          <w:shd w:val="clear" w:color="auto" w:fill="FFFFFF"/>
        </w:rPr>
        <w:t>esistance is an interplay between uptake, efflux, and sequestration</w:t>
      </w:r>
      <w:r w:rsidRPr="00DB43FB">
        <w:rPr>
          <w:rFonts w:ascii="Times New Roman" w:hAnsi="Times New Roman" w:cs="Times New Roman"/>
          <w:color w:val="505050"/>
          <w:sz w:val="24"/>
          <w:szCs w:val="24"/>
          <w:shd w:val="clear" w:color="auto" w:fill="FFFFFF"/>
        </w:rPr>
        <w:t xml:space="preserve">. </w:t>
      </w:r>
      <w:r w:rsidRPr="00DB43FB">
        <w:rPr>
          <w:rFonts w:ascii="Times New Roman" w:hAnsi="Times New Roman" w:cs="Times New Roman"/>
          <w:color w:val="000000"/>
          <w:sz w:val="24"/>
          <w:szCs w:val="24"/>
        </w:rPr>
        <w:t>Overexpression of ABC transporter protein</w:t>
      </w:r>
      <w:r w:rsidRPr="00DB43FB">
        <w:rPr>
          <w:rFonts w:ascii="Times New Roman" w:hAnsi="Times New Roman" w:cs="Times New Roman"/>
          <w:color w:val="000000"/>
          <w:sz w:val="24"/>
          <w:szCs w:val="24"/>
        </w:rPr>
        <w:t>,</w:t>
      </w:r>
      <w:r w:rsidRPr="00DB43FB">
        <w:rPr>
          <w:rFonts w:ascii="Times New Roman" w:hAnsi="Times New Roman" w:cs="Times New Roman"/>
          <w:color w:val="000000"/>
          <w:sz w:val="24"/>
          <w:szCs w:val="24"/>
        </w:rPr>
        <w:t xml:space="preserve"> </w:t>
      </w:r>
      <w:r w:rsidR="00FA2270">
        <w:rPr>
          <w:rFonts w:ascii="Times New Roman" w:hAnsi="Times New Roman" w:cs="Times New Roman"/>
          <w:color w:val="000000"/>
          <w:sz w:val="24"/>
          <w:szCs w:val="24"/>
        </w:rPr>
        <w:t>d</w:t>
      </w:r>
      <w:r w:rsidRPr="00DB43FB">
        <w:rPr>
          <w:rFonts w:ascii="Times New Roman" w:hAnsi="Times New Roman" w:cs="Times New Roman"/>
          <w:color w:val="000000"/>
          <w:sz w:val="24"/>
          <w:szCs w:val="24"/>
        </w:rPr>
        <w:t>iminished biological reduction of SbV to SbIII</w:t>
      </w:r>
      <w:r w:rsidRPr="00DB43FB">
        <w:rPr>
          <w:rFonts w:ascii="Times New Roman" w:hAnsi="Times New Roman" w:cs="Times New Roman"/>
          <w:color w:val="000000"/>
          <w:sz w:val="24"/>
          <w:szCs w:val="24"/>
        </w:rPr>
        <w:t xml:space="preserve">, </w:t>
      </w:r>
      <w:r w:rsidR="00FA2270">
        <w:rPr>
          <w:rFonts w:ascii="Times New Roman" w:hAnsi="Times New Roman" w:cs="Times New Roman"/>
          <w:color w:val="000000"/>
          <w:sz w:val="24"/>
          <w:szCs w:val="24"/>
        </w:rPr>
        <w:t>o</w:t>
      </w:r>
      <w:r w:rsidRPr="00DB43FB">
        <w:rPr>
          <w:rFonts w:ascii="Times New Roman" w:hAnsi="Times New Roman" w:cs="Times New Roman"/>
          <w:color w:val="000000"/>
          <w:sz w:val="24"/>
          <w:szCs w:val="24"/>
        </w:rPr>
        <w:t>verexpression of MRPA (multi drug resistance protein A)</w:t>
      </w:r>
      <w:r w:rsidRPr="00DB43FB">
        <w:rPr>
          <w:rFonts w:ascii="Times New Roman" w:hAnsi="Times New Roman" w:cs="Times New Roman"/>
          <w:color w:val="000000"/>
          <w:sz w:val="24"/>
          <w:szCs w:val="24"/>
        </w:rPr>
        <w:t xml:space="preserve">, </w:t>
      </w:r>
      <w:r w:rsidR="00FA2270">
        <w:rPr>
          <w:rFonts w:ascii="Times New Roman" w:hAnsi="Times New Roman" w:cs="Times New Roman"/>
          <w:color w:val="000000"/>
          <w:sz w:val="24"/>
          <w:szCs w:val="24"/>
        </w:rPr>
        <w:t>o</w:t>
      </w:r>
      <w:r w:rsidRPr="00DB43FB">
        <w:rPr>
          <w:rFonts w:ascii="Times New Roman" w:hAnsi="Times New Roman" w:cs="Times New Roman"/>
          <w:color w:val="000000"/>
          <w:sz w:val="24"/>
          <w:szCs w:val="24"/>
        </w:rPr>
        <w:t>verexpression of tryparedoxin</w:t>
      </w:r>
      <w:r>
        <w:rPr>
          <w:rFonts w:ascii="Times New Roman" w:hAnsi="Times New Roman" w:cs="Times New Roman"/>
          <w:color w:val="000000"/>
          <w:sz w:val="24"/>
          <w:szCs w:val="24"/>
        </w:rPr>
        <w:t xml:space="preserve"> </w:t>
      </w:r>
      <w:r w:rsidRPr="00DB43FB">
        <w:rPr>
          <w:rFonts w:ascii="Times New Roman" w:hAnsi="Times New Roman" w:cs="Times New Roman"/>
          <w:color w:val="000000"/>
          <w:sz w:val="24"/>
          <w:szCs w:val="24"/>
        </w:rPr>
        <w:t>peroxidase</w:t>
      </w:r>
      <w:r w:rsidRPr="00DB43FB">
        <w:rPr>
          <w:rFonts w:ascii="Times New Roman" w:hAnsi="Times New Roman" w:cs="Times New Roman"/>
          <w:color w:val="000000"/>
          <w:sz w:val="24"/>
          <w:szCs w:val="24"/>
        </w:rPr>
        <w:t xml:space="preserve">, </w:t>
      </w:r>
      <w:r w:rsidR="00FA2270">
        <w:rPr>
          <w:rFonts w:ascii="Times New Roman" w:hAnsi="Times New Roman" w:cs="Times New Roman"/>
          <w:color w:val="000000"/>
          <w:sz w:val="24"/>
          <w:szCs w:val="24"/>
        </w:rPr>
        <w:t>i</w:t>
      </w:r>
      <w:r w:rsidRPr="00DB43FB">
        <w:rPr>
          <w:rFonts w:ascii="Times New Roman" w:hAnsi="Times New Roman" w:cs="Times New Roman"/>
          <w:color w:val="000000"/>
          <w:sz w:val="24"/>
          <w:szCs w:val="24"/>
        </w:rPr>
        <w:t>ncreased levels of trypanothione</w:t>
      </w:r>
      <w:r w:rsidRPr="00DB43FB">
        <w:rPr>
          <w:rFonts w:ascii="Times New Roman" w:hAnsi="Times New Roman" w:cs="Times New Roman"/>
          <w:color w:val="000000"/>
          <w:sz w:val="24"/>
          <w:szCs w:val="24"/>
        </w:rPr>
        <w:t xml:space="preserve">, </w:t>
      </w:r>
      <w:r w:rsidR="00FA2270">
        <w:rPr>
          <w:rFonts w:ascii="Times New Roman" w:hAnsi="Times New Roman" w:cs="Times New Roman"/>
          <w:color w:val="000000"/>
          <w:sz w:val="24"/>
          <w:szCs w:val="24"/>
        </w:rPr>
        <w:t>d</w:t>
      </w:r>
      <w:r w:rsidRPr="00DB43FB">
        <w:rPr>
          <w:rFonts w:ascii="Times New Roman" w:hAnsi="Times New Roman" w:cs="Times New Roman"/>
          <w:color w:val="000000"/>
          <w:sz w:val="24"/>
          <w:szCs w:val="24"/>
        </w:rPr>
        <w:t xml:space="preserve">ownregulation of </w:t>
      </w:r>
      <w:r w:rsidRPr="00DB43FB">
        <w:rPr>
          <w:rFonts w:ascii="Times New Roman" w:hAnsi="Times New Roman" w:cs="Times New Roman"/>
          <w:color w:val="000000"/>
          <w:sz w:val="24"/>
          <w:szCs w:val="24"/>
          <w:shd w:val="clear" w:color="auto" w:fill="FFFFFF"/>
        </w:rPr>
        <w:t>aquaglyceroporins</w:t>
      </w:r>
      <w:r w:rsidRPr="00DB43FB">
        <w:rPr>
          <w:rFonts w:ascii="Times New Roman" w:hAnsi="Times New Roman" w:cs="Times New Roman"/>
          <w:color w:val="000000"/>
          <w:sz w:val="24"/>
          <w:szCs w:val="24"/>
          <w:shd w:val="clear" w:color="auto" w:fill="FFFFFF"/>
        </w:rPr>
        <w:t xml:space="preserve">, and </w:t>
      </w:r>
      <w:r w:rsidR="00FA2270">
        <w:rPr>
          <w:rFonts w:ascii="Times New Roman" w:hAnsi="Times New Roman" w:cs="Times New Roman"/>
          <w:sz w:val="24"/>
          <w:szCs w:val="24"/>
        </w:rPr>
        <w:t>g</w:t>
      </w:r>
      <w:r w:rsidRPr="00DB43FB">
        <w:rPr>
          <w:rFonts w:ascii="Times New Roman" w:hAnsi="Times New Roman" w:cs="Times New Roman"/>
          <w:sz w:val="24"/>
          <w:szCs w:val="24"/>
        </w:rPr>
        <w:t>ene amplification</w:t>
      </w:r>
      <w:r>
        <w:rPr>
          <w:rFonts w:ascii="Times New Roman" w:hAnsi="Times New Roman" w:cs="Times New Roman"/>
          <w:sz w:val="24"/>
          <w:szCs w:val="24"/>
        </w:rPr>
        <w:t xml:space="preserve"> are</w:t>
      </w:r>
      <w:r w:rsidR="00396DB7">
        <w:rPr>
          <w:rFonts w:ascii="Times New Roman" w:hAnsi="Times New Roman" w:cs="Times New Roman"/>
          <w:sz w:val="24"/>
          <w:szCs w:val="24"/>
        </w:rPr>
        <w:t xml:space="preserve"> </w:t>
      </w:r>
      <w:r>
        <w:rPr>
          <w:rFonts w:ascii="Times New Roman" w:hAnsi="Times New Roman" w:cs="Times New Roman"/>
          <w:sz w:val="24"/>
          <w:szCs w:val="24"/>
        </w:rPr>
        <w:t xml:space="preserve">speculated </w:t>
      </w:r>
      <w:r w:rsidR="00396DB7">
        <w:rPr>
          <w:rFonts w:ascii="Times New Roman" w:hAnsi="Times New Roman" w:cs="Times New Roman"/>
          <w:sz w:val="24"/>
          <w:szCs w:val="24"/>
        </w:rPr>
        <w:t xml:space="preserve">mechanism of </w:t>
      </w:r>
      <w:r>
        <w:rPr>
          <w:rFonts w:ascii="Times New Roman" w:hAnsi="Times New Roman" w:cs="Times New Roman"/>
          <w:sz w:val="24"/>
          <w:szCs w:val="24"/>
        </w:rPr>
        <w:t xml:space="preserve">emerging drug </w:t>
      </w:r>
      <w:r w:rsidR="00396DB7">
        <w:rPr>
          <w:rFonts w:ascii="Times New Roman" w:hAnsi="Times New Roman" w:cs="Times New Roman"/>
          <w:sz w:val="24"/>
          <w:szCs w:val="24"/>
        </w:rPr>
        <w:t xml:space="preserve">resistance in </w:t>
      </w:r>
      <w:r>
        <w:rPr>
          <w:rFonts w:ascii="Times New Roman" w:hAnsi="Times New Roman" w:cs="Times New Roman"/>
          <w:sz w:val="24"/>
          <w:szCs w:val="24"/>
        </w:rPr>
        <w:t xml:space="preserve">leishmaniasis. </w:t>
      </w:r>
      <w:r w:rsidRPr="00FB5C09">
        <w:rPr>
          <w:rFonts w:ascii="Times New Roman" w:hAnsi="Times New Roman" w:cs="Times New Roman"/>
          <w:sz w:val="24"/>
          <w:szCs w:val="24"/>
        </w:rPr>
        <w:t xml:space="preserve">Combination therapy, </w:t>
      </w:r>
      <w:r w:rsidR="00FA2270">
        <w:rPr>
          <w:rFonts w:ascii="Times New Roman" w:hAnsi="Times New Roman" w:cs="Times New Roman"/>
          <w:sz w:val="24"/>
          <w:szCs w:val="24"/>
        </w:rPr>
        <w:t>f</w:t>
      </w:r>
      <w:r w:rsidRPr="00FB5C09">
        <w:rPr>
          <w:rFonts w:ascii="Times New Roman" w:hAnsi="Times New Roman" w:cs="Times New Roman"/>
          <w:sz w:val="24"/>
          <w:szCs w:val="24"/>
        </w:rPr>
        <w:t xml:space="preserve">ree distribution of drugs, </w:t>
      </w:r>
      <w:r w:rsidR="00FA2270">
        <w:rPr>
          <w:rFonts w:ascii="Times New Roman" w:hAnsi="Times New Roman" w:cs="Times New Roman"/>
          <w:sz w:val="24"/>
          <w:szCs w:val="24"/>
        </w:rPr>
        <w:t>m</w:t>
      </w:r>
      <w:r w:rsidRPr="00FB5C09">
        <w:rPr>
          <w:rFonts w:ascii="Times New Roman" w:hAnsi="Times New Roman" w:cs="Times New Roman"/>
          <w:sz w:val="24"/>
          <w:szCs w:val="24"/>
        </w:rPr>
        <w:t xml:space="preserve">onitoring drug resistance, </w:t>
      </w:r>
      <w:r w:rsidR="00FA2270">
        <w:rPr>
          <w:rFonts w:ascii="Times New Roman" w:hAnsi="Times New Roman" w:cs="Times New Roman"/>
          <w:sz w:val="24"/>
          <w:szCs w:val="24"/>
        </w:rPr>
        <w:t>d</w:t>
      </w:r>
      <w:r w:rsidRPr="00FB5C09">
        <w:rPr>
          <w:rFonts w:ascii="Times New Roman" w:hAnsi="Times New Roman" w:cs="Times New Roman"/>
          <w:sz w:val="24"/>
          <w:szCs w:val="24"/>
        </w:rPr>
        <w:t xml:space="preserve">iagnostic methods, </w:t>
      </w:r>
      <w:r w:rsidR="00FA2270">
        <w:rPr>
          <w:rFonts w:ascii="Times New Roman" w:hAnsi="Times New Roman" w:cs="Times New Roman"/>
          <w:sz w:val="24"/>
          <w:szCs w:val="24"/>
        </w:rPr>
        <w:t>r</w:t>
      </w:r>
      <w:r w:rsidRPr="00FB5C09">
        <w:rPr>
          <w:rFonts w:ascii="Times New Roman" w:hAnsi="Times New Roman" w:cs="Times New Roman"/>
          <w:sz w:val="24"/>
          <w:szCs w:val="24"/>
        </w:rPr>
        <w:t xml:space="preserve">esistance reversal agent, </w:t>
      </w:r>
      <w:r w:rsidR="00FA2270">
        <w:rPr>
          <w:rFonts w:ascii="Times New Roman" w:hAnsi="Times New Roman" w:cs="Times New Roman"/>
          <w:sz w:val="24"/>
          <w:szCs w:val="24"/>
        </w:rPr>
        <w:t>t</w:t>
      </w:r>
      <w:r w:rsidRPr="00FB5C09">
        <w:rPr>
          <w:rFonts w:ascii="Times New Roman" w:hAnsi="Times New Roman" w:cs="Times New Roman"/>
          <w:sz w:val="24"/>
          <w:szCs w:val="24"/>
        </w:rPr>
        <w:t>reatment</w:t>
      </w:r>
      <w:r w:rsidR="00396DB7">
        <w:rPr>
          <w:rFonts w:ascii="Times New Roman" w:hAnsi="Times New Roman" w:cs="Times New Roman"/>
          <w:sz w:val="24"/>
          <w:szCs w:val="24"/>
        </w:rPr>
        <w:t xml:space="preserve"> based on</w:t>
      </w:r>
      <w:r w:rsidRPr="00FB5C09">
        <w:rPr>
          <w:rFonts w:ascii="Times New Roman" w:hAnsi="Times New Roman" w:cs="Times New Roman"/>
          <w:sz w:val="24"/>
          <w:szCs w:val="24"/>
        </w:rPr>
        <w:t xml:space="preserve"> guideline</w:t>
      </w:r>
      <w:r>
        <w:rPr>
          <w:rFonts w:ascii="Times New Roman" w:hAnsi="Times New Roman" w:cs="Times New Roman"/>
          <w:sz w:val="24"/>
          <w:szCs w:val="24"/>
        </w:rPr>
        <w:t>,</w:t>
      </w:r>
      <w:r w:rsidRPr="00FB5C09">
        <w:rPr>
          <w:rFonts w:ascii="Times New Roman" w:hAnsi="Times New Roman" w:cs="Times New Roman"/>
          <w:sz w:val="24"/>
          <w:szCs w:val="24"/>
        </w:rPr>
        <w:t xml:space="preserve"> </w:t>
      </w:r>
      <w:r w:rsidRPr="00FE520C">
        <w:rPr>
          <w:rFonts w:ascii="Times New Roman" w:hAnsi="Times New Roman" w:cs="Times New Roman"/>
          <w:sz w:val="24"/>
          <w:szCs w:val="24"/>
        </w:rPr>
        <w:t>new drug-new target, management of co-infections</w:t>
      </w:r>
      <w:r>
        <w:rPr>
          <w:rFonts w:ascii="Times New Roman" w:hAnsi="Times New Roman" w:cs="Times New Roman"/>
          <w:sz w:val="24"/>
          <w:szCs w:val="24"/>
        </w:rPr>
        <w:t xml:space="preserve"> and </w:t>
      </w:r>
      <w:r w:rsidRPr="00FE520C">
        <w:rPr>
          <w:rFonts w:ascii="Times New Roman" w:hAnsi="Times New Roman" w:cs="Times New Roman"/>
          <w:sz w:val="24"/>
          <w:szCs w:val="24"/>
        </w:rPr>
        <w:t>monitoring therapy</w:t>
      </w:r>
      <w:r>
        <w:rPr>
          <w:rFonts w:ascii="Times New Roman" w:hAnsi="Times New Roman" w:cs="Times New Roman"/>
          <w:sz w:val="24"/>
          <w:szCs w:val="24"/>
        </w:rPr>
        <w:t xml:space="preserve"> are also some of the mechanisms to control the emergency of drug resistance in leishmaniasis.</w:t>
      </w:r>
    </w:p>
    <w:p w14:paraId="70E4E632" w14:textId="795FC55C" w:rsidR="00DB43FB" w:rsidRPr="008D28C5" w:rsidRDefault="00DB43FB" w:rsidP="00DB43FB">
      <w:pPr>
        <w:spacing w:line="360" w:lineRule="auto"/>
        <w:jc w:val="both"/>
        <w:rPr>
          <w:rFonts w:ascii="Times New Roman" w:hAnsi="Times New Roman" w:cs="Times New Roman"/>
          <w:b/>
          <w:bCs/>
          <w:sz w:val="24"/>
          <w:szCs w:val="24"/>
        </w:rPr>
      </w:pPr>
      <w:r w:rsidRPr="00DB43FB">
        <w:rPr>
          <w:rFonts w:ascii="Times New Roman" w:hAnsi="Times New Roman" w:cs="Times New Roman"/>
          <w:b/>
          <w:bCs/>
          <w:sz w:val="26"/>
          <w:szCs w:val="26"/>
        </w:rPr>
        <w:t xml:space="preserve">Conclusions: </w:t>
      </w:r>
      <w:r>
        <w:rPr>
          <w:rFonts w:ascii="Times New Roman" w:hAnsi="Times New Roman" w:cs="Times New Roman"/>
          <w:color w:val="242021"/>
          <w:sz w:val="24"/>
          <w:szCs w:val="24"/>
        </w:rPr>
        <w:t xml:space="preserve">Emergency of drug resistance is the main </w:t>
      </w:r>
      <w:r w:rsidR="008304D0">
        <w:rPr>
          <w:rFonts w:ascii="Times New Roman" w:hAnsi="Times New Roman" w:cs="Times New Roman"/>
          <w:color w:val="242021"/>
          <w:sz w:val="24"/>
          <w:szCs w:val="24"/>
        </w:rPr>
        <w:t>challenges</w:t>
      </w:r>
      <w:r>
        <w:rPr>
          <w:rFonts w:ascii="Times New Roman" w:hAnsi="Times New Roman" w:cs="Times New Roman"/>
          <w:color w:val="242021"/>
          <w:sz w:val="24"/>
          <w:szCs w:val="24"/>
        </w:rPr>
        <w:t xml:space="preserve"> for control of the disease.</w:t>
      </w:r>
      <w:r w:rsidR="008304D0">
        <w:rPr>
          <w:rFonts w:ascii="Times New Roman" w:hAnsi="Times New Roman" w:cs="Times New Roman"/>
          <w:color w:val="242021"/>
          <w:sz w:val="24"/>
          <w:szCs w:val="24"/>
        </w:rPr>
        <w:t xml:space="preserve"> </w:t>
      </w:r>
      <w:r w:rsidR="00FA2270">
        <w:rPr>
          <w:rFonts w:ascii="Times New Roman" w:hAnsi="Times New Roman" w:cs="Times New Roman"/>
          <w:color w:val="000000"/>
          <w:sz w:val="24"/>
          <w:szCs w:val="24"/>
        </w:rPr>
        <w:t>O</w:t>
      </w:r>
      <w:r w:rsidRPr="005B5AED">
        <w:rPr>
          <w:rFonts w:ascii="Times New Roman" w:hAnsi="Times New Roman" w:cs="Times New Roman"/>
          <w:color w:val="000000"/>
          <w:sz w:val="24"/>
          <w:szCs w:val="24"/>
        </w:rPr>
        <w:t>verall</w:t>
      </w:r>
      <w:r w:rsidR="008304D0">
        <w:rPr>
          <w:rFonts w:ascii="Times New Roman" w:hAnsi="Times New Roman" w:cs="Times New Roman"/>
          <w:color w:val="000000"/>
          <w:sz w:val="24"/>
          <w:szCs w:val="24"/>
        </w:rPr>
        <w:t>,</w:t>
      </w:r>
      <w:r w:rsidRPr="005B5AED">
        <w:rPr>
          <w:rFonts w:ascii="Times New Roman" w:hAnsi="Times New Roman" w:cs="Times New Roman"/>
          <w:color w:val="000000"/>
          <w:sz w:val="24"/>
          <w:szCs w:val="24"/>
        </w:rPr>
        <w:t xml:space="preserve"> </w:t>
      </w:r>
      <w:r>
        <w:rPr>
          <w:rFonts w:ascii="Times New Roman" w:hAnsi="Times New Roman" w:cs="Times New Roman"/>
          <w:color w:val="000000"/>
          <w:sz w:val="24"/>
          <w:szCs w:val="24"/>
        </w:rPr>
        <w:t>drug</w:t>
      </w:r>
      <w:r w:rsidRPr="005B5AED">
        <w:rPr>
          <w:rFonts w:ascii="Times New Roman" w:hAnsi="Times New Roman" w:cs="Times New Roman"/>
          <w:color w:val="000000"/>
          <w:sz w:val="24"/>
          <w:szCs w:val="24"/>
        </w:rPr>
        <w:t xml:space="preserve"> resistance </w:t>
      </w:r>
      <w:r w:rsidR="00FA2270">
        <w:rPr>
          <w:rFonts w:ascii="Times New Roman" w:hAnsi="Times New Roman" w:cs="Times New Roman"/>
          <w:color w:val="000000"/>
          <w:sz w:val="24"/>
          <w:szCs w:val="24"/>
        </w:rPr>
        <w:t xml:space="preserve">in leishmaniasis </w:t>
      </w:r>
      <w:r w:rsidRPr="005B5AED">
        <w:rPr>
          <w:rFonts w:ascii="Times New Roman" w:hAnsi="Times New Roman" w:cs="Times New Roman"/>
          <w:color w:val="000000"/>
          <w:sz w:val="24"/>
          <w:szCs w:val="24"/>
        </w:rPr>
        <w:t>is multifactorial.</w:t>
      </w:r>
      <w:r w:rsidR="00FA2270">
        <w:rPr>
          <w:rFonts w:ascii="Times New Roman" w:hAnsi="Times New Roman" w:cs="Times New Roman"/>
          <w:color w:val="000000"/>
          <w:sz w:val="24"/>
          <w:szCs w:val="24"/>
        </w:rPr>
        <w:t xml:space="preserve"> </w:t>
      </w:r>
      <w:r w:rsidR="008304D0">
        <w:rPr>
          <w:rFonts w:ascii="Times New Roman" w:hAnsi="Times New Roman" w:cs="Times New Roman"/>
          <w:color w:val="000000"/>
          <w:sz w:val="24"/>
          <w:szCs w:val="24"/>
        </w:rPr>
        <w:t>So, r</w:t>
      </w:r>
      <w:r>
        <w:rPr>
          <w:rFonts w:ascii="Times New Roman" w:hAnsi="Times New Roman" w:cs="Times New Roman"/>
          <w:color w:val="000000"/>
          <w:sz w:val="24"/>
          <w:szCs w:val="24"/>
        </w:rPr>
        <w:t xml:space="preserve">esearchers and scholars </w:t>
      </w:r>
      <w:r w:rsidR="00FA2270">
        <w:rPr>
          <w:rFonts w:ascii="Times New Roman" w:hAnsi="Times New Roman" w:cs="Times New Roman"/>
          <w:color w:val="000000"/>
          <w:sz w:val="24"/>
          <w:szCs w:val="24"/>
        </w:rPr>
        <w:t xml:space="preserve">should </w:t>
      </w:r>
      <w:r w:rsidR="00454126">
        <w:rPr>
          <w:rFonts w:ascii="Times New Roman" w:hAnsi="Times New Roman" w:cs="Times New Roman"/>
          <w:color w:val="000000"/>
          <w:sz w:val="24"/>
          <w:szCs w:val="24"/>
        </w:rPr>
        <w:t xml:space="preserve">be </w:t>
      </w:r>
      <w:r w:rsidR="00FA2270">
        <w:rPr>
          <w:rFonts w:ascii="Times New Roman" w:hAnsi="Times New Roman" w:cs="Times New Roman"/>
          <w:color w:val="000000"/>
          <w:sz w:val="24"/>
          <w:szCs w:val="24"/>
        </w:rPr>
        <w:t>initiate</w:t>
      </w:r>
      <w:r w:rsidR="00454126">
        <w:rPr>
          <w:rFonts w:ascii="Times New Roman" w:hAnsi="Times New Roman" w:cs="Times New Roman"/>
          <w:color w:val="000000"/>
          <w:sz w:val="24"/>
          <w:szCs w:val="24"/>
        </w:rPr>
        <w:t>d</w:t>
      </w:r>
      <w:r w:rsidR="00FA227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to develop </w:t>
      </w:r>
      <w:r w:rsidRPr="005B5AED">
        <w:rPr>
          <w:rFonts w:ascii="Times New Roman" w:hAnsi="Times New Roman" w:cs="Times New Roman"/>
          <w:color w:val="000000"/>
          <w:sz w:val="24"/>
          <w:szCs w:val="24"/>
        </w:rPr>
        <w:t xml:space="preserve">newer molecules with </w:t>
      </w:r>
      <w:r w:rsidR="00454126">
        <w:rPr>
          <w:rFonts w:ascii="Times New Roman" w:hAnsi="Times New Roman" w:cs="Times New Roman"/>
          <w:color w:val="000000"/>
          <w:sz w:val="24"/>
          <w:szCs w:val="24"/>
        </w:rPr>
        <w:t xml:space="preserve">lower toxicity, and short duration </w:t>
      </w:r>
      <w:r w:rsidR="00BF5FC4">
        <w:rPr>
          <w:rFonts w:ascii="Times New Roman" w:hAnsi="Times New Roman" w:cs="Times New Roman"/>
          <w:color w:val="000000"/>
          <w:sz w:val="24"/>
          <w:szCs w:val="24"/>
        </w:rPr>
        <w:t xml:space="preserve">of </w:t>
      </w:r>
      <w:r w:rsidR="00454126">
        <w:rPr>
          <w:rFonts w:ascii="Times New Roman" w:hAnsi="Times New Roman" w:cs="Times New Roman"/>
          <w:color w:val="000000"/>
          <w:sz w:val="24"/>
          <w:szCs w:val="24"/>
        </w:rPr>
        <w:t xml:space="preserve">oral </w:t>
      </w:r>
      <w:r w:rsidRPr="005B5AED">
        <w:rPr>
          <w:rFonts w:ascii="Times New Roman" w:hAnsi="Times New Roman" w:cs="Times New Roman"/>
          <w:color w:val="000000"/>
          <w:sz w:val="24"/>
          <w:szCs w:val="24"/>
        </w:rPr>
        <w:t>antileishmanial activity</w:t>
      </w:r>
      <w:r>
        <w:rPr>
          <w:rFonts w:ascii="Times New Roman" w:hAnsi="Times New Roman" w:cs="Times New Roman"/>
          <w:color w:val="000000"/>
          <w:sz w:val="24"/>
          <w:szCs w:val="24"/>
        </w:rPr>
        <w:t>.</w:t>
      </w:r>
      <w:r w:rsidRPr="005B5AED">
        <w:rPr>
          <w:rFonts w:ascii="Times New Roman" w:hAnsi="Times New Roman" w:cs="Times New Roman"/>
          <w:color w:val="000000"/>
          <w:sz w:val="24"/>
          <w:szCs w:val="24"/>
        </w:rPr>
        <w:t xml:space="preserve"> </w:t>
      </w:r>
    </w:p>
    <w:p w14:paraId="18600D0B" w14:textId="77777777" w:rsidR="00DB43FB" w:rsidRDefault="00DB43FB" w:rsidP="00DB43FB">
      <w:pPr>
        <w:rPr>
          <w:rFonts w:ascii="Times New Roman" w:hAnsi="Times New Roman" w:cs="Times New Roman"/>
        </w:rPr>
      </w:pPr>
      <w:r w:rsidRPr="00927E0F">
        <w:rPr>
          <w:rFonts w:ascii="Times New Roman" w:hAnsi="Times New Roman" w:cs="Times New Roman"/>
          <w:b/>
          <w:bCs/>
          <w:sz w:val="24"/>
          <w:szCs w:val="24"/>
        </w:rPr>
        <w:t>Keywords:</w:t>
      </w:r>
      <w:r w:rsidRPr="00927E0F">
        <w:rPr>
          <w:rFonts w:ascii="Times New Roman" w:hAnsi="Times New Roman" w:cs="Times New Roman"/>
          <w:b/>
          <w:bCs/>
          <w:sz w:val="26"/>
          <w:szCs w:val="26"/>
        </w:rPr>
        <w:t xml:space="preserve"> </w:t>
      </w:r>
      <w:r w:rsidRPr="00591EE2">
        <w:rPr>
          <w:rFonts w:ascii="Times New Roman" w:hAnsi="Times New Roman" w:cs="Times New Roman"/>
        </w:rPr>
        <w:t xml:space="preserve">Drug resistance, </w:t>
      </w:r>
      <w:r>
        <w:rPr>
          <w:rFonts w:ascii="Times New Roman" w:hAnsi="Times New Roman" w:cs="Times New Roman"/>
        </w:rPr>
        <w:t xml:space="preserve">Control, </w:t>
      </w:r>
      <w:r w:rsidRPr="00591EE2">
        <w:rPr>
          <w:rFonts w:ascii="Times New Roman" w:hAnsi="Times New Roman" w:cs="Times New Roman"/>
        </w:rPr>
        <w:t xml:space="preserve">Emerging drug resistance, </w:t>
      </w:r>
      <w:r>
        <w:rPr>
          <w:rFonts w:ascii="Times New Roman" w:hAnsi="Times New Roman" w:cs="Times New Roman"/>
        </w:rPr>
        <w:t xml:space="preserve">Factors, </w:t>
      </w:r>
      <w:r w:rsidRPr="00591EE2">
        <w:rPr>
          <w:rFonts w:ascii="Times New Roman" w:hAnsi="Times New Roman" w:cs="Times New Roman"/>
        </w:rPr>
        <w:t>leishmaniasis, Mechanism of drug resistance</w:t>
      </w:r>
    </w:p>
    <w:p w14:paraId="586E53B1" w14:textId="37E122A8" w:rsidR="00DB43FB" w:rsidRPr="00DB43FB" w:rsidRDefault="00DB43FB" w:rsidP="00DB43FB">
      <w:pPr>
        <w:spacing w:line="360" w:lineRule="auto"/>
        <w:jc w:val="both"/>
        <w:rPr>
          <w:rFonts w:ascii="Times New Roman" w:hAnsi="Times New Roman" w:cs="Times New Roman"/>
          <w:b/>
          <w:bCs/>
          <w:sz w:val="26"/>
          <w:szCs w:val="26"/>
        </w:rPr>
      </w:pPr>
    </w:p>
    <w:p w14:paraId="3CC7A15E" w14:textId="4030161F" w:rsidR="00DB43FB" w:rsidRPr="005E5607" w:rsidRDefault="00DB43FB" w:rsidP="00DB43FB">
      <w:pPr>
        <w:spacing w:line="360" w:lineRule="auto"/>
        <w:jc w:val="both"/>
        <w:rPr>
          <w:rFonts w:ascii="Times New Roman" w:hAnsi="Times New Roman" w:cs="Times New Roman"/>
          <w:b/>
          <w:bCs/>
          <w:color w:val="000000"/>
          <w:sz w:val="24"/>
          <w:szCs w:val="24"/>
        </w:rPr>
      </w:pPr>
    </w:p>
    <w:p w14:paraId="654B3782" w14:textId="51865A68" w:rsidR="00DB43FB" w:rsidRPr="005E5607" w:rsidRDefault="00DB43FB" w:rsidP="00DB43FB">
      <w:pPr>
        <w:spacing w:line="360" w:lineRule="auto"/>
        <w:jc w:val="both"/>
        <w:rPr>
          <w:rFonts w:ascii="Times New Roman" w:hAnsi="Times New Roman" w:cs="Times New Roman"/>
          <w:color w:val="000000"/>
          <w:sz w:val="24"/>
          <w:szCs w:val="24"/>
        </w:rPr>
      </w:pPr>
    </w:p>
    <w:p w14:paraId="44072572" w14:textId="119D6799" w:rsidR="00DB43FB" w:rsidRPr="005E5607" w:rsidRDefault="00DB43FB" w:rsidP="00DB43FB">
      <w:pPr>
        <w:rPr>
          <w:rFonts w:ascii="Times-Roman" w:hAnsi="Times-Roman"/>
          <w:b/>
          <w:bCs/>
          <w:color w:val="000000"/>
          <w:sz w:val="24"/>
          <w:szCs w:val="24"/>
        </w:rPr>
      </w:pPr>
    </w:p>
    <w:p w14:paraId="293373D8" w14:textId="13754812" w:rsidR="00253B85" w:rsidRDefault="00DB43FB" w:rsidP="00624A91">
      <w:pPr>
        <w:spacing w:line="360" w:lineRule="auto"/>
        <w:jc w:val="both"/>
        <w:rPr>
          <w:rFonts w:ascii="Times New Roman" w:hAnsi="Times New Roman" w:cs="Times New Roman"/>
          <w:b/>
          <w:bCs/>
          <w:sz w:val="26"/>
          <w:szCs w:val="26"/>
        </w:rPr>
      </w:pPr>
      <w:r>
        <w:rPr>
          <w:rFonts w:ascii="Times New Roman" w:hAnsi="Times New Roman" w:cs="Times New Roman"/>
          <w:color w:val="505050"/>
          <w:sz w:val="24"/>
          <w:szCs w:val="24"/>
          <w:shd w:val="clear" w:color="auto" w:fill="FFFFFF"/>
        </w:rPr>
        <w:t xml:space="preserve"> </w:t>
      </w:r>
    </w:p>
    <w:p w14:paraId="68B19280" w14:textId="1664484B" w:rsidR="00652D8E" w:rsidRPr="008304D0" w:rsidRDefault="00F9368D" w:rsidP="008304D0">
      <w:pPr>
        <w:pStyle w:val="ListParagraph"/>
        <w:numPr>
          <w:ilvl w:val="0"/>
          <w:numId w:val="5"/>
        </w:numPr>
        <w:rPr>
          <w:rFonts w:ascii="Times New Roman" w:hAnsi="Times New Roman" w:cs="Times New Roman"/>
          <w:b/>
          <w:bCs/>
          <w:sz w:val="26"/>
          <w:szCs w:val="26"/>
        </w:rPr>
      </w:pPr>
      <w:r w:rsidRPr="008304D0">
        <w:rPr>
          <w:rFonts w:ascii="Times New Roman" w:hAnsi="Times New Roman" w:cs="Times New Roman"/>
          <w:b/>
          <w:bCs/>
          <w:sz w:val="26"/>
          <w:szCs w:val="26"/>
        </w:rPr>
        <w:lastRenderedPageBreak/>
        <w:t xml:space="preserve">Introduction </w:t>
      </w:r>
    </w:p>
    <w:p w14:paraId="076C47EA" w14:textId="2F9EDD2A" w:rsidR="00E139D3" w:rsidRPr="00860DAD" w:rsidRDefault="00661E41" w:rsidP="00661E41">
      <w:pPr>
        <w:spacing w:line="360" w:lineRule="auto"/>
        <w:jc w:val="both"/>
        <w:rPr>
          <w:rFonts w:ascii="Times New Roman" w:hAnsi="Times New Roman" w:cs="Times New Roman"/>
          <w:color w:val="242021"/>
          <w:sz w:val="24"/>
          <w:szCs w:val="24"/>
        </w:rPr>
      </w:pPr>
      <w:bookmarkStart w:id="0" w:name="_Hlk75131984"/>
      <w:r w:rsidRPr="00860DAD">
        <w:rPr>
          <w:rFonts w:ascii="Times New Roman" w:hAnsi="Times New Roman" w:cs="Times New Roman"/>
          <w:color w:val="242021"/>
          <w:sz w:val="24"/>
          <w:szCs w:val="24"/>
        </w:rPr>
        <w:t>P</w:t>
      </w:r>
      <w:r w:rsidR="00E139D3" w:rsidRPr="00860DAD">
        <w:rPr>
          <w:rFonts w:ascii="Times New Roman" w:hAnsi="Times New Roman" w:cs="Times New Roman"/>
          <w:color w:val="242021"/>
          <w:sz w:val="24"/>
          <w:szCs w:val="24"/>
        </w:rPr>
        <w:t xml:space="preserve">arasitic diseases have immense </w:t>
      </w:r>
      <w:bookmarkStart w:id="1" w:name="_Hlk74992450"/>
      <w:r w:rsidR="00E139D3" w:rsidRPr="00860DAD">
        <w:rPr>
          <w:rFonts w:ascii="Times New Roman" w:hAnsi="Times New Roman" w:cs="Times New Roman"/>
          <w:color w:val="242021"/>
          <w:sz w:val="24"/>
          <w:szCs w:val="24"/>
        </w:rPr>
        <w:t>health, social, and economic impacts</w:t>
      </w:r>
      <w:bookmarkEnd w:id="1"/>
      <w:r w:rsidR="00E139D3" w:rsidRPr="00860DAD">
        <w:rPr>
          <w:rFonts w:ascii="Times New Roman" w:hAnsi="Times New Roman" w:cs="Times New Roman"/>
          <w:color w:val="242021"/>
          <w:sz w:val="24"/>
          <w:szCs w:val="24"/>
        </w:rPr>
        <w:t>, especially in tropical countries</w:t>
      </w:r>
      <w:bookmarkEnd w:id="0"/>
      <w:r w:rsidR="00E139D3" w:rsidRPr="00860DAD">
        <w:rPr>
          <w:rFonts w:ascii="Times New Roman" w:hAnsi="Times New Roman" w:cs="Times New Roman"/>
          <w:color w:val="242021"/>
          <w:sz w:val="24"/>
          <w:szCs w:val="24"/>
        </w:rPr>
        <w:t>. Protozoan</w:t>
      </w:r>
      <w:r w:rsidRPr="00860DAD">
        <w:rPr>
          <w:rFonts w:ascii="Times New Roman" w:hAnsi="Times New Roman" w:cs="Times New Roman"/>
          <w:color w:val="242021"/>
          <w:sz w:val="24"/>
          <w:szCs w:val="24"/>
        </w:rPr>
        <w:t xml:space="preserve"> </w:t>
      </w:r>
      <w:r w:rsidR="00E139D3" w:rsidRPr="00860DAD">
        <w:rPr>
          <w:rFonts w:ascii="Times New Roman" w:hAnsi="Times New Roman" w:cs="Times New Roman"/>
          <w:color w:val="242021"/>
          <w:sz w:val="24"/>
          <w:szCs w:val="24"/>
        </w:rPr>
        <w:t>and helminthic diseases have resulted in almost 1.1 million deaths</w:t>
      </w:r>
      <w:r w:rsidR="00E139D3" w:rsidRPr="00860DAD">
        <w:rPr>
          <w:rFonts w:ascii="Times New Roman" w:hAnsi="Times New Roman" w:cs="Times New Roman"/>
          <w:color w:val="242021"/>
          <w:sz w:val="24"/>
          <w:szCs w:val="24"/>
        </w:rPr>
        <w:fldChar w:fldCharType="begin"/>
      </w:r>
      <w:r w:rsidR="00E139D3" w:rsidRPr="00860DAD">
        <w:rPr>
          <w:rFonts w:ascii="Times New Roman" w:hAnsi="Times New Roman" w:cs="Times New Roman"/>
          <w:color w:val="242021"/>
          <w:sz w:val="24"/>
          <w:szCs w:val="24"/>
        </w:rPr>
        <w:instrText xml:space="preserve"> ADDIN ZOTERO_ITEM CSL_CITATION {"citationID":"45e5ygMV","properties":{"formattedCitation":"[1]","plainCitation":"[1]","noteIndex":0},"citationItems":[{"id":864,"uris":["http://zotero.org/users/local/ME5aUY96/items/5UF7T9PJ"],"uri":["http://zotero.org/users/local/ME5aUY96/items/5UF7T9PJ"],"itemData":{"id":864,"type":"article-journal","abstract":"Owing to the lack of or the ineffectiveness of vaccines for life-threatening parasitic diseases, chemotherapy is the current strategy to prevent parasitic diseases. Drug resistance disrupts chemotherapeutic options, thereby increasing the need for novel drugs in parasitological treatments. The most common resistance mechanisms are decreased drug uptake, export of drugs from parasites, genetic modifications, loss of drug activity, and alteration of the drug target. Drug resistance mechanisms should be well defined to develop new strategies to control parasitic diseases. This measure will ensure new effective treatment options for clinicians. In the recent years, isolation and characterization of resistance-related genes and proteins has considerably increased our knowledge. This review mostly focuses on new studies and common parasitic diseases.","container-title":"European Journal of Therapeutics","DOI":"10.5152/EurJTher.2019.18075","ISSN":"25647784, 25647040","issue":"1","journalAbbreviation":"Eur J Ther","language":"en","page":"1-5","source":"DOI.org (Crossref)","title":"Drug Resistance in Parasitic Diseases","volume":"26","author":[{"literal":"Aydin Adnan Menderes University, Faculty of Medicine Department of Parasitology, Aydin, Turkey"},{"family":"Ertabaklar","given":"Hatice"},{"family":"Malatyali","given":"Erdogan"},{"literal":"Aydin Adnan Menderes University, Faculty of Medicine Department of Parasitology, Aydin, Turkey"},{"family":"Ertug","given":"Sema"},{"literal":"Aydin Adnan Menderes University, Faculty of Medicine Department of Parasitology, Aydin, Turkey"}],"issued":{"date-parts":[["2020",4,5]]}}}],"schema":"https://github.com/citation-style-language/schema/raw/master/csl-citation.json"} </w:instrText>
      </w:r>
      <w:r w:rsidR="00E139D3" w:rsidRPr="00860DAD">
        <w:rPr>
          <w:rFonts w:ascii="Times New Roman" w:hAnsi="Times New Roman" w:cs="Times New Roman"/>
          <w:color w:val="242021"/>
          <w:sz w:val="24"/>
          <w:szCs w:val="24"/>
        </w:rPr>
        <w:fldChar w:fldCharType="separate"/>
      </w:r>
      <w:r w:rsidR="00E139D3" w:rsidRPr="00860DAD">
        <w:rPr>
          <w:rFonts w:ascii="Times New Roman" w:hAnsi="Times New Roman" w:cs="Times New Roman"/>
          <w:sz w:val="24"/>
          <w:szCs w:val="24"/>
        </w:rPr>
        <w:t>[1]</w:t>
      </w:r>
      <w:r w:rsidR="00E139D3" w:rsidRPr="00860DAD">
        <w:rPr>
          <w:rFonts w:ascii="Times New Roman" w:hAnsi="Times New Roman" w:cs="Times New Roman"/>
          <w:color w:val="242021"/>
          <w:sz w:val="24"/>
          <w:szCs w:val="24"/>
        </w:rPr>
        <w:fldChar w:fldCharType="end"/>
      </w:r>
      <w:r w:rsidR="00E139D3" w:rsidRPr="00860DAD">
        <w:rPr>
          <w:rFonts w:ascii="Times New Roman" w:hAnsi="Times New Roman" w:cs="Times New Roman"/>
          <w:color w:val="242021"/>
          <w:sz w:val="24"/>
          <w:szCs w:val="24"/>
        </w:rPr>
        <w:t>.</w:t>
      </w:r>
      <w:r w:rsidR="00B918B6" w:rsidRPr="00860DAD">
        <w:rPr>
          <w:rFonts w:ascii="Times New Roman" w:hAnsi="Times New Roman" w:cs="Times New Roman"/>
          <w:color w:val="242021"/>
          <w:sz w:val="24"/>
          <w:szCs w:val="24"/>
        </w:rPr>
        <w:t xml:space="preserve"> Globally, protozoan parasites lead to high disability-adjusted life years. Due</w:t>
      </w:r>
      <w:r w:rsidR="00C8678E" w:rsidRPr="00860DAD">
        <w:rPr>
          <w:rFonts w:ascii="Times New Roman" w:hAnsi="Times New Roman" w:cs="Times New Roman"/>
          <w:color w:val="242021"/>
          <w:sz w:val="24"/>
          <w:szCs w:val="24"/>
        </w:rPr>
        <w:t xml:space="preserve"> to</w:t>
      </w:r>
      <w:r w:rsidR="00B918B6" w:rsidRPr="00860DAD">
        <w:rPr>
          <w:rFonts w:ascii="Times New Roman" w:hAnsi="Times New Roman" w:cs="Times New Roman"/>
          <w:color w:val="242021"/>
          <w:sz w:val="24"/>
          <w:szCs w:val="24"/>
        </w:rPr>
        <w:t xml:space="preserve"> vaccines and effective drugs, the burden of parasitic diseases increases regularly. Moreover, the emergency of drug resistance is a danger in a place where medication is available. Accordingly, there exists an emerging need for novel drugs for the effective treatment of protozoal diseases, particularly for malaria, and leishmaniasis</w:t>
      </w:r>
      <w:r w:rsidR="00B918B6" w:rsidRPr="00860DAD">
        <w:rPr>
          <w:rFonts w:ascii="Times New Roman" w:hAnsi="Times New Roman" w:cs="Times New Roman"/>
          <w:color w:val="000000"/>
          <w:sz w:val="24"/>
          <w:szCs w:val="24"/>
        </w:rPr>
        <w:t xml:space="preserve">. </w:t>
      </w:r>
      <w:r w:rsidR="00F700F5" w:rsidRPr="00860DAD">
        <w:rPr>
          <w:rFonts w:ascii="Times New Roman" w:hAnsi="Times New Roman" w:cs="Times New Roman"/>
          <w:color w:val="000000"/>
          <w:sz w:val="24"/>
          <w:szCs w:val="24"/>
        </w:rPr>
        <w:t xml:space="preserve">There is still no effective </w:t>
      </w:r>
      <w:r w:rsidR="00C8678E" w:rsidRPr="00860DAD">
        <w:rPr>
          <w:rFonts w:ascii="Times New Roman" w:hAnsi="Times New Roman" w:cs="Times New Roman"/>
          <w:color w:val="000000"/>
          <w:sz w:val="24"/>
          <w:szCs w:val="24"/>
        </w:rPr>
        <w:t>Leishmaniasis</w:t>
      </w:r>
      <w:r w:rsidR="00F700F5" w:rsidRPr="00860DAD">
        <w:rPr>
          <w:rFonts w:ascii="Times New Roman" w:hAnsi="Times New Roman" w:cs="Times New Roman"/>
          <w:color w:val="000000"/>
          <w:sz w:val="24"/>
          <w:szCs w:val="24"/>
        </w:rPr>
        <w:t xml:space="preserve"> vaccine despite enormous investment in money and effort over many years</w:t>
      </w:r>
      <w:r w:rsidR="00367238" w:rsidRPr="00860DAD">
        <w:rPr>
          <w:rFonts w:ascii="Times New Roman" w:hAnsi="Times New Roman" w:cs="Times New Roman"/>
          <w:color w:val="000000"/>
          <w:sz w:val="24"/>
          <w:szCs w:val="24"/>
        </w:rPr>
        <w:fldChar w:fldCharType="begin"/>
      </w:r>
      <w:r w:rsidR="00367238" w:rsidRPr="00860DAD">
        <w:rPr>
          <w:rFonts w:ascii="Times New Roman" w:hAnsi="Times New Roman" w:cs="Times New Roman"/>
          <w:color w:val="000000"/>
          <w:sz w:val="24"/>
          <w:szCs w:val="24"/>
        </w:rPr>
        <w:instrText xml:space="preserve"> ADDIN ZOTERO_ITEM CSL_CITATION {"citationID":"Augnc8WB","properties":{"formattedCitation":"[1,2]","plainCitation":"[1,2]","noteIndex":0},"citationItems":[{"id":864,"uris":["http://zotero.org/users/local/ME5aUY96/items/5UF7T9PJ"],"uri":["http://zotero.org/users/local/ME5aUY96/items/5UF7T9PJ"],"itemData":{"id":864,"type":"article-journal","abstract":"Owing to the lack of or the ineffectiveness of vaccines for life-threatening parasitic diseases, chemotherapy is the current strategy to prevent parasitic diseases. Drug resistance disrupts chemotherapeutic options, thereby increasing the need for novel drugs in parasitological treatments. The most common resistance mechanisms are decreased drug uptake, export of drugs from parasites, genetic modifications, loss of drug activity, and alteration of the drug target. Drug resistance mechanisms should be well defined to develop new strategies to control parasitic diseases. This measure will ensure new effective treatment options for clinicians. In the recent years, isolation and characterization of resistance-related genes and proteins has considerably increased our knowledge. This review mostly focuses on new studies and common parasitic diseases.","container-title":"European Journal of Therapeutics","DOI":"10.5152/EurJTher.2019.18075","ISSN":"25647784, 25647040","issue":"1","journalAbbreviation":"Eur J Ther","language":"en","page":"1-5","source":"DOI.org (Crossref)","title":"Drug Resistance in Parasitic Diseases","volume":"26","author":[{"literal":"Aydin Adnan Menderes University, Faculty of Medicine Department of Parasitology, Aydin, Turkey"},{"family":"Ertabaklar","given":"Hatice"},{"family":"Malatyali","given":"Erdogan"},{"literal":"Aydin Adnan Menderes University, Faculty of Medicine Department of Parasitology, Aydin, Turkey"},{"family":"Ertug","given":"Sema"},{"literal":"Aydin Adnan Menderes University, Faculty of Medicine Department of Parasitology, Aydin, Turkey"}],"issued":{"date-parts":[["2020",4,5]]}}},{"id":855,"uris":["http://zotero.org/users/local/ME5aUY96/items/M4HMDVZB"],"uri":["http://zotero.org/users/local/ME5aUY96/items/M4HMDVZB"],"itemData":{"id":855,"type":"article-journal","abstract":"As with all other anti-infectives (antibiotics, anti-viral drugs, and anthelminthics), the limited arsenal of anti-protozoal drugs is being depleted by a combination of two factors: increasing drug resistance and the failure to replace old and often shamefully inadequate drugs, including those compromised by (cross)-resistance, through the development of new anti-parasitics. Both factors are equally to blame: a leaking bathtub may have plenty of water if the tap is left open; if not, it will soon be empty. Here, I will reflect on the factors that contribute to the drug resistance emergency that is unfolding around us, specifically resistance in protozoan parasites.","container-title":"Emerging Topics in Life Sciences","DOI":"10.1042/ETLS20170113","ISSN":"2397-8554, 2397-8562","issue":"6","language":"en","page":"627-632","source":"DOI.org (Crossref)","title":"Drug resistance in protozoan parasites","volume":"1","editor":[{"family":"Docampo","given":"Roberto"}],"author":[{"family":"Koning","given":"Harry P.","non-dropping-particle":"de"}],"issued":{"date-parts":[["2017",12,22]]}}}],"schema":"https://github.com/citation-style-language/schema/raw/master/csl-citation.json"} </w:instrText>
      </w:r>
      <w:r w:rsidR="00367238" w:rsidRPr="00860DAD">
        <w:rPr>
          <w:rFonts w:ascii="Times New Roman" w:hAnsi="Times New Roman" w:cs="Times New Roman"/>
          <w:color w:val="000000"/>
          <w:sz w:val="24"/>
          <w:szCs w:val="24"/>
        </w:rPr>
        <w:fldChar w:fldCharType="separate"/>
      </w:r>
      <w:r w:rsidR="00367238" w:rsidRPr="00860DAD">
        <w:rPr>
          <w:rFonts w:ascii="Times New Roman" w:hAnsi="Times New Roman" w:cs="Times New Roman"/>
          <w:sz w:val="24"/>
          <w:szCs w:val="24"/>
        </w:rPr>
        <w:t>[1,2]</w:t>
      </w:r>
      <w:r w:rsidR="00367238" w:rsidRPr="00860DAD">
        <w:rPr>
          <w:rFonts w:ascii="Times New Roman" w:hAnsi="Times New Roman" w:cs="Times New Roman"/>
          <w:color w:val="000000"/>
          <w:sz w:val="24"/>
          <w:szCs w:val="24"/>
        </w:rPr>
        <w:fldChar w:fldCharType="end"/>
      </w:r>
      <w:r w:rsidR="00F700F5" w:rsidRPr="00860DAD">
        <w:rPr>
          <w:rFonts w:ascii="Times New Roman" w:hAnsi="Times New Roman" w:cs="Times New Roman"/>
          <w:color w:val="000000"/>
          <w:sz w:val="24"/>
          <w:szCs w:val="24"/>
        </w:rPr>
        <w:t>.</w:t>
      </w:r>
      <w:r w:rsidRPr="00860DAD">
        <w:rPr>
          <w:rFonts w:ascii="Times New Roman" w:hAnsi="Times New Roman" w:cs="Times New Roman"/>
          <w:color w:val="000000"/>
          <w:sz w:val="24"/>
          <w:szCs w:val="24"/>
        </w:rPr>
        <w:t xml:space="preserve"> </w:t>
      </w:r>
      <w:r w:rsidR="00C8678E" w:rsidRPr="00860DAD">
        <w:rPr>
          <w:rFonts w:ascii="Times New Roman" w:hAnsi="Times New Roman" w:cs="Times New Roman"/>
          <w:color w:val="000000"/>
          <w:sz w:val="24"/>
          <w:szCs w:val="24"/>
        </w:rPr>
        <w:t>It</w:t>
      </w:r>
      <w:r w:rsidRPr="00860DAD">
        <w:rPr>
          <w:rFonts w:ascii="Times New Roman" w:hAnsi="Times New Roman" w:cs="Times New Roman"/>
          <w:color w:val="000000"/>
          <w:sz w:val="24"/>
          <w:szCs w:val="24"/>
        </w:rPr>
        <w:t xml:space="preserve"> </w:t>
      </w:r>
      <w:r w:rsidR="00F700F5" w:rsidRPr="00860DAD">
        <w:rPr>
          <w:rFonts w:ascii="Times New Roman" w:hAnsi="Times New Roman" w:cs="Times New Roman"/>
          <w:color w:val="000000"/>
          <w:sz w:val="24"/>
          <w:szCs w:val="24"/>
        </w:rPr>
        <w:t>is still spreading</w:t>
      </w:r>
      <w:r w:rsidRPr="00860DAD">
        <w:rPr>
          <w:rFonts w:ascii="Times New Roman" w:hAnsi="Times New Roman" w:cs="Times New Roman"/>
          <w:color w:val="000000"/>
          <w:sz w:val="24"/>
          <w:szCs w:val="24"/>
        </w:rPr>
        <w:t xml:space="preserve"> throughout the world</w:t>
      </w:r>
      <w:r w:rsidR="00F700F5" w:rsidRPr="00860DAD">
        <w:rPr>
          <w:rFonts w:ascii="Times New Roman" w:hAnsi="Times New Roman" w:cs="Times New Roman"/>
          <w:color w:val="000000"/>
          <w:sz w:val="24"/>
          <w:szCs w:val="24"/>
        </w:rPr>
        <w:t xml:space="preserve">. </w:t>
      </w:r>
    </w:p>
    <w:p w14:paraId="482CBB04" w14:textId="43268A4C" w:rsidR="00906BC4" w:rsidRPr="005C4447" w:rsidRDefault="00172946" w:rsidP="00661E41">
      <w:pPr>
        <w:spacing w:line="360" w:lineRule="auto"/>
        <w:jc w:val="both"/>
        <w:rPr>
          <w:rFonts w:ascii="Times New Roman" w:hAnsi="Times New Roman" w:cs="Times New Roman"/>
          <w:color w:val="000000"/>
          <w:sz w:val="24"/>
          <w:szCs w:val="24"/>
        </w:rPr>
      </w:pPr>
      <w:bookmarkStart w:id="2" w:name="_Hlk75132037"/>
      <w:r w:rsidRPr="00860DAD">
        <w:rPr>
          <w:rFonts w:ascii="Times New Roman" w:hAnsi="Times New Roman" w:cs="Times New Roman"/>
          <w:color w:val="000000"/>
          <w:sz w:val="24"/>
          <w:szCs w:val="24"/>
        </w:rPr>
        <w:t xml:space="preserve">Leishmaniasis is </w:t>
      </w:r>
      <w:r w:rsidR="003C21C4" w:rsidRPr="00860DAD">
        <w:rPr>
          <w:rFonts w:ascii="Times New Roman" w:hAnsi="Times New Roman" w:cs="Times New Roman"/>
          <w:color w:val="000000"/>
          <w:sz w:val="24"/>
          <w:szCs w:val="24"/>
        </w:rPr>
        <w:t xml:space="preserve">a group of </w:t>
      </w:r>
      <w:r w:rsidRPr="00860DAD">
        <w:rPr>
          <w:rFonts w:ascii="Times New Roman" w:hAnsi="Times New Roman" w:cs="Times New Roman"/>
          <w:color w:val="000000"/>
          <w:sz w:val="24"/>
          <w:szCs w:val="24"/>
        </w:rPr>
        <w:t xml:space="preserve">disease </w:t>
      </w:r>
      <w:r w:rsidR="003C21C4" w:rsidRPr="00860DAD">
        <w:rPr>
          <w:rFonts w:ascii="Times New Roman" w:hAnsi="Times New Roman" w:cs="Times New Roman"/>
          <w:color w:val="000000"/>
          <w:sz w:val="24"/>
          <w:szCs w:val="24"/>
        </w:rPr>
        <w:t xml:space="preserve">with wide epidemiological and clinical diversity </w:t>
      </w:r>
      <w:r w:rsidRPr="00860DAD">
        <w:rPr>
          <w:rFonts w:ascii="Times New Roman" w:hAnsi="Times New Roman" w:cs="Times New Roman"/>
          <w:color w:val="000000"/>
          <w:sz w:val="24"/>
          <w:szCs w:val="24"/>
        </w:rPr>
        <w:t>caused by protozoa</w:t>
      </w:r>
      <w:r w:rsidR="003C21C4" w:rsidRPr="00860DAD">
        <w:rPr>
          <w:rFonts w:ascii="Times New Roman" w:hAnsi="Times New Roman" w:cs="Times New Roman"/>
          <w:color w:val="000000"/>
          <w:sz w:val="24"/>
          <w:szCs w:val="24"/>
        </w:rPr>
        <w:t>n</w:t>
      </w:r>
      <w:r w:rsidRPr="00860DAD">
        <w:rPr>
          <w:rFonts w:ascii="Times New Roman" w:hAnsi="Times New Roman" w:cs="Times New Roman"/>
          <w:color w:val="000000"/>
          <w:sz w:val="24"/>
          <w:szCs w:val="24"/>
        </w:rPr>
        <w:t xml:space="preserve"> parasite</w:t>
      </w:r>
      <w:r w:rsidR="003C21C4" w:rsidRPr="00860DAD">
        <w:rPr>
          <w:rFonts w:ascii="Times New Roman" w:hAnsi="Times New Roman" w:cs="Times New Roman"/>
          <w:color w:val="000000"/>
          <w:sz w:val="24"/>
          <w:szCs w:val="24"/>
        </w:rPr>
        <w:t xml:space="preserve">, </w:t>
      </w:r>
      <w:r w:rsidRPr="00860DAD">
        <w:rPr>
          <w:rFonts w:ascii="Times New Roman" w:hAnsi="Times New Roman" w:cs="Times New Roman"/>
          <w:color w:val="000000"/>
          <w:sz w:val="24"/>
          <w:szCs w:val="24"/>
        </w:rPr>
        <w:t xml:space="preserve">the genus </w:t>
      </w:r>
      <w:r w:rsidRPr="00860DAD">
        <w:rPr>
          <w:rFonts w:ascii="Times New Roman" w:hAnsi="Times New Roman" w:cs="Times New Roman"/>
          <w:i/>
          <w:iCs/>
          <w:color w:val="000000"/>
          <w:sz w:val="24"/>
          <w:szCs w:val="24"/>
        </w:rPr>
        <w:t>Leishmania</w:t>
      </w:r>
      <w:r w:rsidRPr="00860DAD">
        <w:rPr>
          <w:rFonts w:ascii="Times New Roman" w:hAnsi="Times New Roman" w:cs="Times New Roman"/>
          <w:color w:val="000000"/>
          <w:sz w:val="24"/>
          <w:szCs w:val="24"/>
        </w:rPr>
        <w:t>. Th</w:t>
      </w:r>
      <w:r w:rsidR="003C21C4" w:rsidRPr="00860DAD">
        <w:rPr>
          <w:rFonts w:ascii="Times New Roman" w:hAnsi="Times New Roman" w:cs="Times New Roman"/>
          <w:color w:val="000000"/>
          <w:sz w:val="24"/>
          <w:szCs w:val="24"/>
        </w:rPr>
        <w:t xml:space="preserve">e </w:t>
      </w:r>
      <w:r w:rsidRPr="00860DAD">
        <w:rPr>
          <w:rFonts w:ascii="Times New Roman" w:hAnsi="Times New Roman" w:cs="Times New Roman"/>
          <w:color w:val="000000"/>
          <w:sz w:val="24"/>
          <w:szCs w:val="24"/>
        </w:rPr>
        <w:t>disease</w:t>
      </w:r>
      <w:r w:rsidR="003C21C4" w:rsidRPr="00860DAD">
        <w:rPr>
          <w:rFonts w:ascii="Times New Roman" w:hAnsi="Times New Roman" w:cs="Times New Roman"/>
          <w:color w:val="000000"/>
          <w:sz w:val="24"/>
          <w:szCs w:val="24"/>
        </w:rPr>
        <w:t xml:space="preserve"> </w:t>
      </w:r>
      <w:r w:rsidRPr="00860DAD">
        <w:rPr>
          <w:rFonts w:ascii="Times New Roman" w:hAnsi="Times New Roman" w:cs="Times New Roman"/>
          <w:color w:val="000000"/>
          <w:sz w:val="24"/>
          <w:szCs w:val="24"/>
        </w:rPr>
        <w:t xml:space="preserve">is endemic in at least 98 countries and </w:t>
      </w:r>
      <w:r w:rsidR="003C21C4" w:rsidRPr="00860DAD">
        <w:rPr>
          <w:rFonts w:ascii="Times New Roman" w:hAnsi="Times New Roman" w:cs="Times New Roman"/>
          <w:color w:val="000000"/>
          <w:sz w:val="24"/>
          <w:szCs w:val="24"/>
        </w:rPr>
        <w:t xml:space="preserve">an estimated </w:t>
      </w:r>
      <w:r w:rsidRPr="00860DAD">
        <w:rPr>
          <w:rFonts w:ascii="Times New Roman" w:hAnsi="Times New Roman" w:cs="Times New Roman"/>
          <w:color w:val="000000"/>
          <w:sz w:val="24"/>
          <w:szCs w:val="24"/>
        </w:rPr>
        <w:t xml:space="preserve"> </w:t>
      </w:r>
      <w:r w:rsidR="00860DAD">
        <w:rPr>
          <w:rFonts w:ascii="Times New Roman" w:hAnsi="Times New Roman" w:cs="Times New Roman"/>
          <w:color w:val="000000"/>
          <w:sz w:val="24"/>
          <w:szCs w:val="24"/>
        </w:rPr>
        <w:t xml:space="preserve">1-2 </w:t>
      </w:r>
      <w:r w:rsidRPr="00860DAD">
        <w:rPr>
          <w:rFonts w:ascii="Times New Roman" w:hAnsi="Times New Roman" w:cs="Times New Roman"/>
          <w:color w:val="000000"/>
          <w:sz w:val="24"/>
          <w:szCs w:val="24"/>
        </w:rPr>
        <w:t>million new cases and 26 to 65 thousand</w:t>
      </w:r>
      <w:r w:rsidR="003C21C4" w:rsidRPr="00860DAD">
        <w:rPr>
          <w:rFonts w:ascii="Times New Roman" w:hAnsi="Times New Roman" w:cs="Times New Roman"/>
          <w:color w:val="000000"/>
          <w:sz w:val="24"/>
          <w:szCs w:val="24"/>
        </w:rPr>
        <w:t xml:space="preserve"> </w:t>
      </w:r>
      <w:r w:rsidRPr="00860DAD">
        <w:rPr>
          <w:rFonts w:ascii="Times New Roman" w:hAnsi="Times New Roman" w:cs="Times New Roman"/>
          <w:color w:val="000000"/>
          <w:sz w:val="24"/>
          <w:szCs w:val="24"/>
        </w:rPr>
        <w:t>deaths occur annually</w:t>
      </w:r>
      <w:r w:rsidRPr="00860DAD">
        <w:rPr>
          <w:rFonts w:ascii="Times New Roman" w:hAnsi="Times New Roman" w:cs="Times New Roman"/>
          <w:color w:val="000000"/>
          <w:sz w:val="24"/>
          <w:szCs w:val="24"/>
        </w:rPr>
        <w:fldChar w:fldCharType="begin"/>
      </w:r>
      <w:r w:rsidR="00C8678E" w:rsidRPr="00860DAD">
        <w:rPr>
          <w:rFonts w:ascii="Times New Roman" w:hAnsi="Times New Roman" w:cs="Times New Roman"/>
          <w:color w:val="000000"/>
          <w:sz w:val="24"/>
          <w:szCs w:val="24"/>
        </w:rPr>
        <w:instrText xml:space="preserve"> ADDIN ZOTERO_ITEM CSL_CITATION {"citationID":"AU9vZnnw","properties":{"formattedCitation":"[3]","plainCitation":"[3]","noteIndex":0},"citationItems":[{"id":1031,"uris":["http://zotero.org/users/local/ME5aUY96/items/NFWED2FI"],"uri":["http://zotero.org/users/local/ME5aUY96/items/NFWED2FI"],"itemData":{"id":1031,"type":"article-journal","abstract":"Protozoan diseases continue to be a worldwide social and economic health problem. Increased drug resistance, emerging cross resistance, and lack of new drugs with novel mechanisms of action significantly reduce the effectiveness of current antiprotozoal therapies. While drug resistance associated to anti-infective agents is a reality, society seems to remain unaware of its proportions and consequences. Parasites usually develops ingenious and innovative mechanisms to achieve drug resistance, which requires more research and investment to fight it. In this review, drug resistance developed by protozoan parasites Plasmodium, Leishmania, and Trypanosoma will be discussed.","container-title":"International Journal of Molecular Sciences","DOI":"10.3390/ijms20225748","issue":"22","language":"en","note":"number: 22\npublisher: Multidisciplinary Digital Publishing Institute","page":"5748","source":"www.mdpi.com","title":"An Overview of Drug Resistance in Protozoal Diseases","volume":"20","author":[{"family":"Capela","given":"Rita"},{"family":"Moreira","given":"Rui"},{"family":"Lopes","given":"Francisca"}],"issued":{"date-parts":[["2019",1]]}}}],"schema":"https://github.com/citation-style-language/schema/raw/master/csl-citation.json"} </w:instrText>
      </w:r>
      <w:r w:rsidRPr="00860DAD">
        <w:rPr>
          <w:rFonts w:ascii="Times New Roman" w:hAnsi="Times New Roman" w:cs="Times New Roman"/>
          <w:color w:val="000000"/>
          <w:sz w:val="24"/>
          <w:szCs w:val="24"/>
        </w:rPr>
        <w:fldChar w:fldCharType="separate"/>
      </w:r>
      <w:r w:rsidR="00C8678E" w:rsidRPr="00860DAD">
        <w:rPr>
          <w:rFonts w:ascii="Times New Roman" w:hAnsi="Times New Roman" w:cs="Times New Roman"/>
          <w:sz w:val="24"/>
          <w:szCs w:val="24"/>
        </w:rPr>
        <w:t>[3]</w:t>
      </w:r>
      <w:r w:rsidRPr="00860DAD">
        <w:rPr>
          <w:rFonts w:ascii="Times New Roman" w:hAnsi="Times New Roman" w:cs="Times New Roman"/>
          <w:color w:val="000000"/>
          <w:sz w:val="24"/>
          <w:szCs w:val="24"/>
        </w:rPr>
        <w:fldChar w:fldCharType="end"/>
      </w:r>
      <w:r w:rsidRPr="00860DAD">
        <w:rPr>
          <w:rFonts w:ascii="Times New Roman" w:hAnsi="Times New Roman" w:cs="Times New Roman"/>
          <w:color w:val="000000"/>
          <w:sz w:val="24"/>
          <w:szCs w:val="24"/>
        </w:rPr>
        <w:t>.</w:t>
      </w:r>
      <w:r w:rsidRPr="00860DAD">
        <w:rPr>
          <w:rFonts w:ascii="Times New Roman" w:hAnsi="Times New Roman" w:cs="Times New Roman"/>
          <w:sz w:val="24"/>
          <w:szCs w:val="24"/>
        </w:rPr>
        <w:t xml:space="preserve"> </w:t>
      </w:r>
      <w:r w:rsidR="005C4447" w:rsidRPr="00FB3ECE">
        <w:rPr>
          <w:rFonts w:ascii="Times New Roman" w:hAnsi="Times New Roman" w:cs="Times New Roman"/>
          <w:sz w:val="24"/>
          <w:szCs w:val="24"/>
        </w:rPr>
        <w:t xml:space="preserve">Mortality caused by leishmaniasis is second </w:t>
      </w:r>
      <w:r w:rsidR="005C4447" w:rsidRPr="00860DAD">
        <w:rPr>
          <w:rFonts w:ascii="Times New Roman" w:hAnsi="Times New Roman" w:cs="Times New Roman"/>
          <w:color w:val="000000"/>
          <w:sz w:val="24"/>
          <w:szCs w:val="24"/>
        </w:rPr>
        <w:t xml:space="preserve">important </w:t>
      </w:r>
      <w:r w:rsidR="005C4447">
        <w:rPr>
          <w:rFonts w:ascii="Times New Roman" w:hAnsi="Times New Roman" w:cs="Times New Roman"/>
          <w:color w:val="000000"/>
          <w:sz w:val="24"/>
          <w:szCs w:val="24"/>
        </w:rPr>
        <w:t xml:space="preserve">vector borne </w:t>
      </w:r>
      <w:r w:rsidR="005C4447" w:rsidRPr="00860DAD">
        <w:rPr>
          <w:rFonts w:ascii="Times New Roman" w:hAnsi="Times New Roman" w:cs="Times New Roman"/>
          <w:color w:val="000000"/>
          <w:sz w:val="24"/>
          <w:szCs w:val="24"/>
        </w:rPr>
        <w:t xml:space="preserve">protozoal disease </w:t>
      </w:r>
      <w:r w:rsidR="005C4447" w:rsidRPr="00FB3ECE">
        <w:rPr>
          <w:rFonts w:ascii="Times New Roman" w:hAnsi="Times New Roman" w:cs="Times New Roman"/>
          <w:sz w:val="24"/>
          <w:szCs w:val="24"/>
        </w:rPr>
        <w:t>worldwide only to malaria and in terms of disability-adjusted life years (DALYs), the third most common cause of morbidity after malaria and schistosomiasi</w:t>
      </w:r>
      <w:r w:rsidR="005C4447">
        <w:rPr>
          <w:rFonts w:ascii="Times New Roman" w:hAnsi="Times New Roman" w:cs="Times New Roman"/>
          <w:sz w:val="24"/>
          <w:szCs w:val="24"/>
        </w:rPr>
        <w:t xml:space="preserve">s </w:t>
      </w:r>
      <w:r w:rsidR="008D11EE" w:rsidRPr="00860DAD">
        <w:rPr>
          <w:rFonts w:ascii="Times New Roman" w:hAnsi="Times New Roman" w:cs="Times New Roman"/>
          <w:color w:val="000000"/>
          <w:sz w:val="24"/>
          <w:szCs w:val="24"/>
        </w:rPr>
        <w:fldChar w:fldCharType="begin"/>
      </w:r>
      <w:r w:rsidR="00C8678E" w:rsidRPr="00860DAD">
        <w:rPr>
          <w:rFonts w:ascii="Times New Roman" w:hAnsi="Times New Roman" w:cs="Times New Roman"/>
          <w:color w:val="000000"/>
          <w:sz w:val="24"/>
          <w:szCs w:val="24"/>
        </w:rPr>
        <w:instrText xml:space="preserve"> ADDIN ZOTERO_ITEM CSL_CITATION {"citationID":"5I0RYU7o","properties":{"formattedCitation":"[4]","plainCitation":"[4]","noteIndex":0},"citationItems":[{"id":948,"uris":["http://zotero.org/users/local/ME5aUY96/items/Y4R25T5Z"],"uri":["http://zotero.org/users/local/ME5aUY96/items/Y4R25T5Z"],"itemData":{"id":948,"type":"article-journal","abstract":"Miltefosine (hexadecylphosphocholine, MIL), registered as Impavido®, has become the ﬁrst oral drug for the treatment of visceral and cutaneous leishmanasis. MIL is a simple molecule, very stable, relatively safe and highly efﬁcient in clinical trials. However, MIL requires a long treatment course (28 days) and has a long half-life (around 150 h), which might accelerate the emergence of drug resistance in case of inadequate use. The mechanisms of MIL resistance have been studied in vitro with experimental resistant lines. Resistance was shown to develop quickly in Leishmania promastigotes. Interestingly, a decreased MIL accumulation has always accounted for the resistance phenotype. The lower MIL accumulation can be achieved by two independent mechanisms: (i) an increase in drug efﬂux, mediated by the overexpression of the ABC transporter P-glycoprotein, and (ii) a decrease in drug uptake, which is easily achieved by the inactivation of any one of the two proteins known to be responsible for the MIL uptake, the MIL transporter LdMT and its beta subunit LdRos3. Policies concerning a proper use of this drug should be followed and supervised by health authorities of endemic areas to minimalize the risk for the appearance of drug failures and to ensure a long life span for this effective oral drug.","container-title":"Drug Resistance Updates","DOI":"10.1016/j.drup.2006.04.001","ISSN":"13687646","issue":"1-2","journalAbbreviation":"Drug Resistance Updates","language":"en","page":"26-39","source":"DOI.org (Crossref)","title":"Mechanisms of experimental resistance of Leishmania to miltefosine: Implications for clinical use","title-short":"Mechanisms of experimental resistance of Leishmania to miltefosine","volume":"9","author":[{"family":"Perezvictoria","given":"F"},{"family":"Sanchezcanete","given":"M"},{"family":"Seifert","given":"K"},{"family":"Croft","given":"S"},{"family":"Sundar","given":"S"},{"family":"Castanys","given":"S"},{"family":"Gamarro","given":"F"}],"issued":{"date-parts":[["2006",2]]}}}],"schema":"https://github.com/citation-style-language/schema/raw/master/csl-citation.json"} </w:instrText>
      </w:r>
      <w:r w:rsidR="008D11EE" w:rsidRPr="00860DAD">
        <w:rPr>
          <w:rFonts w:ascii="Times New Roman" w:hAnsi="Times New Roman" w:cs="Times New Roman"/>
          <w:color w:val="000000"/>
          <w:sz w:val="24"/>
          <w:szCs w:val="24"/>
        </w:rPr>
        <w:fldChar w:fldCharType="separate"/>
      </w:r>
      <w:r w:rsidR="00C8678E" w:rsidRPr="00860DAD">
        <w:rPr>
          <w:rFonts w:ascii="Times New Roman" w:hAnsi="Times New Roman" w:cs="Times New Roman"/>
          <w:sz w:val="24"/>
          <w:szCs w:val="24"/>
        </w:rPr>
        <w:t>[4]</w:t>
      </w:r>
      <w:r w:rsidR="008D11EE" w:rsidRPr="00860DAD">
        <w:rPr>
          <w:rFonts w:ascii="Times New Roman" w:hAnsi="Times New Roman" w:cs="Times New Roman"/>
          <w:color w:val="000000"/>
          <w:sz w:val="24"/>
          <w:szCs w:val="24"/>
        </w:rPr>
        <w:fldChar w:fldCharType="end"/>
      </w:r>
      <w:r w:rsidR="005C4447">
        <w:rPr>
          <w:rFonts w:ascii="Times New Roman" w:hAnsi="Times New Roman" w:cs="Times New Roman"/>
          <w:color w:val="000000"/>
          <w:sz w:val="24"/>
          <w:szCs w:val="24"/>
        </w:rPr>
        <w:t>, o</w:t>
      </w:r>
      <w:r w:rsidR="005C4447" w:rsidRPr="00860DAD">
        <w:rPr>
          <w:rFonts w:ascii="Times New Roman" w:hAnsi="Times New Roman" w:cs="Times New Roman"/>
          <w:color w:val="000000"/>
          <w:sz w:val="24"/>
          <w:szCs w:val="24"/>
        </w:rPr>
        <w:t xml:space="preserve">ne of the neglected </w:t>
      </w:r>
      <w:r w:rsidR="005C4447">
        <w:rPr>
          <w:rFonts w:ascii="Times New Roman" w:hAnsi="Times New Roman" w:cs="Times New Roman"/>
          <w:color w:val="000000"/>
          <w:sz w:val="24"/>
          <w:szCs w:val="24"/>
        </w:rPr>
        <w:t xml:space="preserve">tropical poverty </w:t>
      </w:r>
      <w:r w:rsidR="005C4447" w:rsidRPr="00860DAD">
        <w:rPr>
          <w:rFonts w:ascii="Times New Roman" w:hAnsi="Times New Roman" w:cs="Times New Roman"/>
          <w:color w:val="000000"/>
          <w:sz w:val="24"/>
          <w:szCs w:val="24"/>
        </w:rPr>
        <w:t>diseases</w:t>
      </w:r>
      <w:bookmarkEnd w:id="2"/>
      <w:r w:rsidR="005C4447">
        <w:rPr>
          <w:rFonts w:ascii="Times New Roman" w:hAnsi="Times New Roman" w:cs="Times New Roman"/>
          <w:color w:val="000000"/>
          <w:sz w:val="24"/>
          <w:szCs w:val="24"/>
        </w:rPr>
        <w:t>.</w:t>
      </w:r>
      <w:r w:rsidR="005C4447" w:rsidRPr="00860DAD">
        <w:rPr>
          <w:rFonts w:ascii="Times New Roman" w:hAnsi="Times New Roman" w:cs="Times New Roman"/>
          <w:color w:val="000000"/>
          <w:sz w:val="24"/>
          <w:szCs w:val="24"/>
        </w:rPr>
        <w:t xml:space="preserve"> </w:t>
      </w:r>
      <w:bookmarkStart w:id="3" w:name="_Hlk75132459"/>
      <w:r w:rsidR="00183C11" w:rsidRPr="00860DAD">
        <w:rPr>
          <w:rFonts w:ascii="Times New Roman" w:hAnsi="Times New Roman" w:cs="Times New Roman"/>
          <w:color w:val="000000"/>
          <w:sz w:val="24"/>
          <w:szCs w:val="24"/>
        </w:rPr>
        <w:t>Pentavalent antimonials (Sb(V)) were the standard treatment for leishmaniasis worldwide for</w:t>
      </w:r>
      <w:r w:rsidR="00860DAD">
        <w:rPr>
          <w:rFonts w:ascii="Times New Roman" w:hAnsi="Times New Roman" w:cs="Times New Roman"/>
          <w:color w:val="000000"/>
          <w:sz w:val="24"/>
          <w:szCs w:val="24"/>
        </w:rPr>
        <w:t xml:space="preserve"> </w:t>
      </w:r>
      <w:r w:rsidR="00183C11" w:rsidRPr="00860DAD">
        <w:rPr>
          <w:rFonts w:ascii="Times New Roman" w:hAnsi="Times New Roman" w:cs="Times New Roman"/>
          <w:color w:val="000000"/>
          <w:sz w:val="24"/>
          <w:szCs w:val="24"/>
        </w:rPr>
        <w:t>almost 100 years</w:t>
      </w:r>
      <w:r w:rsidR="005A256E" w:rsidRPr="00860DAD">
        <w:rPr>
          <w:rFonts w:ascii="Times New Roman" w:hAnsi="Times New Roman" w:cs="Times New Roman"/>
          <w:color w:val="000000"/>
          <w:sz w:val="24"/>
          <w:szCs w:val="24"/>
        </w:rPr>
        <w:t>, despite its requirement of long courses of parental administration</w:t>
      </w:r>
      <w:r w:rsidR="00B45ADE" w:rsidRPr="00860DAD">
        <w:rPr>
          <w:rFonts w:ascii="Times New Roman" w:hAnsi="Times New Roman" w:cs="Times New Roman"/>
          <w:color w:val="000000"/>
          <w:sz w:val="24"/>
          <w:szCs w:val="24"/>
        </w:rPr>
        <w:fldChar w:fldCharType="begin"/>
      </w:r>
      <w:r w:rsidR="00C8678E" w:rsidRPr="00860DAD">
        <w:rPr>
          <w:rFonts w:ascii="Times New Roman" w:hAnsi="Times New Roman" w:cs="Times New Roman"/>
          <w:color w:val="000000"/>
          <w:sz w:val="24"/>
          <w:szCs w:val="24"/>
        </w:rPr>
        <w:instrText xml:space="preserve"> ADDIN ZOTERO_ITEM CSL_CITATION {"citationID":"W1RgFWcp","properties":{"formattedCitation":"[5]","plainCitation":"[5]","noteIndex":0},"citationItems":[{"id":958,"uris":["http://zotero.org/users/local/ME5aUY96/items/88GLF6VV"],"uri":["http://zotero.org/users/local/ME5aUY96/items/88GLF6VV"],"itemData":{"id":958,"type":"article-journal","container-title":"The Journal of Infectious Diseases","DOI":"10.1086/377133","ISSN":"0022-1899, 1537-6613","issue":"4","journalAbbreviation":"J INFECT DIS","language":"en","page":"600-607","source":"DOI.org (Crossref)","title":"Novel Mechanism of Drug Resistance in Kala Azar Field Isolates","volume":"188","author":[{"family":"Singh","given":"Neeloo"},{"family":"Singh","given":"Ramsing Th."},{"family":"Sundar","given":"Shyam"}],"issued":{"date-parts":[["2003",8,15]]}}}],"schema":"https://github.com/citation-style-language/schema/raw/master/csl-citation.json"} </w:instrText>
      </w:r>
      <w:r w:rsidR="00B45ADE" w:rsidRPr="00860DAD">
        <w:rPr>
          <w:rFonts w:ascii="Times New Roman" w:hAnsi="Times New Roman" w:cs="Times New Roman"/>
          <w:color w:val="000000"/>
          <w:sz w:val="24"/>
          <w:szCs w:val="24"/>
        </w:rPr>
        <w:fldChar w:fldCharType="separate"/>
      </w:r>
      <w:r w:rsidR="00C8678E" w:rsidRPr="00860DAD">
        <w:rPr>
          <w:rFonts w:ascii="Times New Roman" w:hAnsi="Times New Roman" w:cs="Times New Roman"/>
          <w:sz w:val="24"/>
          <w:szCs w:val="24"/>
        </w:rPr>
        <w:t>[5]</w:t>
      </w:r>
      <w:r w:rsidR="00B45ADE" w:rsidRPr="00860DAD">
        <w:rPr>
          <w:rFonts w:ascii="Times New Roman" w:hAnsi="Times New Roman" w:cs="Times New Roman"/>
          <w:color w:val="000000"/>
          <w:sz w:val="24"/>
          <w:szCs w:val="24"/>
        </w:rPr>
        <w:fldChar w:fldCharType="end"/>
      </w:r>
      <w:r w:rsidR="005A256E" w:rsidRPr="00860DAD">
        <w:rPr>
          <w:rFonts w:ascii="Times New Roman" w:hAnsi="Times New Roman" w:cs="Times New Roman"/>
          <w:color w:val="000000"/>
          <w:sz w:val="24"/>
          <w:szCs w:val="24"/>
        </w:rPr>
        <w:t xml:space="preserve">. </w:t>
      </w:r>
      <w:r w:rsidR="00183C11" w:rsidRPr="00860DAD">
        <w:rPr>
          <w:rFonts w:ascii="Times New Roman" w:hAnsi="Times New Roman" w:cs="Times New Roman"/>
          <w:color w:val="000000"/>
          <w:sz w:val="24"/>
          <w:szCs w:val="24"/>
        </w:rPr>
        <w:t xml:space="preserve">However, their clinical action is compromised due to the </w:t>
      </w:r>
      <w:r w:rsidR="005A256E" w:rsidRPr="00860DAD">
        <w:rPr>
          <w:rFonts w:ascii="Times New Roman" w:hAnsi="Times New Roman" w:cs="Times New Roman"/>
          <w:color w:val="000000"/>
          <w:sz w:val="24"/>
          <w:szCs w:val="24"/>
        </w:rPr>
        <w:t>emerged</w:t>
      </w:r>
      <w:r w:rsidR="00183C11" w:rsidRPr="00860DAD">
        <w:rPr>
          <w:rFonts w:ascii="Times New Roman" w:hAnsi="Times New Roman" w:cs="Times New Roman"/>
          <w:color w:val="000000"/>
          <w:sz w:val="24"/>
          <w:szCs w:val="24"/>
        </w:rPr>
        <w:t xml:space="preserve"> drug resistance</w:t>
      </w:r>
      <w:r w:rsidR="005A256E" w:rsidRPr="00860DAD">
        <w:rPr>
          <w:rFonts w:ascii="Times New Roman" w:hAnsi="Times New Roman" w:cs="Times New Roman"/>
          <w:color w:val="000000"/>
          <w:sz w:val="24"/>
          <w:szCs w:val="24"/>
        </w:rPr>
        <w:t xml:space="preserve"> </w:t>
      </w:r>
      <w:r w:rsidR="009178AE" w:rsidRPr="00860DAD">
        <w:rPr>
          <w:rFonts w:ascii="Times New Roman" w:hAnsi="Times New Roman" w:cs="Times New Roman"/>
          <w:color w:val="000000"/>
          <w:sz w:val="24"/>
          <w:szCs w:val="24"/>
        </w:rPr>
        <w:fldChar w:fldCharType="begin"/>
      </w:r>
      <w:r w:rsidR="00C8678E" w:rsidRPr="00860DAD">
        <w:rPr>
          <w:rFonts w:ascii="Times New Roman" w:hAnsi="Times New Roman" w:cs="Times New Roman"/>
          <w:color w:val="000000"/>
          <w:sz w:val="24"/>
          <w:szCs w:val="24"/>
        </w:rPr>
        <w:instrText xml:space="preserve"> ADDIN ZOTERO_ITEM CSL_CITATION {"citationID":"CvivAglK","properties":{"formattedCitation":"[6]","plainCitation":"[6]","noteIndex":0},"citationItems":[{"id":953,"uris":["http://zotero.org/users/local/ME5aUY96/items/XBZIXGMK"],"uri":["http://zotero.org/users/local/ME5aUY96/items/XBZIXGMK"],"itemData":{"id":953,"type":"book","event-place":"Vienna","ISBN":"978-3-7091-0238-1","language":"en","note":"DOI: 10.1007/978-3-7091-1125-3","publisher":"Springer Vienna","publisher-place":"Vienna","source":"DOI.org (Crossref)","title":"Drug Resistance in Leishmania Parasites","URL":"http://link.springer.com/10.1007/978-3-7091-1125-3","editor":[{"family":"Ponte-Sucre","given":"Alicia"},{"family":"Diaz","given":"Emilia"},{"family":"Padrón-Nieves","given":"Maritza"}],"accessed":{"date-parts":[["2021",6,17]]},"issued":{"date-parts":[["2013"]]}}}],"schema":"https://github.com/citation-style-language/schema/raw/master/csl-citation.json"} </w:instrText>
      </w:r>
      <w:r w:rsidR="009178AE" w:rsidRPr="00860DAD">
        <w:rPr>
          <w:rFonts w:ascii="Times New Roman" w:hAnsi="Times New Roman" w:cs="Times New Roman"/>
          <w:color w:val="000000"/>
          <w:sz w:val="24"/>
          <w:szCs w:val="24"/>
        </w:rPr>
        <w:fldChar w:fldCharType="separate"/>
      </w:r>
      <w:r w:rsidR="00860DAD" w:rsidRPr="00860DAD">
        <w:rPr>
          <w:rFonts w:ascii="Times New Roman" w:hAnsi="Times New Roman" w:cs="Times New Roman"/>
          <w:sz w:val="24"/>
          <w:szCs w:val="24"/>
        </w:rPr>
        <w:t>[6]</w:t>
      </w:r>
      <w:r w:rsidR="009178AE" w:rsidRPr="00860DAD">
        <w:rPr>
          <w:rFonts w:ascii="Times New Roman" w:hAnsi="Times New Roman" w:cs="Times New Roman"/>
          <w:color w:val="000000"/>
          <w:sz w:val="24"/>
          <w:szCs w:val="24"/>
        </w:rPr>
        <w:fldChar w:fldCharType="end"/>
      </w:r>
      <w:r w:rsidR="00860DAD" w:rsidRPr="00860DAD">
        <w:rPr>
          <w:rFonts w:ascii="Times New Roman" w:hAnsi="Times New Roman" w:cs="Times New Roman"/>
          <w:color w:val="000000"/>
          <w:sz w:val="24"/>
          <w:szCs w:val="24"/>
        </w:rPr>
        <w:t>.</w:t>
      </w:r>
      <w:r w:rsidR="00B814AC" w:rsidRPr="00B814AC">
        <w:rPr>
          <w:rFonts w:ascii="Helvetica" w:hAnsi="Helvetica"/>
          <w:color w:val="505050"/>
          <w:sz w:val="27"/>
          <w:szCs w:val="27"/>
          <w:shd w:val="clear" w:color="auto" w:fill="FFFFFF"/>
        </w:rPr>
        <w:t xml:space="preserve"> </w:t>
      </w:r>
      <w:bookmarkStart w:id="4" w:name="_Hlk75132698"/>
      <w:r w:rsidR="00B814AC" w:rsidRPr="005C4447">
        <w:rPr>
          <w:rFonts w:ascii="Times New Roman" w:hAnsi="Times New Roman" w:cs="Times New Roman"/>
          <w:color w:val="505050"/>
          <w:sz w:val="24"/>
          <w:szCs w:val="24"/>
          <w:shd w:val="clear" w:color="auto" w:fill="FFFFFF"/>
        </w:rPr>
        <w:t>Resistance is an interplay between uptake, efflux, and sequestration</w:t>
      </w:r>
      <w:bookmarkEnd w:id="4"/>
      <w:r w:rsidR="003E6072" w:rsidRPr="005C4447">
        <w:rPr>
          <w:rFonts w:ascii="Times New Roman" w:hAnsi="Times New Roman" w:cs="Times New Roman"/>
          <w:color w:val="505050"/>
          <w:sz w:val="24"/>
          <w:szCs w:val="24"/>
          <w:shd w:val="clear" w:color="auto" w:fill="FFFFFF"/>
        </w:rPr>
        <w:fldChar w:fldCharType="begin"/>
      </w:r>
      <w:r w:rsidR="003E6072" w:rsidRPr="005C4447">
        <w:rPr>
          <w:rFonts w:ascii="Times New Roman" w:hAnsi="Times New Roman" w:cs="Times New Roman"/>
          <w:color w:val="505050"/>
          <w:sz w:val="24"/>
          <w:szCs w:val="24"/>
          <w:shd w:val="clear" w:color="auto" w:fill="FFFFFF"/>
        </w:rPr>
        <w:instrText xml:space="preserve"> ADDIN ZOTERO_ITEM CSL_CITATION {"citationID":"fMmpHKvj","properties":{"formattedCitation":"[7]","plainCitation":"[7]","noteIndex":0},"citationItems":[{"id":1056,"uris":["http://zotero.org/users/local/ME5aUY96/items/ZTUILPNW"],"uri":["http://zotero.org/users/local/ME5aUY96/items/ZTUILPNW"],"itemData":{"id":1056,"type":"article-journal","container-title":"Journal of Biological Chemistry","DOI":"10.1074/jbc.M403959200","ISSN":"00219258","issue":"30","journalAbbreviation":"Journal of Biological Chemistry","language":"en","page":"31010-31017","source":"DOI.org (Crossref)","title":"Drug Uptake and Modulation of Drug Resistance in Leishmania by an Aquaglyceroporin","volume":"279","author":[{"family":"Gourbal","given":"Benjamin"},{"family":"Sonuc","given":"Niluefer"},{"family":"Bhattacharjee","given":"Hiranmoy"},{"family":"Legare","given":"Danielle"},{"family":"Sundar","given":"Shyam"},{"family":"Ouellette","given":"Marc"},{"family":"Rosen","given":"Barry P."},{"family":"Mukhopadhyay","given":"Rita"}],"issued":{"date-parts":[["2004",7]]}}}],"schema":"https://github.com/citation-style-language/schema/raw/master/csl-citation.json"} </w:instrText>
      </w:r>
      <w:r w:rsidR="003E6072" w:rsidRPr="005C4447">
        <w:rPr>
          <w:rFonts w:ascii="Times New Roman" w:hAnsi="Times New Roman" w:cs="Times New Roman"/>
          <w:color w:val="505050"/>
          <w:sz w:val="24"/>
          <w:szCs w:val="24"/>
          <w:shd w:val="clear" w:color="auto" w:fill="FFFFFF"/>
        </w:rPr>
        <w:fldChar w:fldCharType="separate"/>
      </w:r>
      <w:r w:rsidR="003E6072" w:rsidRPr="005C4447">
        <w:rPr>
          <w:rFonts w:ascii="Times New Roman" w:hAnsi="Times New Roman" w:cs="Times New Roman"/>
          <w:sz w:val="24"/>
        </w:rPr>
        <w:t>[7]</w:t>
      </w:r>
      <w:r w:rsidR="003E6072" w:rsidRPr="005C4447">
        <w:rPr>
          <w:rFonts w:ascii="Times New Roman" w:hAnsi="Times New Roman" w:cs="Times New Roman"/>
          <w:color w:val="505050"/>
          <w:sz w:val="24"/>
          <w:szCs w:val="24"/>
          <w:shd w:val="clear" w:color="auto" w:fill="FFFFFF"/>
        </w:rPr>
        <w:fldChar w:fldCharType="end"/>
      </w:r>
      <w:r w:rsidR="00B814AC" w:rsidRPr="005C4447">
        <w:rPr>
          <w:rFonts w:ascii="Times New Roman" w:hAnsi="Times New Roman" w:cs="Times New Roman"/>
          <w:color w:val="505050"/>
          <w:sz w:val="24"/>
          <w:szCs w:val="24"/>
          <w:shd w:val="clear" w:color="auto" w:fill="FFFFFF"/>
        </w:rPr>
        <w:t>.</w:t>
      </w:r>
    </w:p>
    <w:bookmarkEnd w:id="3"/>
    <w:p w14:paraId="3A9C9D15" w14:textId="2E6BAE2F" w:rsidR="00B82AED" w:rsidRDefault="004D419C" w:rsidP="00B82AED">
      <w:pPr>
        <w:spacing w:line="360" w:lineRule="auto"/>
        <w:jc w:val="both"/>
      </w:pPr>
      <w:r>
        <w:rPr>
          <w:rFonts w:ascii="Times New Roman" w:hAnsi="Times New Roman" w:cs="Times New Roman"/>
          <w:color w:val="242021"/>
          <w:sz w:val="24"/>
          <w:szCs w:val="24"/>
        </w:rPr>
        <w:t>Though, c</w:t>
      </w:r>
      <w:r w:rsidR="005E4B6B" w:rsidRPr="00906BC4">
        <w:rPr>
          <w:rFonts w:ascii="Times New Roman" w:hAnsi="Times New Roman" w:cs="Times New Roman"/>
          <w:color w:val="242021"/>
          <w:sz w:val="24"/>
          <w:szCs w:val="24"/>
        </w:rPr>
        <w:t xml:space="preserve">ontrol </w:t>
      </w:r>
      <w:r w:rsidR="00906BC4">
        <w:rPr>
          <w:rFonts w:ascii="Times New Roman" w:hAnsi="Times New Roman" w:cs="Times New Roman"/>
          <w:color w:val="242021"/>
          <w:sz w:val="24"/>
          <w:szCs w:val="24"/>
        </w:rPr>
        <w:t>of th</w:t>
      </w:r>
      <w:r w:rsidR="00860DAD">
        <w:rPr>
          <w:rFonts w:ascii="Times New Roman" w:hAnsi="Times New Roman" w:cs="Times New Roman"/>
          <w:color w:val="242021"/>
          <w:sz w:val="24"/>
          <w:szCs w:val="24"/>
        </w:rPr>
        <w:t xml:space="preserve">is </w:t>
      </w:r>
      <w:r w:rsidR="00906BC4">
        <w:rPr>
          <w:rFonts w:ascii="Times New Roman" w:hAnsi="Times New Roman" w:cs="Times New Roman"/>
          <w:color w:val="242021"/>
          <w:sz w:val="24"/>
          <w:szCs w:val="24"/>
        </w:rPr>
        <w:t xml:space="preserve">parasitic disease </w:t>
      </w:r>
      <w:r w:rsidR="00860DAD">
        <w:rPr>
          <w:rFonts w:ascii="Times New Roman" w:hAnsi="Times New Roman" w:cs="Times New Roman"/>
          <w:color w:val="242021"/>
          <w:sz w:val="24"/>
          <w:szCs w:val="24"/>
        </w:rPr>
        <w:t>is</w:t>
      </w:r>
      <w:r w:rsidR="00906BC4">
        <w:rPr>
          <w:rFonts w:ascii="Times New Roman" w:hAnsi="Times New Roman" w:cs="Times New Roman"/>
          <w:color w:val="242021"/>
          <w:sz w:val="24"/>
          <w:szCs w:val="24"/>
        </w:rPr>
        <w:t xml:space="preserve"> </w:t>
      </w:r>
      <w:r w:rsidR="005E4B6B" w:rsidRPr="00906BC4">
        <w:rPr>
          <w:rFonts w:ascii="Times New Roman" w:hAnsi="Times New Roman" w:cs="Times New Roman"/>
          <w:color w:val="242021"/>
          <w:sz w:val="24"/>
          <w:szCs w:val="24"/>
        </w:rPr>
        <w:t xml:space="preserve">relied on two </w:t>
      </w:r>
      <w:r w:rsidR="00906BC4" w:rsidRPr="00906BC4">
        <w:rPr>
          <w:rFonts w:ascii="Times New Roman" w:hAnsi="Times New Roman" w:cs="Times New Roman"/>
          <w:color w:val="242021"/>
          <w:sz w:val="24"/>
          <w:szCs w:val="24"/>
        </w:rPr>
        <w:t xml:space="preserve">traditional </w:t>
      </w:r>
      <w:r w:rsidR="005E4B6B" w:rsidRPr="00906BC4">
        <w:rPr>
          <w:rFonts w:ascii="Times New Roman" w:hAnsi="Times New Roman" w:cs="Times New Roman"/>
          <w:color w:val="242021"/>
          <w:sz w:val="24"/>
          <w:szCs w:val="24"/>
        </w:rPr>
        <w:t>arms: control of the vector</w:t>
      </w:r>
      <w:r w:rsidR="009D6FFA" w:rsidRPr="00906BC4">
        <w:rPr>
          <w:rFonts w:ascii="Times New Roman" w:hAnsi="Times New Roman" w:cs="Times New Roman"/>
          <w:color w:val="242021"/>
          <w:sz w:val="24"/>
          <w:szCs w:val="24"/>
        </w:rPr>
        <w:t>s</w:t>
      </w:r>
      <w:r w:rsidR="005E4B6B" w:rsidRPr="00906BC4">
        <w:rPr>
          <w:rFonts w:ascii="Times New Roman" w:hAnsi="Times New Roman" w:cs="Times New Roman"/>
          <w:color w:val="242021"/>
          <w:sz w:val="24"/>
          <w:szCs w:val="24"/>
        </w:rPr>
        <w:t xml:space="preserve"> through removal of breeding sites, use of insecticides, and prevention of contact with humans; and effective case managemen</w:t>
      </w:r>
      <w:r w:rsidR="009D6FFA" w:rsidRPr="00906BC4">
        <w:rPr>
          <w:rFonts w:ascii="Times New Roman" w:hAnsi="Times New Roman" w:cs="Times New Roman"/>
          <w:color w:val="242021"/>
          <w:sz w:val="24"/>
          <w:szCs w:val="24"/>
        </w:rPr>
        <w:t xml:space="preserve">t </w:t>
      </w:r>
      <w:r w:rsidR="00906BC4" w:rsidRPr="00906BC4">
        <w:rPr>
          <w:rFonts w:ascii="Times New Roman" w:hAnsi="Times New Roman" w:cs="Times New Roman"/>
          <w:color w:val="242021"/>
          <w:sz w:val="24"/>
          <w:szCs w:val="24"/>
        </w:rPr>
        <w:fldChar w:fldCharType="begin"/>
      </w:r>
      <w:r w:rsidR="00906BC4" w:rsidRPr="00906BC4">
        <w:rPr>
          <w:rFonts w:ascii="Times New Roman" w:hAnsi="Times New Roman" w:cs="Times New Roman"/>
          <w:color w:val="242021"/>
          <w:sz w:val="24"/>
          <w:szCs w:val="24"/>
        </w:rPr>
        <w:instrText xml:space="preserve"> ADDIN ZOTERO_ITEM CSL_CITATION {"citationID":"F22pW7pt","properties":{"formattedCitation":"[1]","plainCitation":"[1]","noteIndex":0},"citationItems":[{"id":864,"uris":["http://zotero.org/users/local/ME5aUY96/items/5UF7T9PJ"],"uri":["http://zotero.org/users/local/ME5aUY96/items/5UF7T9PJ"],"itemData":{"id":864,"type":"article-journal","abstract":"Owing to the lack of or the ineffectiveness of vaccines for life-threatening parasitic diseases, chemotherapy is the current strategy to prevent parasitic diseases. Drug resistance disrupts chemotherapeutic options, thereby increasing the need for novel drugs in parasitological treatments. The most common resistance mechanisms are decreased drug uptake, export of drugs from parasites, genetic modifications, loss of drug activity, and alteration of the drug target. Drug resistance mechanisms should be well defined to develop new strategies to control parasitic diseases. This measure will ensure new effective treatment options for clinicians. In the recent years, isolation and characterization of resistance-related genes and proteins has considerably increased our knowledge. This review mostly focuses on new studies and common parasitic diseases.","container-title":"European Journal of Therapeutics","DOI":"10.5152/EurJTher.2019.18075","ISSN":"25647784, 25647040","issue":"1","journalAbbreviation":"Eur J Ther","language":"en","page":"1-5","source":"DOI.org (Crossref)","title":"Drug Resistance in Parasitic Diseases","volume":"26","author":[{"literal":"Aydin Adnan Menderes University, Faculty of Medicine Department of Parasitology, Aydin, Turkey"},{"family":"Ertabaklar","given":"Hatice"},{"family":"Malatyali","given":"Erdogan"},{"literal":"Aydin Adnan Menderes University, Faculty of Medicine Department of Parasitology, Aydin, Turkey"},{"family":"Ertug","given":"Sema"},{"literal":"Aydin Adnan Menderes University, Faculty of Medicine Department of Parasitology, Aydin, Turkey"}],"issued":{"date-parts":[["2020",4,5]]}}}],"schema":"https://github.com/citation-style-language/schema/raw/master/csl-citation.json"} </w:instrText>
      </w:r>
      <w:r w:rsidR="00906BC4" w:rsidRPr="00906BC4">
        <w:rPr>
          <w:rFonts w:ascii="Times New Roman" w:hAnsi="Times New Roman" w:cs="Times New Roman"/>
          <w:color w:val="242021"/>
          <w:sz w:val="24"/>
          <w:szCs w:val="24"/>
        </w:rPr>
        <w:fldChar w:fldCharType="separate"/>
      </w:r>
      <w:r w:rsidR="00906BC4" w:rsidRPr="00906BC4">
        <w:rPr>
          <w:rFonts w:ascii="Times New Roman" w:hAnsi="Times New Roman" w:cs="Times New Roman"/>
          <w:sz w:val="24"/>
          <w:szCs w:val="24"/>
        </w:rPr>
        <w:t>[1]</w:t>
      </w:r>
      <w:r w:rsidR="00906BC4" w:rsidRPr="00906BC4">
        <w:rPr>
          <w:rFonts w:ascii="Times New Roman" w:hAnsi="Times New Roman" w:cs="Times New Roman"/>
          <w:color w:val="242021"/>
          <w:sz w:val="24"/>
          <w:szCs w:val="24"/>
        </w:rPr>
        <w:fldChar w:fldCharType="end"/>
      </w:r>
      <w:r w:rsidR="00906BC4" w:rsidRPr="00906BC4">
        <w:rPr>
          <w:rFonts w:ascii="Times New Roman" w:hAnsi="Times New Roman" w:cs="Times New Roman"/>
          <w:color w:val="242021"/>
          <w:sz w:val="24"/>
          <w:szCs w:val="24"/>
        </w:rPr>
        <w:t>.</w:t>
      </w:r>
      <w:r w:rsidR="00954365" w:rsidRPr="00954365">
        <w:t xml:space="preserve"> </w:t>
      </w:r>
      <w:bookmarkStart w:id="5" w:name="_Hlk75132488"/>
      <w:r>
        <w:rPr>
          <w:rFonts w:ascii="Times New Roman" w:hAnsi="Times New Roman" w:cs="Times New Roman"/>
          <w:color w:val="242021"/>
          <w:sz w:val="24"/>
          <w:szCs w:val="24"/>
        </w:rPr>
        <w:t>E</w:t>
      </w:r>
      <w:r w:rsidR="00954365" w:rsidRPr="00954365">
        <w:rPr>
          <w:rFonts w:ascii="Times New Roman" w:hAnsi="Times New Roman" w:cs="Times New Roman"/>
          <w:color w:val="242021"/>
          <w:sz w:val="24"/>
          <w:szCs w:val="24"/>
        </w:rPr>
        <w:t>mergence of drug resistance is a major obstacle</w:t>
      </w:r>
      <w:r w:rsidR="00954365">
        <w:rPr>
          <w:rFonts w:ascii="Times New Roman" w:hAnsi="Times New Roman" w:cs="Times New Roman"/>
          <w:color w:val="242021"/>
          <w:sz w:val="24"/>
          <w:szCs w:val="24"/>
        </w:rPr>
        <w:t xml:space="preserve"> </w:t>
      </w:r>
      <w:r w:rsidR="00954365" w:rsidRPr="00954365">
        <w:rPr>
          <w:rFonts w:ascii="Times New Roman" w:hAnsi="Times New Roman" w:cs="Times New Roman"/>
          <w:color w:val="242021"/>
          <w:sz w:val="24"/>
          <w:szCs w:val="24"/>
        </w:rPr>
        <w:t xml:space="preserve">to </w:t>
      </w:r>
      <w:r>
        <w:rPr>
          <w:rFonts w:ascii="Times New Roman" w:hAnsi="Times New Roman" w:cs="Times New Roman"/>
          <w:color w:val="242021"/>
          <w:sz w:val="24"/>
          <w:szCs w:val="24"/>
        </w:rPr>
        <w:t>the above</w:t>
      </w:r>
      <w:r w:rsidR="00954365" w:rsidRPr="00954365">
        <w:rPr>
          <w:rFonts w:ascii="Times New Roman" w:hAnsi="Times New Roman" w:cs="Times New Roman"/>
          <w:color w:val="242021"/>
          <w:sz w:val="24"/>
          <w:szCs w:val="24"/>
        </w:rPr>
        <w:t xml:space="preserve"> control</w:t>
      </w:r>
      <w:r>
        <w:rPr>
          <w:rFonts w:ascii="Times New Roman" w:hAnsi="Times New Roman" w:cs="Times New Roman"/>
          <w:color w:val="242021"/>
          <w:sz w:val="24"/>
          <w:szCs w:val="24"/>
        </w:rPr>
        <w:t xml:space="preserve"> arms, s</w:t>
      </w:r>
      <w:r w:rsidR="00954365" w:rsidRPr="00954365">
        <w:rPr>
          <w:rFonts w:ascii="Times New Roman" w:hAnsi="Times New Roman" w:cs="Times New Roman"/>
          <w:color w:val="242021"/>
          <w:sz w:val="24"/>
          <w:szCs w:val="24"/>
        </w:rPr>
        <w:t>ince vaccines are not yet</w:t>
      </w:r>
      <w:r w:rsidR="00954365">
        <w:rPr>
          <w:rFonts w:ascii="Times New Roman" w:hAnsi="Times New Roman" w:cs="Times New Roman"/>
          <w:color w:val="242021"/>
          <w:sz w:val="24"/>
          <w:szCs w:val="24"/>
        </w:rPr>
        <w:t xml:space="preserve"> </w:t>
      </w:r>
      <w:r w:rsidR="00954365" w:rsidRPr="00954365">
        <w:rPr>
          <w:rFonts w:ascii="Times New Roman" w:hAnsi="Times New Roman" w:cs="Times New Roman"/>
          <w:color w:val="242021"/>
          <w:sz w:val="24"/>
          <w:szCs w:val="24"/>
        </w:rPr>
        <w:t xml:space="preserve">in sight </w:t>
      </w:r>
      <w:r>
        <w:rPr>
          <w:rFonts w:ascii="Times New Roman" w:hAnsi="Times New Roman" w:cs="Times New Roman"/>
          <w:color w:val="242021"/>
          <w:sz w:val="24"/>
          <w:szCs w:val="24"/>
        </w:rPr>
        <w:t xml:space="preserve">for this </w:t>
      </w:r>
      <w:r w:rsidR="00954365" w:rsidRPr="00954365">
        <w:rPr>
          <w:rFonts w:ascii="Times New Roman" w:hAnsi="Times New Roman" w:cs="Times New Roman"/>
          <w:color w:val="242021"/>
          <w:sz w:val="24"/>
          <w:szCs w:val="24"/>
        </w:rPr>
        <w:t>parasit</w:t>
      </w:r>
      <w:r>
        <w:rPr>
          <w:rFonts w:ascii="Times New Roman" w:hAnsi="Times New Roman" w:cs="Times New Roman"/>
          <w:color w:val="242021"/>
          <w:sz w:val="24"/>
          <w:szCs w:val="24"/>
        </w:rPr>
        <w:t>ic disease</w:t>
      </w:r>
      <w:r w:rsidR="00954365" w:rsidRPr="00954365">
        <w:rPr>
          <w:rFonts w:ascii="Times New Roman" w:hAnsi="Times New Roman" w:cs="Times New Roman"/>
          <w:color w:val="242021"/>
          <w:sz w:val="24"/>
          <w:szCs w:val="24"/>
        </w:rPr>
        <w:t>,</w:t>
      </w:r>
      <w:r w:rsidR="00954365">
        <w:rPr>
          <w:rFonts w:ascii="Times New Roman" w:hAnsi="Times New Roman" w:cs="Times New Roman"/>
          <w:color w:val="242021"/>
          <w:sz w:val="24"/>
          <w:szCs w:val="24"/>
        </w:rPr>
        <w:t xml:space="preserve"> </w:t>
      </w:r>
      <w:r w:rsidR="00954365" w:rsidRPr="00954365">
        <w:rPr>
          <w:rFonts w:ascii="Times New Roman" w:hAnsi="Times New Roman" w:cs="Times New Roman"/>
          <w:color w:val="242021"/>
          <w:sz w:val="24"/>
          <w:szCs w:val="24"/>
        </w:rPr>
        <w:t>there is an urgent need to develop new</w:t>
      </w:r>
      <w:r w:rsidR="00954365">
        <w:rPr>
          <w:rFonts w:ascii="Times New Roman" w:hAnsi="Times New Roman" w:cs="Times New Roman"/>
          <w:color w:val="242021"/>
          <w:sz w:val="24"/>
          <w:szCs w:val="24"/>
        </w:rPr>
        <w:t xml:space="preserve"> </w:t>
      </w:r>
      <w:r w:rsidR="00954365" w:rsidRPr="00954365">
        <w:rPr>
          <w:rFonts w:ascii="Times New Roman" w:hAnsi="Times New Roman" w:cs="Times New Roman"/>
          <w:color w:val="242021"/>
          <w:sz w:val="24"/>
          <w:szCs w:val="24"/>
        </w:rPr>
        <w:t>and better drugs</w:t>
      </w:r>
      <w:bookmarkEnd w:id="5"/>
      <w:r w:rsidR="00954365">
        <w:rPr>
          <w:rFonts w:ascii="Times New Roman" w:hAnsi="Times New Roman" w:cs="Times New Roman"/>
          <w:color w:val="242021"/>
          <w:sz w:val="24"/>
          <w:szCs w:val="24"/>
        </w:rPr>
        <w:fldChar w:fldCharType="begin"/>
      </w:r>
      <w:r w:rsidR="003E6072">
        <w:rPr>
          <w:rFonts w:ascii="Times New Roman" w:hAnsi="Times New Roman" w:cs="Times New Roman"/>
          <w:color w:val="242021"/>
          <w:sz w:val="24"/>
          <w:szCs w:val="24"/>
        </w:rPr>
        <w:instrText xml:space="preserve"> ADDIN ZOTERO_ITEM CSL_CITATION {"citationID":"optITtiL","properties":{"formattedCitation":"[8]","plainCitation":"[8]","noteIndex":0},"citationItems":[{"id":963,"uris":["http://zotero.org/users/local/ME5aUY96/items/EBJ7DEKU"],"uri":["http://zotero.org/users/local/ME5aUY96/items/EBJ7DEKU"],"itemData":{"id":963,"type":"article-journal","container-title":"Parasitology Today","DOI":"10.1016/0169-4758(93)90135-3","ISSN":"01694758","issue":"5","journalAbbreviation":"Parasitology Today","language":"en","page":"150-153","source":"DOI.org (Crossref)","title":"Mechanisms of drug resistance in Leishmania","volume":"9","author":[{"family":"Ouellette","given":"M."},{"family":"Papadopoulou","given":"B."}],"issued":{"date-parts":[["1993",5]]}}}],"schema":"https://github.com/citation-style-language/schema/raw/master/csl-citation.json"} </w:instrText>
      </w:r>
      <w:r w:rsidR="00954365">
        <w:rPr>
          <w:rFonts w:ascii="Times New Roman" w:hAnsi="Times New Roman" w:cs="Times New Roman"/>
          <w:color w:val="242021"/>
          <w:sz w:val="24"/>
          <w:szCs w:val="24"/>
        </w:rPr>
        <w:fldChar w:fldCharType="separate"/>
      </w:r>
      <w:r w:rsidR="003E6072" w:rsidRPr="003E6072">
        <w:rPr>
          <w:rFonts w:ascii="Times New Roman" w:hAnsi="Times New Roman" w:cs="Times New Roman"/>
          <w:sz w:val="24"/>
        </w:rPr>
        <w:t>[8]</w:t>
      </w:r>
      <w:r w:rsidR="00954365">
        <w:rPr>
          <w:rFonts w:ascii="Times New Roman" w:hAnsi="Times New Roman" w:cs="Times New Roman"/>
          <w:color w:val="242021"/>
          <w:sz w:val="24"/>
          <w:szCs w:val="24"/>
        </w:rPr>
        <w:fldChar w:fldCharType="end"/>
      </w:r>
      <w:r>
        <w:rPr>
          <w:rFonts w:ascii="Times New Roman" w:hAnsi="Times New Roman" w:cs="Times New Roman"/>
          <w:color w:val="242021"/>
          <w:sz w:val="24"/>
          <w:szCs w:val="24"/>
        </w:rPr>
        <w:t>.</w:t>
      </w:r>
    </w:p>
    <w:p w14:paraId="7E617D25" w14:textId="48E863AB" w:rsidR="00F9368D" w:rsidRPr="00B82AED" w:rsidRDefault="00B82AED" w:rsidP="008304D0">
      <w:pPr>
        <w:pStyle w:val="ListParagraph"/>
        <w:numPr>
          <w:ilvl w:val="0"/>
          <w:numId w:val="5"/>
        </w:numPr>
        <w:spacing w:line="360" w:lineRule="auto"/>
        <w:jc w:val="both"/>
      </w:pPr>
      <w:r w:rsidRPr="008304D0">
        <w:rPr>
          <w:rFonts w:ascii="Times New Roman" w:hAnsi="Times New Roman" w:cs="Times New Roman"/>
          <w:b/>
          <w:bCs/>
          <w:sz w:val="26"/>
          <w:szCs w:val="26"/>
        </w:rPr>
        <w:t>S</w:t>
      </w:r>
      <w:r w:rsidR="005E5607" w:rsidRPr="008304D0">
        <w:rPr>
          <w:rFonts w:ascii="Times New Roman" w:hAnsi="Times New Roman" w:cs="Times New Roman"/>
          <w:b/>
          <w:bCs/>
          <w:sz w:val="26"/>
          <w:szCs w:val="26"/>
        </w:rPr>
        <w:t>peculated m</w:t>
      </w:r>
      <w:r w:rsidR="008C2FF4" w:rsidRPr="008304D0">
        <w:rPr>
          <w:rFonts w:ascii="Times New Roman" w:hAnsi="Times New Roman" w:cs="Times New Roman"/>
          <w:b/>
          <w:bCs/>
          <w:sz w:val="26"/>
          <w:szCs w:val="26"/>
        </w:rPr>
        <w:t xml:space="preserve">echanism </w:t>
      </w:r>
      <w:r w:rsidR="004D419C" w:rsidRPr="008304D0">
        <w:rPr>
          <w:rFonts w:ascii="Times New Roman" w:hAnsi="Times New Roman" w:cs="Times New Roman"/>
          <w:b/>
          <w:bCs/>
          <w:sz w:val="26"/>
          <w:szCs w:val="26"/>
        </w:rPr>
        <w:t xml:space="preserve">of Resistance </w:t>
      </w:r>
    </w:p>
    <w:p w14:paraId="61CAC981" w14:textId="4310DDB3" w:rsidR="009178AE" w:rsidRPr="008304D0" w:rsidRDefault="008C2FF4" w:rsidP="008304D0">
      <w:pPr>
        <w:pStyle w:val="ListParagraph"/>
        <w:numPr>
          <w:ilvl w:val="1"/>
          <w:numId w:val="5"/>
        </w:numPr>
        <w:rPr>
          <w:rFonts w:ascii="Times-Roman" w:hAnsi="Times-Roman"/>
          <w:b/>
          <w:bCs/>
          <w:color w:val="000000"/>
          <w:sz w:val="24"/>
          <w:szCs w:val="24"/>
        </w:rPr>
      </w:pPr>
      <w:bookmarkStart w:id="6" w:name="_Hlk75132923"/>
      <w:r w:rsidRPr="008304D0">
        <w:rPr>
          <w:rFonts w:ascii="Times-Roman" w:hAnsi="Times-Roman"/>
          <w:b/>
          <w:bCs/>
          <w:color w:val="000000"/>
          <w:sz w:val="24"/>
          <w:szCs w:val="24"/>
        </w:rPr>
        <w:t xml:space="preserve">Overexpression of ABC transporter </w:t>
      </w:r>
      <w:r w:rsidR="008A0A39" w:rsidRPr="008304D0">
        <w:rPr>
          <w:rFonts w:ascii="Times-Roman" w:hAnsi="Times-Roman"/>
          <w:b/>
          <w:bCs/>
          <w:color w:val="000000"/>
          <w:sz w:val="24"/>
          <w:szCs w:val="24"/>
        </w:rPr>
        <w:t xml:space="preserve">protein </w:t>
      </w:r>
    </w:p>
    <w:bookmarkEnd w:id="6"/>
    <w:p w14:paraId="32D992DB" w14:textId="2A514D9A" w:rsidR="00C16E29" w:rsidRDefault="00F143AA" w:rsidP="00C16E29">
      <w:pPr>
        <w:spacing w:line="360" w:lineRule="auto"/>
        <w:jc w:val="both"/>
        <w:rPr>
          <w:rFonts w:ascii="Times New Roman" w:hAnsi="Times New Roman" w:cs="Times New Roman"/>
          <w:color w:val="000000"/>
          <w:sz w:val="24"/>
          <w:szCs w:val="24"/>
        </w:rPr>
      </w:pPr>
      <w:r w:rsidRPr="00F143AA">
        <w:rPr>
          <w:rFonts w:ascii="Times New Roman" w:hAnsi="Times New Roman" w:cs="Times New Roman"/>
          <w:color w:val="000000"/>
          <w:sz w:val="24"/>
          <w:szCs w:val="24"/>
        </w:rPr>
        <w:t xml:space="preserve">The </w:t>
      </w:r>
      <w:r w:rsidR="00C16E29" w:rsidRPr="00F143AA">
        <w:rPr>
          <w:rFonts w:ascii="Times New Roman" w:hAnsi="Times New Roman" w:cs="Times New Roman"/>
          <w:color w:val="000000"/>
          <w:sz w:val="24"/>
          <w:szCs w:val="24"/>
        </w:rPr>
        <w:t>ABC</w:t>
      </w:r>
      <w:r w:rsidR="00C16E2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ATP-binding cassette) transporter </w:t>
      </w:r>
      <w:r w:rsidRPr="00F143AA">
        <w:rPr>
          <w:rFonts w:ascii="Times New Roman" w:hAnsi="Times New Roman" w:cs="Times New Roman"/>
          <w:color w:val="000000"/>
          <w:sz w:val="24"/>
          <w:szCs w:val="24"/>
        </w:rPr>
        <w:t xml:space="preserve">proteins is a transmembrane protein found in all life kingdoms from bacteria to humans. ABC proteins are responsible for the export and import of molecules in prokaryotes, while in eukaryotes, these transporters have only export functions [6]. </w:t>
      </w:r>
      <w:r>
        <w:rPr>
          <w:rFonts w:ascii="Times New Roman" w:hAnsi="Times New Roman" w:cs="Times New Roman"/>
          <w:color w:val="000000"/>
          <w:sz w:val="24"/>
          <w:szCs w:val="24"/>
        </w:rPr>
        <w:t>It</w:t>
      </w:r>
      <w:r w:rsidR="008C2FF4" w:rsidRPr="00DE124A">
        <w:rPr>
          <w:rFonts w:ascii="Times New Roman" w:hAnsi="Times New Roman" w:cs="Times New Roman"/>
          <w:color w:val="000000"/>
          <w:sz w:val="24"/>
          <w:szCs w:val="24"/>
        </w:rPr>
        <w:t xml:space="preserve"> mediate the movement of</w:t>
      </w:r>
      <w:r w:rsidR="00DE124A" w:rsidRPr="00DE124A">
        <w:rPr>
          <w:rFonts w:ascii="Times New Roman" w:hAnsi="Times New Roman" w:cs="Times New Roman"/>
          <w:color w:val="000000"/>
          <w:sz w:val="24"/>
          <w:szCs w:val="24"/>
        </w:rPr>
        <w:t xml:space="preserve"> </w:t>
      </w:r>
      <w:r w:rsidR="008C2FF4" w:rsidRPr="00DE124A">
        <w:rPr>
          <w:rFonts w:ascii="Times New Roman" w:hAnsi="Times New Roman" w:cs="Times New Roman"/>
          <w:color w:val="000000"/>
          <w:sz w:val="24"/>
          <w:szCs w:val="24"/>
        </w:rPr>
        <w:t xml:space="preserve">molecules through the membranes in an ATP dependent process; </w:t>
      </w:r>
      <w:r w:rsidR="008C2FF4" w:rsidRPr="00DE124A">
        <w:rPr>
          <w:rFonts w:ascii="Times New Roman" w:hAnsi="Times New Roman" w:cs="Times New Roman"/>
          <w:color w:val="000000"/>
          <w:sz w:val="24"/>
          <w:szCs w:val="24"/>
        </w:rPr>
        <w:lastRenderedPageBreak/>
        <w:t>specifically the P-glycoprotein MDR1 (ABCB subfamily) is able to export a wide range of hydrophobic drugs from the cell, decreasing their intracellular concentration and preventing their cytotoxic activity, thus conferring a multidrug resistance (MDR) phenotype</w:t>
      </w:r>
      <w:r w:rsidR="00DE124A" w:rsidRPr="00DE124A">
        <w:rPr>
          <w:rFonts w:ascii="Times New Roman" w:hAnsi="Times New Roman" w:cs="Times New Roman"/>
          <w:color w:val="000000"/>
          <w:sz w:val="24"/>
          <w:szCs w:val="24"/>
        </w:rPr>
        <w:t xml:space="preserve"> </w:t>
      </w:r>
      <w:r w:rsidR="008C2FF4" w:rsidRPr="00DE124A">
        <w:rPr>
          <w:rFonts w:ascii="Times New Roman" w:hAnsi="Times New Roman" w:cs="Times New Roman"/>
          <w:color w:val="000000"/>
          <w:sz w:val="24"/>
          <w:szCs w:val="24"/>
        </w:rPr>
        <w:fldChar w:fldCharType="begin"/>
      </w:r>
      <w:r w:rsidR="00C8678E" w:rsidRPr="00DE124A">
        <w:rPr>
          <w:rFonts w:ascii="Times New Roman" w:hAnsi="Times New Roman" w:cs="Times New Roman"/>
          <w:color w:val="000000"/>
          <w:sz w:val="24"/>
          <w:szCs w:val="24"/>
        </w:rPr>
        <w:instrText xml:space="preserve"> ADDIN ZOTERO_ITEM CSL_CITATION {"citationID":"9t8pq8Cr","properties":{"formattedCitation":"[4]","plainCitation":"[4]","noteIndex":0},"citationItems":[{"id":948,"uris":["http://zotero.org/users/local/ME5aUY96/items/Y4R25T5Z"],"uri":["http://zotero.org/users/local/ME5aUY96/items/Y4R25T5Z"],"itemData":{"id":948,"type":"article-journal","abstract":"Miltefosine (hexadecylphosphocholine, MIL), registered as Impavido®, has become the ﬁrst oral drug for the treatment of visceral and cutaneous leishmanasis. MIL is a simple molecule, very stable, relatively safe and highly efﬁcient in clinical trials. However, MIL requires a long treatment course (28 days) and has a long half-life (around 150 h), which might accelerate the emergence of drug resistance in case of inadequate use. The mechanisms of MIL resistance have been studied in vitro with experimental resistant lines. Resistance was shown to develop quickly in Leishmania promastigotes. Interestingly, a decreased MIL accumulation has always accounted for the resistance phenotype. The lower MIL accumulation can be achieved by two independent mechanisms: (i) an increase in drug efﬂux, mediated by the overexpression of the ABC transporter P-glycoprotein, and (ii) a decrease in drug uptake, which is easily achieved by the inactivation of any one of the two proteins known to be responsible for the MIL uptake, the MIL transporter LdMT and its beta subunit LdRos3. Policies concerning a proper use of this drug should be followed and supervised by health authorities of endemic areas to minimalize the risk for the appearance of drug failures and to ensure a long life span for this effective oral drug.","container-title":"Drug Resistance Updates","DOI":"10.1016/j.drup.2006.04.001","ISSN":"13687646","issue":"1-2","journalAbbreviation":"Drug Resistance Updates","language":"en","page":"26-39","source":"DOI.org (Crossref)","title":"Mechanisms of experimental resistance of Leishmania to miltefosine: Implications for clinical use","title-short":"Mechanisms of experimental resistance of Leishmania to miltefosine","volume":"9","author":[{"family":"Perezvictoria","given":"F"},{"family":"Sanchezcanete","given":"M"},{"family":"Seifert","given":"K"},{"family":"Croft","given":"S"},{"family":"Sundar","given":"S"},{"family":"Castanys","given":"S"},{"family":"Gamarro","given":"F"}],"issued":{"date-parts":[["2006",2]]}}}],"schema":"https://github.com/citation-style-language/schema/raw/master/csl-citation.json"} </w:instrText>
      </w:r>
      <w:r w:rsidR="008C2FF4" w:rsidRPr="00DE124A">
        <w:rPr>
          <w:rFonts w:ascii="Times New Roman" w:hAnsi="Times New Roman" w:cs="Times New Roman"/>
          <w:color w:val="000000"/>
          <w:sz w:val="24"/>
          <w:szCs w:val="24"/>
        </w:rPr>
        <w:fldChar w:fldCharType="separate"/>
      </w:r>
      <w:r w:rsidR="00C8678E" w:rsidRPr="00DE124A">
        <w:rPr>
          <w:rFonts w:ascii="Times New Roman" w:hAnsi="Times New Roman" w:cs="Times New Roman"/>
          <w:sz w:val="24"/>
          <w:szCs w:val="24"/>
        </w:rPr>
        <w:t>[4]</w:t>
      </w:r>
      <w:r w:rsidR="008C2FF4" w:rsidRPr="00DE124A">
        <w:rPr>
          <w:rFonts w:ascii="Times New Roman" w:hAnsi="Times New Roman" w:cs="Times New Roman"/>
          <w:color w:val="000000"/>
          <w:sz w:val="24"/>
          <w:szCs w:val="24"/>
        </w:rPr>
        <w:fldChar w:fldCharType="end"/>
      </w:r>
      <w:r w:rsidR="008C2FF4" w:rsidRPr="00DE124A">
        <w:rPr>
          <w:rFonts w:ascii="Times New Roman" w:hAnsi="Times New Roman" w:cs="Times New Roman"/>
          <w:color w:val="000000"/>
          <w:sz w:val="24"/>
          <w:szCs w:val="24"/>
        </w:rPr>
        <w:t xml:space="preserve">. so </w:t>
      </w:r>
      <w:r>
        <w:rPr>
          <w:rFonts w:ascii="Times New Roman" w:hAnsi="Times New Roman" w:cs="Times New Roman"/>
          <w:color w:val="000000"/>
          <w:sz w:val="24"/>
          <w:szCs w:val="24"/>
        </w:rPr>
        <w:t xml:space="preserve">overexpression of these </w:t>
      </w:r>
      <w:r w:rsidR="00C16E29">
        <w:rPr>
          <w:rFonts w:ascii="Times New Roman" w:hAnsi="Times New Roman" w:cs="Times New Roman"/>
          <w:color w:val="000000"/>
          <w:sz w:val="24"/>
          <w:szCs w:val="24"/>
        </w:rPr>
        <w:t>protein’s</w:t>
      </w:r>
      <w:r w:rsidR="008C2FF4" w:rsidRPr="00DE124A">
        <w:rPr>
          <w:rFonts w:ascii="Times New Roman" w:hAnsi="Times New Roman" w:cs="Times New Roman"/>
          <w:color w:val="000000"/>
          <w:sz w:val="24"/>
          <w:szCs w:val="24"/>
        </w:rPr>
        <w:t xml:space="preserve"> involve a decreased accumulation of the drug, either by decreasing its uptake or by increasing its efflux</w:t>
      </w:r>
      <w:r w:rsidR="00175E4B" w:rsidRPr="00DE124A">
        <w:rPr>
          <w:rFonts w:ascii="Times New Roman" w:hAnsi="Times New Roman" w:cs="Times New Roman"/>
          <w:color w:val="000000"/>
          <w:sz w:val="24"/>
          <w:szCs w:val="24"/>
        </w:rPr>
        <w:fldChar w:fldCharType="begin"/>
      </w:r>
      <w:r w:rsidR="003E6072">
        <w:rPr>
          <w:rFonts w:ascii="Times New Roman" w:hAnsi="Times New Roman" w:cs="Times New Roman"/>
          <w:color w:val="000000"/>
          <w:sz w:val="24"/>
          <w:szCs w:val="24"/>
        </w:rPr>
        <w:instrText xml:space="preserve"> ADDIN ZOTERO_ITEM CSL_CITATION {"citationID":"Xj5Plc64","properties":{"formattedCitation":"[9]","plainCitation":"[9]","noteIndex":0},"citationItems":[{"id":1026,"uris":["http://zotero.org/users/local/ME5aUY96/items/2JA9FAKU"],"uri":["http://zotero.org/users/local/ME5aUY96/items/2JA9FAKU"],"itemData":{"id":1026,"type":"article-journal","abstract":"ATP-binding cassette (ABC) transporters constitute one of the biggest and most conserved protein families in the evolutionary scale. Many of them are of enormous clinical relevance, due to their relationship with genetic diseases and drug resistance during the treatment of cancer and infectious diseases. Leishmaniasis is a major and globally widespread group of parasitic diseases, whose treatment has been complicated by the expansion of resistance to conventional drugs. Here, we review the current knowledge about ABC transporters in Leishmania spp, with special attention to their relationship with the drug-resistance phenotype.","container-title":"International Microbiology","DOI":"10.1007/s10123-001-0031-2","ISSN":"1139-6709","issue":"3","journalAbbreviation":"Int Microbiol","language":"en","page":"159-166","source":"DOI.org (Crossref)","title":"ABC transporters in the protozoan parasite Leishmania","volume":"4","author":[{"family":"Pérez-Victoria","given":"José M."},{"family":"Parodi-Talice","given":"Adriana"},{"family":"Torres","given":"Cristina"},{"family":"Gamarro","given":"Francisco"},{"family":"Castanys","given":"Santiago"}],"issued":{"date-parts":[["2001",9]]}}}],"schema":"https://github.com/citation-style-language/schema/raw/master/csl-citation.json"} </w:instrText>
      </w:r>
      <w:r w:rsidR="00175E4B" w:rsidRPr="00DE124A">
        <w:rPr>
          <w:rFonts w:ascii="Times New Roman" w:hAnsi="Times New Roman" w:cs="Times New Roman"/>
          <w:color w:val="000000"/>
          <w:sz w:val="24"/>
          <w:szCs w:val="24"/>
        </w:rPr>
        <w:fldChar w:fldCharType="separate"/>
      </w:r>
      <w:r w:rsidR="003E6072" w:rsidRPr="003E6072">
        <w:rPr>
          <w:rFonts w:ascii="Times New Roman" w:hAnsi="Times New Roman" w:cs="Times New Roman"/>
          <w:sz w:val="24"/>
        </w:rPr>
        <w:t>[9]</w:t>
      </w:r>
      <w:r w:rsidR="00175E4B" w:rsidRPr="00DE124A">
        <w:rPr>
          <w:rFonts w:ascii="Times New Roman" w:hAnsi="Times New Roman" w:cs="Times New Roman"/>
          <w:color w:val="000000"/>
          <w:sz w:val="24"/>
          <w:szCs w:val="24"/>
        </w:rPr>
        <w:fldChar w:fldCharType="end"/>
      </w:r>
      <w:r w:rsidR="00954365" w:rsidRPr="00DE124A">
        <w:rPr>
          <w:rFonts w:ascii="Times New Roman" w:hAnsi="Times New Roman" w:cs="Times New Roman"/>
          <w:color w:val="000000"/>
          <w:sz w:val="24"/>
          <w:szCs w:val="24"/>
        </w:rPr>
        <w:t>.</w:t>
      </w:r>
    </w:p>
    <w:p w14:paraId="7360DF0F" w14:textId="1A000D26" w:rsidR="00C16E29" w:rsidRPr="008304D0" w:rsidRDefault="00B04FEF" w:rsidP="008304D0">
      <w:pPr>
        <w:pStyle w:val="ListParagraph"/>
        <w:numPr>
          <w:ilvl w:val="1"/>
          <w:numId w:val="5"/>
        </w:numPr>
        <w:spacing w:line="360" w:lineRule="auto"/>
        <w:jc w:val="both"/>
        <w:rPr>
          <w:rFonts w:ascii="Times New Roman" w:hAnsi="Times New Roman" w:cs="Times New Roman"/>
          <w:color w:val="000000"/>
          <w:sz w:val="24"/>
          <w:szCs w:val="24"/>
        </w:rPr>
      </w:pPr>
      <w:bookmarkStart w:id="7" w:name="_Hlk75133011"/>
      <w:r w:rsidRPr="008304D0">
        <w:rPr>
          <w:rFonts w:ascii="Times New Roman" w:hAnsi="Times New Roman" w:cs="Times New Roman"/>
          <w:b/>
          <w:bCs/>
          <w:color w:val="000000"/>
          <w:sz w:val="24"/>
          <w:szCs w:val="24"/>
        </w:rPr>
        <w:t>Diminished biological reduction of SbV to SbIII</w:t>
      </w:r>
    </w:p>
    <w:bookmarkEnd w:id="7"/>
    <w:p w14:paraId="40D99C7A" w14:textId="4583572D" w:rsidR="00592DD2" w:rsidRDefault="00B44F7A" w:rsidP="00EA6CA5">
      <w:pPr>
        <w:spacing w:line="360" w:lineRule="auto"/>
        <w:jc w:val="both"/>
        <w:rPr>
          <w:rFonts w:ascii="Times New Roman" w:hAnsi="Times New Roman" w:cs="Times New Roman"/>
          <w:color w:val="000000"/>
          <w:sz w:val="24"/>
          <w:szCs w:val="24"/>
        </w:rPr>
      </w:pPr>
      <w:r w:rsidRPr="00C16E29">
        <w:rPr>
          <w:rFonts w:ascii="Times New Roman" w:hAnsi="Times New Roman" w:cs="Times New Roman"/>
          <w:color w:val="000000"/>
          <w:sz w:val="24"/>
          <w:szCs w:val="24"/>
          <w:shd w:val="clear" w:color="auto" w:fill="FFFFFF"/>
        </w:rPr>
        <w:t>Antimonial drugs are administered as pentavalent antimony [Sb</w:t>
      </w:r>
      <w:r w:rsidRPr="00C16E29">
        <w:rPr>
          <w:rFonts w:ascii="Times New Roman" w:hAnsi="Times New Roman" w:cs="Times New Roman"/>
          <w:color w:val="000000"/>
          <w:sz w:val="24"/>
          <w:szCs w:val="24"/>
          <w:shd w:val="clear" w:color="auto" w:fill="FFFFFF"/>
          <w:vertAlign w:val="superscript"/>
        </w:rPr>
        <w:t> [V</w:t>
      </w:r>
      <w:r w:rsidR="00C16E29" w:rsidRPr="00C16E29">
        <w:rPr>
          <w:rFonts w:ascii="Times New Roman" w:hAnsi="Times New Roman" w:cs="Times New Roman"/>
          <w:color w:val="000000"/>
          <w:sz w:val="24"/>
          <w:szCs w:val="24"/>
          <w:shd w:val="clear" w:color="auto" w:fill="FFFFFF"/>
          <w:vertAlign w:val="superscript"/>
        </w:rPr>
        <w:t>]</w:t>
      </w:r>
      <w:r w:rsidR="00C16E29" w:rsidRPr="00C16E29">
        <w:rPr>
          <w:rFonts w:ascii="Times New Roman" w:hAnsi="Times New Roman" w:cs="Times New Roman"/>
          <w:color w:val="000000"/>
          <w:sz w:val="24"/>
          <w:szCs w:val="24"/>
          <w:shd w:val="clear" w:color="auto" w:fill="FFFFFF"/>
        </w:rPr>
        <w:t>)</w:t>
      </w:r>
      <w:r w:rsidRPr="00C16E29">
        <w:rPr>
          <w:rFonts w:ascii="Times New Roman" w:hAnsi="Times New Roman" w:cs="Times New Roman"/>
          <w:color w:val="000000"/>
          <w:sz w:val="24"/>
          <w:szCs w:val="24"/>
          <w:shd w:val="clear" w:color="auto" w:fill="FFFFFF"/>
        </w:rPr>
        <w:t>, a prodrug requiring conversion to the trivalent form [</w:t>
      </w:r>
      <w:r w:rsidR="00C16E29" w:rsidRPr="00C16E29">
        <w:rPr>
          <w:rFonts w:ascii="Times New Roman" w:hAnsi="Times New Roman" w:cs="Times New Roman"/>
          <w:color w:val="000000"/>
          <w:sz w:val="24"/>
          <w:szCs w:val="24"/>
          <w:shd w:val="clear" w:color="auto" w:fill="FFFFFF"/>
        </w:rPr>
        <w:t>Sb (</w:t>
      </w:r>
      <w:r w:rsidRPr="00C16E29">
        <w:rPr>
          <w:rFonts w:ascii="Times New Roman" w:hAnsi="Times New Roman" w:cs="Times New Roman"/>
          <w:color w:val="000000"/>
          <w:sz w:val="24"/>
          <w:szCs w:val="24"/>
          <w:shd w:val="clear" w:color="auto" w:fill="FFFFFF"/>
        </w:rPr>
        <w:t>III)]. However, the site of reduction (host macrophage, amastigote, or both) and mechanism of reduction (enzymatic or nonenzymatic) remain unclear. Sb</w:t>
      </w:r>
      <w:r w:rsidR="00C16E29">
        <w:rPr>
          <w:rFonts w:ascii="Times New Roman" w:hAnsi="Times New Roman" w:cs="Times New Roman"/>
          <w:color w:val="000000"/>
          <w:sz w:val="24"/>
          <w:szCs w:val="24"/>
          <w:shd w:val="clear" w:color="auto" w:fill="FFFFFF"/>
        </w:rPr>
        <w:t xml:space="preserve"> </w:t>
      </w:r>
      <w:r w:rsidRPr="00C16E29">
        <w:rPr>
          <w:rFonts w:ascii="Times New Roman" w:hAnsi="Times New Roman" w:cs="Times New Roman"/>
          <w:color w:val="000000"/>
          <w:sz w:val="24"/>
          <w:szCs w:val="24"/>
          <w:shd w:val="clear" w:color="auto" w:fill="FFFFFF"/>
        </w:rPr>
        <w:t>(III) interferes directly with thiol metabolism, decreasing thiol-buffering capacity in drug-sensitive Leishmania by inducing rapid efflux of intracellular T[SH]</w:t>
      </w:r>
      <w:r w:rsidRPr="00C16E29">
        <w:rPr>
          <w:rFonts w:ascii="Times New Roman" w:hAnsi="Times New Roman" w:cs="Times New Roman"/>
          <w:color w:val="000000"/>
          <w:sz w:val="24"/>
          <w:szCs w:val="24"/>
          <w:shd w:val="clear" w:color="auto" w:fill="FFFFFF"/>
          <w:vertAlign w:val="subscript"/>
        </w:rPr>
        <w:t> 2</w:t>
      </w:r>
      <w:r w:rsidRPr="00C16E29">
        <w:rPr>
          <w:rFonts w:ascii="Times New Roman" w:hAnsi="Times New Roman" w:cs="Times New Roman"/>
          <w:color w:val="000000"/>
          <w:sz w:val="24"/>
          <w:szCs w:val="24"/>
          <w:shd w:val="clear" w:color="auto" w:fill="FFFFFF"/>
        </w:rPr>
        <w:t> and GSH. Sb</w:t>
      </w:r>
      <w:r w:rsidR="00C16E29">
        <w:rPr>
          <w:rFonts w:ascii="Times New Roman" w:hAnsi="Times New Roman" w:cs="Times New Roman"/>
          <w:color w:val="000000"/>
          <w:sz w:val="24"/>
          <w:szCs w:val="24"/>
          <w:shd w:val="clear" w:color="auto" w:fill="FFFFFF"/>
        </w:rPr>
        <w:t xml:space="preserve"> </w:t>
      </w:r>
      <w:r w:rsidRPr="00C16E29">
        <w:rPr>
          <w:rFonts w:ascii="Times New Roman" w:hAnsi="Times New Roman" w:cs="Times New Roman"/>
          <w:color w:val="000000"/>
          <w:sz w:val="24"/>
          <w:szCs w:val="24"/>
          <w:shd w:val="clear" w:color="auto" w:fill="FFFFFF"/>
        </w:rPr>
        <w:t>(III) also inhibits T[SH]</w:t>
      </w:r>
      <w:r w:rsidRPr="00C16E29">
        <w:rPr>
          <w:rFonts w:ascii="Times New Roman" w:hAnsi="Times New Roman" w:cs="Times New Roman"/>
          <w:color w:val="000000"/>
          <w:sz w:val="24"/>
          <w:szCs w:val="24"/>
          <w:shd w:val="clear" w:color="auto" w:fill="FFFFFF"/>
          <w:vertAlign w:val="subscript"/>
        </w:rPr>
        <w:t> 2</w:t>
      </w:r>
      <w:r w:rsidRPr="00C16E29">
        <w:rPr>
          <w:rFonts w:ascii="Times New Roman" w:hAnsi="Times New Roman" w:cs="Times New Roman"/>
          <w:color w:val="000000"/>
          <w:sz w:val="24"/>
          <w:szCs w:val="24"/>
          <w:shd w:val="clear" w:color="auto" w:fill="FFFFFF"/>
        </w:rPr>
        <w:t> reductase in intact cells, resulting in the accumulation of the disulfide forms of both T[SH]</w:t>
      </w:r>
      <w:r w:rsidRPr="00C16E29">
        <w:rPr>
          <w:rFonts w:ascii="Times New Roman" w:hAnsi="Times New Roman" w:cs="Times New Roman"/>
          <w:color w:val="000000"/>
          <w:sz w:val="24"/>
          <w:szCs w:val="24"/>
          <w:shd w:val="clear" w:color="auto" w:fill="FFFFFF"/>
          <w:vertAlign w:val="subscript"/>
        </w:rPr>
        <w:t> 2</w:t>
      </w:r>
      <w:r w:rsidRPr="00C16E29">
        <w:rPr>
          <w:rFonts w:ascii="Times New Roman" w:hAnsi="Times New Roman" w:cs="Times New Roman"/>
          <w:color w:val="000000"/>
          <w:sz w:val="24"/>
          <w:szCs w:val="24"/>
          <w:shd w:val="clear" w:color="auto" w:fill="FFFFFF"/>
        </w:rPr>
        <w:t> (T[S]</w:t>
      </w:r>
      <w:r w:rsidRPr="00C16E29">
        <w:rPr>
          <w:rFonts w:ascii="Times New Roman" w:hAnsi="Times New Roman" w:cs="Times New Roman"/>
          <w:color w:val="000000"/>
          <w:sz w:val="24"/>
          <w:szCs w:val="24"/>
          <w:shd w:val="clear" w:color="auto" w:fill="FFFFFF"/>
          <w:vertAlign w:val="subscript"/>
        </w:rPr>
        <w:t> 2</w:t>
      </w:r>
      <w:r w:rsidRPr="00C16E29">
        <w:rPr>
          <w:rFonts w:ascii="Times New Roman" w:hAnsi="Times New Roman" w:cs="Times New Roman"/>
          <w:color w:val="000000"/>
          <w:sz w:val="24"/>
          <w:szCs w:val="24"/>
          <w:shd w:val="clear" w:color="auto" w:fill="FFFFFF"/>
        </w:rPr>
        <w:t>) and GSH</w:t>
      </w:r>
      <w:r w:rsidR="00507C8F" w:rsidRPr="00C16E29">
        <w:rPr>
          <w:rFonts w:ascii="Times New Roman" w:hAnsi="Times New Roman" w:cs="Times New Roman"/>
          <w:color w:val="000000"/>
          <w:sz w:val="24"/>
          <w:szCs w:val="24"/>
          <w:shd w:val="clear" w:color="auto" w:fill="FFFFFF"/>
        </w:rPr>
        <w:fldChar w:fldCharType="begin"/>
      </w:r>
      <w:r w:rsidR="003E6072">
        <w:rPr>
          <w:rFonts w:ascii="Times New Roman" w:hAnsi="Times New Roman" w:cs="Times New Roman"/>
          <w:color w:val="000000"/>
          <w:sz w:val="24"/>
          <w:szCs w:val="24"/>
          <w:shd w:val="clear" w:color="auto" w:fill="FFFFFF"/>
        </w:rPr>
        <w:instrText xml:space="preserve"> ADDIN ZOTERO_ITEM CSL_CITATION {"citationID":"az3Fbm3P","properties":{"formattedCitation":"[10]","plainCitation":"[10]","noteIndex":0},"citationItems":[{"id":970,"uris":["http://zotero.org/users/local/ME5aUY96/items/C5S89G7M"],"uri":["http://zotero.org/users/local/ME5aUY96/items/C5S89G7M"],"itemData":{"id":970,"type":"article-journal","abstract":"The treatment options of leishmaniasis are limited and far from satisfactory. For more than 60 years, treatment of leishmaniasis has centered around pentavalent antimonials (Sbv). Widespread misuse has led to the emergence of Sbv resistance in the hyperendemic areas of North Bihar. Other antileishmanials could also face the same fate, especially in the anthroponotic cycle. The HIV/ visceral leishmaniasis (VL) coinfected patients are another potential source for the emergence of drug resistance. At present no molecular markers of resistance are available and the only reliable method for monitoring resistance of isolates is the technically demanding in vitro amastigote-macrophage model. As the armametrium of drugs for leishmaniasis is limited, it is important that effective monitoring of drug use and response should be done to prevent the spread of resistance. Regimens of simultaneous or sequential combinations should be seriously considered to limit the emergence of resistance.","container-title":"Journal of Global Infectious Diseases","DOI":"10.4103/0974-777X.62887","ISSN":"0974-777X","issue":"2","journalAbbreviation":"J Glob Infect Dis","note":"PMID: 20606973\nPMCID: PMC2889657","page":"167-176","source":"PubMed Central","title":"Drug Resistance in Leishmaniasis","volume":"2","author":[{"family":"Chakravarty","given":"Jaya"},{"family":"Sundar","given":"Shyam"}],"issued":{"date-parts":[["2010"]]}}}],"schema":"https://github.com/citation-style-language/schema/raw/master/csl-citation.json"} </w:instrText>
      </w:r>
      <w:r w:rsidR="00507C8F" w:rsidRPr="00C16E29">
        <w:rPr>
          <w:rFonts w:ascii="Times New Roman" w:hAnsi="Times New Roman" w:cs="Times New Roman"/>
          <w:color w:val="000000"/>
          <w:sz w:val="24"/>
          <w:szCs w:val="24"/>
          <w:shd w:val="clear" w:color="auto" w:fill="FFFFFF"/>
        </w:rPr>
        <w:fldChar w:fldCharType="separate"/>
      </w:r>
      <w:r w:rsidR="003E6072" w:rsidRPr="003E6072">
        <w:rPr>
          <w:rFonts w:ascii="Times New Roman" w:hAnsi="Times New Roman" w:cs="Times New Roman"/>
          <w:sz w:val="24"/>
        </w:rPr>
        <w:t>[10]</w:t>
      </w:r>
      <w:r w:rsidR="00507C8F" w:rsidRPr="00C16E29">
        <w:rPr>
          <w:rFonts w:ascii="Times New Roman" w:hAnsi="Times New Roman" w:cs="Times New Roman"/>
          <w:color w:val="000000"/>
          <w:sz w:val="24"/>
          <w:szCs w:val="24"/>
          <w:shd w:val="clear" w:color="auto" w:fill="FFFFFF"/>
        </w:rPr>
        <w:fldChar w:fldCharType="end"/>
      </w:r>
      <w:r w:rsidR="00507C8F" w:rsidRPr="00C16E29">
        <w:rPr>
          <w:rFonts w:ascii="Times New Roman" w:hAnsi="Times New Roman" w:cs="Times New Roman"/>
          <w:color w:val="000000"/>
          <w:sz w:val="24"/>
          <w:szCs w:val="24"/>
          <w:shd w:val="clear" w:color="auto" w:fill="FFFFFF"/>
        </w:rPr>
        <w:t>.</w:t>
      </w:r>
    </w:p>
    <w:p w14:paraId="693753B8" w14:textId="65120BCB" w:rsidR="00592DD2" w:rsidRPr="008304D0" w:rsidRDefault="006E2FA3" w:rsidP="008304D0">
      <w:pPr>
        <w:pStyle w:val="ListParagraph"/>
        <w:numPr>
          <w:ilvl w:val="1"/>
          <w:numId w:val="5"/>
        </w:numPr>
        <w:spacing w:line="360" w:lineRule="auto"/>
        <w:jc w:val="both"/>
        <w:rPr>
          <w:rFonts w:ascii="Times New Roman" w:hAnsi="Times New Roman" w:cs="Times New Roman"/>
          <w:b/>
          <w:bCs/>
          <w:color w:val="000000"/>
          <w:sz w:val="24"/>
          <w:szCs w:val="24"/>
        </w:rPr>
      </w:pPr>
      <w:bookmarkStart w:id="8" w:name="_Hlk75133031"/>
      <w:r w:rsidRPr="008304D0">
        <w:rPr>
          <w:rFonts w:ascii="Times New Roman" w:hAnsi="Times New Roman" w:cs="Times New Roman"/>
          <w:b/>
          <w:bCs/>
          <w:color w:val="000000"/>
          <w:sz w:val="24"/>
          <w:szCs w:val="24"/>
        </w:rPr>
        <w:t>O</w:t>
      </w:r>
      <w:r w:rsidR="00B04FEF" w:rsidRPr="008304D0">
        <w:rPr>
          <w:rFonts w:ascii="Times New Roman" w:hAnsi="Times New Roman" w:cs="Times New Roman"/>
          <w:b/>
          <w:bCs/>
          <w:color w:val="000000"/>
          <w:sz w:val="24"/>
          <w:szCs w:val="24"/>
        </w:rPr>
        <w:t>verexpression of MRPA (multi drug resistance protein A) an ABC transporter</w:t>
      </w:r>
    </w:p>
    <w:bookmarkEnd w:id="8"/>
    <w:p w14:paraId="0AACF66F" w14:textId="4D4C91C2" w:rsidR="005E5607" w:rsidRPr="00B82AED" w:rsidRDefault="00EA6CA5" w:rsidP="005E5607">
      <w:pPr>
        <w:spacing w:line="360" w:lineRule="auto"/>
        <w:jc w:val="both"/>
        <w:rPr>
          <w:rFonts w:ascii="Times New Roman" w:hAnsi="Times New Roman" w:cs="Times New Roman"/>
          <w:color w:val="333333"/>
          <w:spacing w:val="2"/>
          <w:sz w:val="24"/>
          <w:szCs w:val="24"/>
          <w:shd w:val="clear" w:color="auto" w:fill="FCFCFC"/>
        </w:rPr>
      </w:pPr>
      <w:r w:rsidRPr="00891713">
        <w:rPr>
          <w:rFonts w:ascii="Times New Roman" w:hAnsi="Times New Roman" w:cs="Times New Roman"/>
          <w:color w:val="333333"/>
          <w:spacing w:val="2"/>
          <w:sz w:val="24"/>
          <w:szCs w:val="24"/>
          <w:shd w:val="clear" w:color="auto" w:fill="FCFCFC"/>
        </w:rPr>
        <w:t>Mechanisms of drug resistance are often associated with decreased uptake of the drug into the parasite, poor drug activation, physiological alterations in the drug target, and overexpression of drug transporter proteins. P-glycoprotein (</w:t>
      </w:r>
      <w:proofErr w:type="spellStart"/>
      <w:r w:rsidRPr="00891713">
        <w:rPr>
          <w:rFonts w:ascii="Times New Roman" w:hAnsi="Times New Roman" w:cs="Times New Roman"/>
          <w:color w:val="333333"/>
          <w:spacing w:val="2"/>
          <w:sz w:val="24"/>
          <w:szCs w:val="24"/>
          <w:shd w:val="clear" w:color="auto" w:fill="FCFCFC"/>
        </w:rPr>
        <w:t>Pgp</w:t>
      </w:r>
      <w:proofErr w:type="spellEnd"/>
      <w:r w:rsidRPr="00891713">
        <w:rPr>
          <w:rFonts w:ascii="Times New Roman" w:hAnsi="Times New Roman" w:cs="Times New Roman"/>
          <w:color w:val="333333"/>
          <w:spacing w:val="2"/>
          <w:sz w:val="24"/>
          <w:szCs w:val="24"/>
          <w:shd w:val="clear" w:color="auto" w:fill="FCFCFC"/>
        </w:rPr>
        <w:t>)-like transporters, belonging to the ATP-binding cassette (ABC) superfamily of proteins, play an important role</w:t>
      </w:r>
      <w:r w:rsidR="00891713" w:rsidRPr="00891713">
        <w:rPr>
          <w:rFonts w:ascii="Times New Roman" w:hAnsi="Times New Roman" w:cs="Times New Roman"/>
          <w:color w:val="242021"/>
          <w:sz w:val="24"/>
          <w:szCs w:val="24"/>
        </w:rPr>
        <w:t xml:space="preserve"> in inhibiting intracellular drug accumulation by decreasing antimony influx</w:t>
      </w:r>
      <w:r w:rsidR="00891713" w:rsidRPr="00891713">
        <w:rPr>
          <w:rFonts w:ascii="Times New Roman" w:hAnsi="Times New Roman" w:cs="Times New Roman"/>
          <w:color w:val="242021"/>
          <w:sz w:val="24"/>
          <w:szCs w:val="24"/>
        </w:rPr>
        <w:fldChar w:fldCharType="begin"/>
      </w:r>
      <w:r w:rsidR="003E6072">
        <w:rPr>
          <w:rFonts w:ascii="Times New Roman" w:hAnsi="Times New Roman" w:cs="Times New Roman"/>
          <w:color w:val="242021"/>
          <w:sz w:val="24"/>
          <w:szCs w:val="24"/>
        </w:rPr>
        <w:instrText xml:space="preserve"> ADDIN ZOTERO_ITEM CSL_CITATION {"citationID":"4wu3A6e1","properties":{"formattedCitation":"[11]","plainCitation":"[11]","noteIndex":0},"citationItems":[{"id":961,"uris":["http://zotero.org/users/local/ME5aUY96/items/ACCLL4Z5"],"uri":["http://zotero.org/users/local/ME5aUY96/items/ACCLL4Z5"],"itemData":{"id":961,"type":"article-journal","abstract":"Visceral leishmaniasis remains a public health problem worldwide. This illness was included by the World Health Organization in the list of neglected tropical diseases targeted for elimination by 2015. The widespread emergence of resistance to pentavalent antimonials in India where half cases occur globally and the unavailability of a vaccine in clinical use constitute major obstacles in achieving this goal. The last decade new antileishmanials became available, including the oral agent miltefosine. However, in poor endemic countries their wide use was curtailed because of the high costs, and also due to concerns of toxicity and emergence of resistance. Various mechanisms of antileishmanial resistance were identified recently in field isolates. Their elucidation will boost the design of new drugs and the molecular surveillance of resistance. Combination regimens should be evaluated in large trials. Overall, the development of antileishmanials has been generally slow; new drugs are needed. In order to control visceral leishmaniasis worldwide, treatment advances should become affordable in the poorest countries, where they are needed most.","container-title":"Journal of Biomedicine and Biotechnology","DOI":"10.1155/2010/617521","ISSN":"1110-7243, 1110-7251","journalAbbreviation":"Journal of Biomedicine and Biotechnology","language":"en","page":"1-8","source":"DOI.org (Crossref)","title":"Drug Resistance in Visceral Leishmaniasis","volume":"2010","author":[{"family":"Maltezou","given":"Helena C."}],"issued":{"date-parts":[["2010"]]}}}],"schema":"https://github.com/citation-style-language/schema/raw/master/csl-citation.json"} </w:instrText>
      </w:r>
      <w:r w:rsidR="00891713" w:rsidRPr="00891713">
        <w:rPr>
          <w:rFonts w:ascii="Times New Roman" w:hAnsi="Times New Roman" w:cs="Times New Roman"/>
          <w:color w:val="242021"/>
          <w:sz w:val="24"/>
          <w:szCs w:val="24"/>
        </w:rPr>
        <w:fldChar w:fldCharType="separate"/>
      </w:r>
      <w:r w:rsidR="003E6072" w:rsidRPr="003E6072">
        <w:rPr>
          <w:rFonts w:ascii="Times New Roman" w:hAnsi="Times New Roman" w:cs="Times New Roman"/>
          <w:sz w:val="24"/>
        </w:rPr>
        <w:t>[11]</w:t>
      </w:r>
      <w:r w:rsidR="00891713" w:rsidRPr="00891713">
        <w:rPr>
          <w:rFonts w:ascii="Times New Roman" w:hAnsi="Times New Roman" w:cs="Times New Roman"/>
          <w:color w:val="242021"/>
          <w:sz w:val="24"/>
          <w:szCs w:val="24"/>
        </w:rPr>
        <w:fldChar w:fldCharType="end"/>
      </w:r>
      <w:r w:rsidRPr="00891713">
        <w:rPr>
          <w:rFonts w:ascii="Times New Roman" w:hAnsi="Times New Roman" w:cs="Times New Roman"/>
          <w:color w:val="333333"/>
          <w:spacing w:val="2"/>
          <w:sz w:val="24"/>
          <w:szCs w:val="24"/>
          <w:shd w:val="clear" w:color="auto" w:fill="FCFCFC"/>
        </w:rPr>
        <w:t>. The inhibition of the function of these proteins represents an attractive way to control drug resistance in clinical environments</w:t>
      </w:r>
      <w:r w:rsidR="00891713" w:rsidRPr="00891713">
        <w:rPr>
          <w:rFonts w:ascii="Times New Roman" w:hAnsi="Times New Roman" w:cs="Times New Roman"/>
          <w:color w:val="333333"/>
          <w:spacing w:val="2"/>
          <w:sz w:val="24"/>
          <w:szCs w:val="24"/>
          <w:shd w:val="clear" w:color="auto" w:fill="FCFCFC"/>
        </w:rPr>
        <w:t>.</w:t>
      </w:r>
    </w:p>
    <w:p w14:paraId="78819E13" w14:textId="6A439169" w:rsidR="00F24BAF" w:rsidRPr="008304D0" w:rsidRDefault="006E2FA3" w:rsidP="008304D0">
      <w:pPr>
        <w:pStyle w:val="ListParagraph"/>
        <w:numPr>
          <w:ilvl w:val="1"/>
          <w:numId w:val="5"/>
        </w:numPr>
        <w:spacing w:line="360" w:lineRule="auto"/>
        <w:jc w:val="both"/>
        <w:rPr>
          <w:rFonts w:ascii="Times New Roman" w:hAnsi="Times New Roman" w:cs="Times New Roman"/>
          <w:b/>
          <w:bCs/>
          <w:color w:val="111111"/>
          <w:sz w:val="24"/>
          <w:szCs w:val="24"/>
          <w:shd w:val="clear" w:color="auto" w:fill="FFFFFF"/>
        </w:rPr>
      </w:pPr>
      <w:bookmarkStart w:id="9" w:name="_Hlk75133057"/>
      <w:r w:rsidRPr="008304D0">
        <w:rPr>
          <w:rFonts w:ascii="Times New Roman" w:hAnsi="Times New Roman" w:cs="Times New Roman"/>
          <w:b/>
          <w:bCs/>
          <w:color w:val="000000"/>
          <w:sz w:val="24"/>
          <w:szCs w:val="24"/>
        </w:rPr>
        <w:t>O</w:t>
      </w:r>
      <w:r w:rsidR="00B04FEF" w:rsidRPr="008304D0">
        <w:rPr>
          <w:rFonts w:ascii="Times New Roman" w:hAnsi="Times New Roman" w:cs="Times New Roman"/>
          <w:b/>
          <w:bCs/>
          <w:color w:val="000000"/>
          <w:sz w:val="24"/>
          <w:szCs w:val="24"/>
        </w:rPr>
        <w:t>verexpression of tryparedoxin peroxidase</w:t>
      </w:r>
    </w:p>
    <w:bookmarkEnd w:id="9"/>
    <w:p w14:paraId="716307B0" w14:textId="2A218A8D" w:rsidR="006E2FA3" w:rsidRDefault="001266A9" w:rsidP="006E2FA3">
      <w:pPr>
        <w:spacing w:line="360" w:lineRule="auto"/>
        <w:jc w:val="both"/>
        <w:rPr>
          <w:rFonts w:ascii="Times New Roman" w:hAnsi="Times New Roman" w:cs="Times New Roman"/>
          <w:color w:val="000000"/>
          <w:sz w:val="24"/>
          <w:szCs w:val="24"/>
        </w:rPr>
      </w:pPr>
      <w:r w:rsidRPr="00F24BAF">
        <w:rPr>
          <w:rFonts w:ascii="Times New Roman" w:hAnsi="Times New Roman" w:cs="Times New Roman"/>
          <w:color w:val="111111"/>
          <w:sz w:val="24"/>
          <w:szCs w:val="24"/>
          <w:shd w:val="clear" w:color="auto" w:fill="FFFFFF"/>
        </w:rPr>
        <w:t xml:space="preserve">Leishmania donovani, the causative agent of visceral leishmaniasis, uses a cascade of enzymes that include cytosolic tryparedoxin peroxidase (cTXNPx) for detoxification </w:t>
      </w:r>
      <w:r w:rsidR="00F24BAF">
        <w:rPr>
          <w:rFonts w:ascii="Times New Roman" w:hAnsi="Times New Roman" w:cs="Times New Roman"/>
          <w:color w:val="111111"/>
          <w:sz w:val="24"/>
          <w:szCs w:val="24"/>
          <w:shd w:val="clear" w:color="auto" w:fill="FFFFFF"/>
        </w:rPr>
        <w:t xml:space="preserve">or withstand exposure </w:t>
      </w:r>
      <w:r w:rsidRPr="00F24BAF">
        <w:rPr>
          <w:rFonts w:ascii="Times New Roman" w:hAnsi="Times New Roman" w:cs="Times New Roman"/>
          <w:color w:val="111111"/>
          <w:sz w:val="24"/>
          <w:szCs w:val="24"/>
          <w:shd w:val="clear" w:color="auto" w:fill="FFFFFF"/>
        </w:rPr>
        <w:t>of peroxides</w:t>
      </w:r>
      <w:r w:rsidR="00F24BAF">
        <w:rPr>
          <w:rFonts w:ascii="Times New Roman" w:hAnsi="Times New Roman" w:cs="Times New Roman"/>
          <w:color w:val="111111"/>
          <w:sz w:val="24"/>
          <w:szCs w:val="24"/>
          <w:shd w:val="clear" w:color="auto" w:fill="FFFFFF"/>
        </w:rPr>
        <w:t xml:space="preserve"> such as nitic oxide and hydrogen peroxides</w:t>
      </w:r>
      <w:r w:rsidR="000920C8" w:rsidRPr="00F24BAF">
        <w:rPr>
          <w:rFonts w:ascii="Times New Roman" w:hAnsi="Times New Roman" w:cs="Times New Roman"/>
          <w:color w:val="111111"/>
          <w:sz w:val="24"/>
          <w:szCs w:val="24"/>
          <w:shd w:val="clear" w:color="auto" w:fill="FFFFFF"/>
        </w:rPr>
        <w:fldChar w:fldCharType="begin"/>
      </w:r>
      <w:r w:rsidR="003E6072">
        <w:rPr>
          <w:rFonts w:ascii="Times New Roman" w:hAnsi="Times New Roman" w:cs="Times New Roman"/>
          <w:color w:val="111111"/>
          <w:sz w:val="24"/>
          <w:szCs w:val="24"/>
          <w:shd w:val="clear" w:color="auto" w:fill="FFFFFF"/>
        </w:rPr>
        <w:instrText xml:space="preserve"> ADDIN ZOTERO_ITEM CSL_CITATION {"citationID":"vfnnRK7G","properties":{"formattedCitation":"[12,13]","plainCitation":"[12,13]","noteIndex":0},"citationItems":[{"id":1024,"uris":["http://zotero.org/users/local/ME5aUY96/items/ISI7CPBF"],"uri":["http://zotero.org/users/local/ME5aUY96/items/ISI7CPBF"],"itemData":{"id":1024,"type":"article-journal","abstract":"Leishmania donovani, the causative agent of visceral leishmaniasis, uses a cascade of enzymes that include cytosolic tryparedoxin peroxidase (cTXNPx) for detoxiﬁcation of peroxides, an event pivotal for survival of digenic parasites living in two disparate biological environments. In this study, we observed an increase in promastigote cTXNPx levels after exposure to H2O2 and this group did not show any cell death; however, exposure to a combination of H2O2 and nitric oxide resulted in signiﬁcant reduction of cTXNPx levels accompanied by high cell death. The protective relationship between higher levels of cTXNPx and survival was further substantiated by the improved ability of L. donovani promastigotes overexpressing cTXNPx to withstand exposure to H2O2 and nitric oxide combination as compared with vector transfectants. In addition, cTXNPx transfectants demonstrated increased virulence, causing higher parasite burden in macrophages as compared with vector transfectants. Interestingly, the cTXNPx transfectants as promastigotes or amastigotes were resistant to clearance by the anti-leishmanial drug antimony, suggesting a cTXNPx link to drug response. Mechanistically, cTXNPx overexpression was protective against changes in Ca2+ homeostasis but not against mitochondrial hyperpolarization brought about by exposure to H2O2 and nitric oxide. Therefore, this study provides a link between cTXNPx expression to survival, virulence and drug response in L. donovani.","container-title":"Molecular Microbiology","DOI":"10.1111/j.1365-2958.2008.06154.x","ISSN":"0950382X","issue":"2","language":"en","page":"372-391","source":"DOI.org (Crossref)","title":"Crucial role of cytosolic tryparedoxin peroxidase in Leishmania donovani survival, drug response and virulence: Tryparedoxin peroxidase in Leishmania donovani","title-short":"Crucial role of cytosolic tryparedoxin peroxidase in Leishmania donovani survival, drug response and virulence","volume":"68","author":[{"family":"Iyer","given":"Jitesh P."},{"family":"Kaprakkaden","given":"Anees"},{"family":"Choudhary","given":"Manohar L."},{"family":"Shaha","given":"Chandrima"}],"issued":{"date-parts":[["2008",2,28]]}}},{"id":1020,"uris":["http://zotero.org/users/local/ME5aUY96/items/CMYV92KM"],"uri":["http://zotero.org/users/local/ME5aUY96/items/CMYV92KM"],"itemData":{"id":1020,"type":"article-journal","abstract":"The parasite Leishmania donovani causes visceral leishmaniasis, a potentially fatal disease. The parasites survive within mammalian macrophages and express a unique set of enzymes, the tryparedoxin peroxidases, for their defense against oxidative stress generated by the host. In this study, we demonstrate different roles of two distinct enzymes, the mitochondrial tryparedoxin peroxidase (mTXNPx) and the cytosolic tryparedoxin peroxidase (cTXNPx), in defending the parasites against mitochondrial and exogenous oxidative stress during infection and drug treatment. Our findings indicate a greater increase in cTXNPx expression in response to exogenous oxidative stress and a higher elevation of mTXNPx expression in response to mitochondrial or endogenous stress created by respiratory chain complex inhibitors. Overexpression of cTXNPx in Leishmania showed improved protection against exogenous stress and enhanced protection against mitochondrial stress in parasites overexpressing mTXNPx. Further, parasites overexpressing cTXNPx infected host cells with increased efficiency at early times of infection compared to control parasites or parasites overexpressing mTXNPx. The mTXNPx-overexpressing parasites maintained higher infection at later times. Higher mTXNPx expression occurred in wild-type parasites on exposure to miltefosine, while treatment with antimony elevated cTXNPx expression. Parasites resistant to miltefosine or antimony demonstrated increased expression of mTXNPx, as well as cTXNPx. In summary, this study provides evidence of distinct roles of the two enzymes defined by virtue of their localization during infection and drug treatment.","container-title":"Antimicrobial Agents and Chemotherapy","DOI":"10.1128/AAC.00806-17","ISSN":"0066-4804","issue":"1","journalAbbreviation":"Antimicrob Agents Chemother","note":"PMID: 29061756\nPMCID: PMC5740358","source":"PubMed Central","title":"Functional Involvement of Leishmania donovani Tryparedoxin Peroxidases during Infection and Drug Treatment","URL":"https://www.ncbi.nlm.nih.gov/pmc/articles/PMC5740358/","volume":"62","author":[{"family":"Das","given":"Sanchita"},{"family":"Giri","given":"Sagnik"},{"family":"Sundar","given":"Shyam"},{"family":"Shaha","given":"Chandrima"}],"accessed":{"date-parts":[["2021",6,18]]},"issued":{"date-parts":[["2017",12,21]]}}}],"schema":"https://github.com/citation-style-language/schema/raw/master/csl-citation.json"} </w:instrText>
      </w:r>
      <w:r w:rsidR="000920C8" w:rsidRPr="00F24BAF">
        <w:rPr>
          <w:rFonts w:ascii="Times New Roman" w:hAnsi="Times New Roman" w:cs="Times New Roman"/>
          <w:color w:val="111111"/>
          <w:sz w:val="24"/>
          <w:szCs w:val="24"/>
          <w:shd w:val="clear" w:color="auto" w:fill="FFFFFF"/>
        </w:rPr>
        <w:fldChar w:fldCharType="separate"/>
      </w:r>
      <w:r w:rsidR="003E6072" w:rsidRPr="003E6072">
        <w:rPr>
          <w:rFonts w:ascii="Times New Roman" w:hAnsi="Times New Roman" w:cs="Times New Roman"/>
          <w:sz w:val="24"/>
        </w:rPr>
        <w:t>[12,13]</w:t>
      </w:r>
      <w:r w:rsidR="000920C8" w:rsidRPr="00F24BAF">
        <w:rPr>
          <w:rFonts w:ascii="Times New Roman" w:hAnsi="Times New Roman" w:cs="Times New Roman"/>
          <w:color w:val="111111"/>
          <w:sz w:val="24"/>
          <w:szCs w:val="24"/>
          <w:shd w:val="clear" w:color="auto" w:fill="FFFFFF"/>
        </w:rPr>
        <w:fldChar w:fldCharType="end"/>
      </w:r>
      <w:r w:rsidRPr="00F24BAF">
        <w:rPr>
          <w:rFonts w:ascii="Times New Roman" w:hAnsi="Times New Roman" w:cs="Times New Roman"/>
          <w:color w:val="111111"/>
          <w:sz w:val="24"/>
          <w:szCs w:val="24"/>
          <w:shd w:val="clear" w:color="auto" w:fill="FFFFFF"/>
        </w:rPr>
        <w:t>.</w:t>
      </w:r>
    </w:p>
    <w:p w14:paraId="703B9B11" w14:textId="77777777" w:rsidR="008304D0" w:rsidRPr="008304D0" w:rsidRDefault="006E2FA3" w:rsidP="008304D0">
      <w:pPr>
        <w:pStyle w:val="ListParagraph"/>
        <w:numPr>
          <w:ilvl w:val="1"/>
          <w:numId w:val="5"/>
        </w:numPr>
        <w:spacing w:line="360" w:lineRule="auto"/>
        <w:jc w:val="both"/>
        <w:rPr>
          <w:rFonts w:ascii="Times New Roman" w:hAnsi="Times New Roman" w:cs="Times New Roman"/>
          <w:color w:val="000000"/>
          <w:sz w:val="24"/>
          <w:szCs w:val="24"/>
        </w:rPr>
      </w:pPr>
      <w:bookmarkStart w:id="10" w:name="_Hlk75133085"/>
      <w:r w:rsidRPr="008304D0">
        <w:rPr>
          <w:rFonts w:ascii="Times New Roman" w:hAnsi="Times New Roman" w:cs="Times New Roman"/>
          <w:b/>
          <w:bCs/>
          <w:color w:val="000000"/>
          <w:sz w:val="24"/>
          <w:szCs w:val="24"/>
        </w:rPr>
        <w:t>I</w:t>
      </w:r>
      <w:r w:rsidR="00B04FEF" w:rsidRPr="008304D0">
        <w:rPr>
          <w:rFonts w:ascii="Times New Roman" w:hAnsi="Times New Roman" w:cs="Times New Roman"/>
          <w:b/>
          <w:bCs/>
          <w:color w:val="000000"/>
          <w:sz w:val="24"/>
          <w:szCs w:val="24"/>
        </w:rPr>
        <w:t>ncreased levels of trypanothione</w:t>
      </w:r>
      <w:bookmarkEnd w:id="10"/>
    </w:p>
    <w:p w14:paraId="050F6C49" w14:textId="77777777" w:rsidR="008304D0" w:rsidRDefault="002C3124" w:rsidP="008304D0">
      <w:pPr>
        <w:spacing w:line="360" w:lineRule="auto"/>
        <w:jc w:val="both"/>
        <w:rPr>
          <w:rFonts w:ascii="Times New Roman" w:hAnsi="Times New Roman" w:cs="Times New Roman"/>
          <w:color w:val="000000"/>
          <w:sz w:val="24"/>
          <w:szCs w:val="24"/>
        </w:rPr>
      </w:pPr>
      <w:r w:rsidRPr="008304D0">
        <w:rPr>
          <w:rFonts w:ascii="Times New Roman" w:hAnsi="Times New Roman" w:cs="Times New Roman"/>
          <w:color w:val="000000"/>
          <w:sz w:val="24"/>
          <w:szCs w:val="24"/>
          <w:shd w:val="clear" w:color="auto" w:fill="FFFFFF"/>
        </w:rPr>
        <w:t xml:space="preserve">Increased levels of </w:t>
      </w:r>
      <w:r w:rsidR="00EF773F" w:rsidRPr="008304D0">
        <w:rPr>
          <w:rFonts w:ascii="Times New Roman" w:hAnsi="Times New Roman" w:cs="Times New Roman"/>
          <w:color w:val="000000"/>
          <w:sz w:val="24"/>
          <w:szCs w:val="24"/>
          <w:shd w:val="clear" w:color="auto" w:fill="FFFFFF"/>
        </w:rPr>
        <w:t>trypanothione (</w:t>
      </w:r>
      <w:r w:rsidRPr="008304D0">
        <w:rPr>
          <w:rFonts w:ascii="Times New Roman" w:hAnsi="Times New Roman" w:cs="Times New Roman"/>
          <w:color w:val="000000"/>
          <w:sz w:val="24"/>
          <w:szCs w:val="24"/>
          <w:shd w:val="clear" w:color="auto" w:fill="FFFFFF"/>
        </w:rPr>
        <w:t>TSH) have bee</w:t>
      </w:r>
      <w:r w:rsidR="008304D0" w:rsidRPr="008304D0">
        <w:rPr>
          <w:rFonts w:ascii="Times New Roman" w:hAnsi="Times New Roman" w:cs="Times New Roman"/>
          <w:color w:val="000000"/>
          <w:sz w:val="24"/>
          <w:szCs w:val="24"/>
          <w:shd w:val="clear" w:color="auto" w:fill="FFFFFF"/>
        </w:rPr>
        <w:t xml:space="preserve">n </w:t>
      </w:r>
      <w:r w:rsidRPr="008304D0">
        <w:rPr>
          <w:rFonts w:ascii="Times New Roman" w:hAnsi="Times New Roman" w:cs="Times New Roman"/>
          <w:color w:val="000000"/>
          <w:sz w:val="24"/>
          <w:szCs w:val="24"/>
          <w:shd w:val="clear" w:color="auto" w:fill="FFFFFF"/>
        </w:rPr>
        <w:t xml:space="preserve">observed in some lines selected for resistance to </w:t>
      </w:r>
      <w:r w:rsidR="00EF773F" w:rsidRPr="008304D0">
        <w:rPr>
          <w:rFonts w:ascii="Times New Roman" w:hAnsi="Times New Roman" w:cs="Times New Roman"/>
          <w:color w:val="000000"/>
          <w:sz w:val="24"/>
          <w:szCs w:val="24"/>
          <w:shd w:val="clear" w:color="auto" w:fill="FFFFFF"/>
        </w:rPr>
        <w:t>Sb (</w:t>
      </w:r>
      <w:r w:rsidRPr="008304D0">
        <w:rPr>
          <w:rFonts w:ascii="Times New Roman" w:hAnsi="Times New Roman" w:cs="Times New Roman"/>
          <w:color w:val="000000"/>
          <w:sz w:val="24"/>
          <w:szCs w:val="24"/>
          <w:shd w:val="clear" w:color="auto" w:fill="FFFFFF"/>
        </w:rPr>
        <w:t>III)</w:t>
      </w:r>
      <w:r w:rsidR="00EF773F" w:rsidRPr="008304D0">
        <w:rPr>
          <w:rFonts w:ascii="Times New Roman" w:hAnsi="Times New Roman" w:cs="Times New Roman"/>
          <w:color w:val="000000"/>
          <w:sz w:val="24"/>
          <w:szCs w:val="24"/>
          <w:shd w:val="clear" w:color="auto" w:fill="FFFFFF"/>
        </w:rPr>
        <w:t xml:space="preserve">. </w:t>
      </w:r>
      <w:r w:rsidRPr="008304D0">
        <w:rPr>
          <w:rFonts w:ascii="Times New Roman" w:hAnsi="Times New Roman" w:cs="Times New Roman"/>
          <w:color w:val="000000"/>
          <w:sz w:val="24"/>
          <w:szCs w:val="24"/>
          <w:shd w:val="clear" w:color="auto" w:fill="FFFFFF"/>
        </w:rPr>
        <w:t>This is due to increased levels</w:t>
      </w:r>
      <w:r w:rsidR="008304D0" w:rsidRPr="008304D0">
        <w:rPr>
          <w:rFonts w:ascii="Times New Roman" w:hAnsi="Times New Roman" w:cs="Times New Roman"/>
          <w:color w:val="000000"/>
          <w:sz w:val="24"/>
          <w:szCs w:val="24"/>
          <w:shd w:val="clear" w:color="auto" w:fill="FFFFFF"/>
        </w:rPr>
        <w:t xml:space="preserve"> </w:t>
      </w:r>
      <w:r w:rsidRPr="008304D0">
        <w:rPr>
          <w:rFonts w:ascii="Times New Roman" w:hAnsi="Times New Roman" w:cs="Times New Roman"/>
          <w:color w:val="000000"/>
          <w:sz w:val="24"/>
          <w:szCs w:val="24"/>
          <w:shd w:val="clear" w:color="auto" w:fill="FFFFFF"/>
        </w:rPr>
        <w:t xml:space="preserve">of the rate-limiting enzymes involved in the synthesis </w:t>
      </w:r>
      <w:r w:rsidRPr="008304D0">
        <w:rPr>
          <w:rFonts w:ascii="Times New Roman" w:hAnsi="Times New Roman" w:cs="Times New Roman"/>
          <w:color w:val="000000"/>
          <w:sz w:val="24"/>
          <w:szCs w:val="24"/>
          <w:shd w:val="clear" w:color="auto" w:fill="FFFFFF"/>
        </w:rPr>
        <w:lastRenderedPageBreak/>
        <w:t>of glutathione (</w:t>
      </w:r>
      <w:r w:rsidR="00EF773F" w:rsidRPr="008304D0">
        <w:rPr>
          <w:rFonts w:ascii="Times New Roman" w:hAnsi="Times New Roman" w:cs="Times New Roman"/>
          <w:color w:val="000000"/>
          <w:sz w:val="24"/>
          <w:szCs w:val="24"/>
          <w:shd w:val="clear" w:color="auto" w:fill="FFFFFF"/>
        </w:rPr>
        <w:t>glutamyl cysteine</w:t>
      </w:r>
      <w:r w:rsidRPr="008304D0">
        <w:rPr>
          <w:rFonts w:ascii="Times New Roman" w:hAnsi="Times New Roman" w:cs="Times New Roman"/>
          <w:color w:val="000000"/>
          <w:sz w:val="24"/>
          <w:szCs w:val="24"/>
          <w:shd w:val="clear" w:color="auto" w:fill="FFFFFF"/>
        </w:rPr>
        <w:t xml:space="preserve"> synthetase, GCS) and polyamines (ornithine decarboxylase, ODC) the two precursor metabolites to trypanothione</w:t>
      </w:r>
      <w:r w:rsidR="00A14F3D" w:rsidRPr="008304D0">
        <w:rPr>
          <w:rFonts w:ascii="Times New Roman" w:hAnsi="Times New Roman" w:cs="Times New Roman"/>
          <w:color w:val="000000"/>
          <w:sz w:val="24"/>
          <w:szCs w:val="24"/>
          <w:shd w:val="clear" w:color="auto" w:fill="FFFFFF"/>
        </w:rPr>
        <w:fldChar w:fldCharType="begin"/>
      </w:r>
      <w:r w:rsidR="003E6072" w:rsidRPr="008304D0">
        <w:rPr>
          <w:rFonts w:ascii="Times New Roman" w:hAnsi="Times New Roman" w:cs="Times New Roman"/>
          <w:color w:val="000000"/>
          <w:sz w:val="24"/>
          <w:szCs w:val="24"/>
          <w:shd w:val="clear" w:color="auto" w:fill="FFFFFF"/>
        </w:rPr>
        <w:instrText xml:space="preserve"> ADDIN ZOTERO_ITEM CSL_CITATION {"citationID":"8AXugVuy","properties":{"formattedCitation":"[14]","plainCitation":"[14]","noteIndex":0},"citationItems":[{"id":1016,"uris":["http://zotero.org/users/local/ME5aUY96/items/VYBNIPWF"],"uri":["http://zotero.org/users/local/ME5aUY96/items/VYBNIPWF"],"itemData":{"id":1016,"type":"article-journal","abstract":"Background: Visceral leishmaniasis (VL), also called Kala Azar (KA) or black fever in India, claims around 20,000 lives every year. Chemotherapy remains one of the most important tools in the control of VL. Current chemotherapy for Kala Azar in India relies on a rather limited arsenal of drugs including sodium antimony gluconate and amphotericin B in addition to the very expensive drug miltefosine. Pentavalent antimonials have been used for more than half a century in the therapy of leishmaniasis as it is relatively safe and inexpensive, however, the spread of resistance to this drug is forcing clinicians in India to abandon this treatment. Consequently, improvement of antimonial chemotherapy has become a major challenging area of study by leishmaniacs worldwide. The alarming emergence of resistance to the commonly used antleishmanial drug, sodium antimony gluconate, in India, has led us to elucidate the resistance mechanism(s) in clinical isolates. Studies on laboratory mutants have shown that resistance to antimonials is highly dependent on thiol levels. The parasite evades cytotoxic effects of antimonial therapy by enhanced efflux of drug upon conjugation with thiols, through overexpressed membrane proteins belonging to the superfamily of ABC transporters.\nMethods: We have carried out functional studies to determine the activity of the efflux pumps in antimonial resistant clinical isolates collected from disease endemic areas in India and also carried out molecular characterization of thiol levels in these parasites.\nResults: Overexpression of the gene coding for γ glutamylcysteine synthetase was observed in these resistant clinical isolates thereby establishing that thiols represent the key determinants of antimonial resistance. The SbIII/thiol conjugates can be sequestered by ABC transporter multidrug resistance protein A (MRPA) into intracellular organelles or can be directly pumped out by an uncharacterized transporter.\nConclusions: Our studies investigating antimonial resistance in different L. donovani clinical isolates suggest that over functioning of MRP plays a role in generation of antimony resistance phenotype in some L. donovani clinical isolates.","container-title":"Parasites &amp; Vectors","DOI":"10.1186/s13071-014-0596-1","ISSN":"1756-3305","issue":"1","journalAbbreviation":"Parasites Vectors","language":"en","page":"596","source":"DOI.org (Crossref)","title":"The overexpression of genes of thiol metabolism contribute to drug resistance in clinical isolates of visceral leishmaniasis (kala azar) in India","volume":"7","author":[{"family":"Singh","given":"Neeloo"},{"family":"Chatterjee","given":"Mitali"},{"family":"Sundar","given":"Shyam"}],"issued":{"date-parts":[["2014",12]]}}}],"schema":"https://github.com/citation-style-language/schema/raw/master/csl-citation.json"} </w:instrText>
      </w:r>
      <w:r w:rsidR="00A14F3D" w:rsidRPr="008304D0">
        <w:rPr>
          <w:rFonts w:ascii="Times New Roman" w:hAnsi="Times New Roman" w:cs="Times New Roman"/>
          <w:color w:val="000000"/>
          <w:sz w:val="24"/>
          <w:szCs w:val="24"/>
          <w:shd w:val="clear" w:color="auto" w:fill="FFFFFF"/>
        </w:rPr>
        <w:fldChar w:fldCharType="separate"/>
      </w:r>
      <w:r w:rsidR="003E6072" w:rsidRPr="008304D0">
        <w:rPr>
          <w:rFonts w:ascii="Times New Roman" w:hAnsi="Times New Roman" w:cs="Times New Roman"/>
          <w:sz w:val="24"/>
        </w:rPr>
        <w:t>[14]</w:t>
      </w:r>
      <w:r w:rsidR="00A14F3D" w:rsidRPr="008304D0">
        <w:rPr>
          <w:rFonts w:ascii="Times New Roman" w:hAnsi="Times New Roman" w:cs="Times New Roman"/>
          <w:color w:val="000000"/>
          <w:sz w:val="24"/>
          <w:szCs w:val="24"/>
          <w:shd w:val="clear" w:color="auto" w:fill="FFFFFF"/>
        </w:rPr>
        <w:fldChar w:fldCharType="end"/>
      </w:r>
      <w:r w:rsidR="00EF773F" w:rsidRPr="008304D0">
        <w:rPr>
          <w:rFonts w:ascii="Times New Roman" w:hAnsi="Times New Roman" w:cs="Times New Roman"/>
          <w:color w:val="000000"/>
          <w:sz w:val="24"/>
          <w:szCs w:val="24"/>
          <w:shd w:val="clear" w:color="auto" w:fill="FFFFFF"/>
        </w:rPr>
        <w:t xml:space="preserve">. The biologically active drug react with parasitic thiol but in case of overproduction of this molecule leads to </w:t>
      </w:r>
      <w:r w:rsidR="00EF773F" w:rsidRPr="008304D0">
        <w:rPr>
          <w:rFonts w:ascii="Times New Roman" w:hAnsi="Times New Roman" w:cs="Times New Roman"/>
          <w:sz w:val="24"/>
          <w:szCs w:val="24"/>
        </w:rPr>
        <w:t xml:space="preserve">sequestration of the drug </w:t>
      </w:r>
      <w:r w:rsidR="00630211" w:rsidRPr="008304D0">
        <w:rPr>
          <w:rFonts w:ascii="Times New Roman" w:hAnsi="Times New Roman" w:cs="Times New Roman"/>
          <w:sz w:val="24"/>
          <w:szCs w:val="24"/>
        </w:rPr>
        <w:t xml:space="preserve">by ABC transporter multidrug resistance protein A (MRPA) into intracellular organelles or can be directly pumped out by an </w:t>
      </w:r>
      <w:r w:rsidR="00EF773F" w:rsidRPr="008304D0">
        <w:rPr>
          <w:rFonts w:ascii="Times New Roman" w:hAnsi="Times New Roman" w:cs="Times New Roman"/>
          <w:sz w:val="24"/>
          <w:szCs w:val="24"/>
        </w:rPr>
        <w:t>uncharacterized</w:t>
      </w:r>
      <w:r w:rsidR="00630211" w:rsidRPr="008304D0">
        <w:rPr>
          <w:rFonts w:ascii="Times New Roman" w:hAnsi="Times New Roman" w:cs="Times New Roman"/>
          <w:sz w:val="24"/>
          <w:szCs w:val="24"/>
        </w:rPr>
        <w:t xml:space="preserve"> transporter</w:t>
      </w:r>
      <w:r w:rsidR="00630211" w:rsidRPr="008304D0">
        <w:rPr>
          <w:rFonts w:ascii="Times New Roman" w:hAnsi="Times New Roman" w:cs="Times New Roman"/>
          <w:sz w:val="24"/>
          <w:szCs w:val="24"/>
        </w:rPr>
        <w:fldChar w:fldCharType="begin"/>
      </w:r>
      <w:r w:rsidR="003E6072" w:rsidRPr="008304D0">
        <w:rPr>
          <w:rFonts w:ascii="Times New Roman" w:hAnsi="Times New Roman" w:cs="Times New Roman"/>
          <w:sz w:val="24"/>
          <w:szCs w:val="24"/>
        </w:rPr>
        <w:instrText xml:space="preserve"> ADDIN ZOTERO_ITEM CSL_CITATION {"citationID":"Gs3G0Bm2","properties":{"formattedCitation":"[14]","plainCitation":"[14]","noteIndex":0},"citationItems":[{"id":1016,"uris":["http://zotero.org/users/local/ME5aUY96/items/VYBNIPWF"],"uri":["http://zotero.org/users/local/ME5aUY96/items/VYBNIPWF"],"itemData":{"id":1016,"type":"article-journal","abstract":"Background: Visceral leishmaniasis (VL), also called Kala Azar (KA) or black fever in India, claims around 20,000 lives every year. Chemotherapy remains one of the most important tools in the control of VL. Current chemotherapy for Kala Azar in India relies on a rather limited arsenal of drugs including sodium antimony gluconate and amphotericin B in addition to the very expensive drug miltefosine. Pentavalent antimonials have been used for more than half a century in the therapy of leishmaniasis as it is relatively safe and inexpensive, however, the spread of resistance to this drug is forcing clinicians in India to abandon this treatment. Consequently, improvement of antimonial chemotherapy has become a major challenging area of study by leishmaniacs worldwide. The alarming emergence of resistance to the commonly used antleishmanial drug, sodium antimony gluconate, in India, has led us to elucidate the resistance mechanism(s) in clinical isolates. Studies on laboratory mutants have shown that resistance to antimonials is highly dependent on thiol levels. The parasite evades cytotoxic effects of antimonial therapy by enhanced efflux of drug upon conjugation with thiols, through overexpressed membrane proteins belonging to the superfamily of ABC transporters.\nMethods: We have carried out functional studies to determine the activity of the efflux pumps in antimonial resistant clinical isolates collected from disease endemic areas in India and also carried out molecular characterization of thiol levels in these parasites.\nResults: Overexpression of the gene coding for γ glutamylcysteine synthetase was observed in these resistant clinical isolates thereby establishing that thiols represent the key determinants of antimonial resistance. The SbIII/thiol conjugates can be sequestered by ABC transporter multidrug resistance protein A (MRPA) into intracellular organelles or can be directly pumped out by an uncharacterized transporter.\nConclusions: Our studies investigating antimonial resistance in different L. donovani clinical isolates suggest that over functioning of MRP plays a role in generation of antimony resistance phenotype in some L. donovani clinical isolates.","container-title":"Parasites &amp; Vectors","DOI":"10.1186/s13071-014-0596-1","ISSN":"1756-3305","issue":"1","journalAbbreviation":"Parasites Vectors","language":"en","page":"596","source":"DOI.org (Crossref)","title":"The overexpression of genes of thiol metabolism contribute to drug resistance in clinical isolates of visceral leishmaniasis (kala azar) in India","volume":"7","author":[{"family":"Singh","given":"Neeloo"},{"family":"Chatterjee","given":"Mitali"},{"family":"Sundar","given":"Shyam"}],"issued":{"date-parts":[["2014",12]]}}}],"schema":"https://github.com/citation-style-language/schema/raw/master/csl-citation.json"} </w:instrText>
      </w:r>
      <w:r w:rsidR="00630211" w:rsidRPr="008304D0">
        <w:rPr>
          <w:rFonts w:ascii="Times New Roman" w:hAnsi="Times New Roman" w:cs="Times New Roman"/>
          <w:sz w:val="24"/>
          <w:szCs w:val="24"/>
        </w:rPr>
        <w:fldChar w:fldCharType="separate"/>
      </w:r>
      <w:r w:rsidR="003E6072" w:rsidRPr="008304D0">
        <w:rPr>
          <w:rFonts w:ascii="Times New Roman" w:hAnsi="Times New Roman" w:cs="Times New Roman"/>
          <w:sz w:val="24"/>
        </w:rPr>
        <w:t>[14]</w:t>
      </w:r>
      <w:r w:rsidR="00630211" w:rsidRPr="008304D0">
        <w:rPr>
          <w:rFonts w:ascii="Times New Roman" w:hAnsi="Times New Roman" w:cs="Times New Roman"/>
          <w:sz w:val="24"/>
          <w:szCs w:val="24"/>
        </w:rPr>
        <w:fldChar w:fldCharType="end"/>
      </w:r>
      <w:r w:rsidR="006341ED" w:rsidRPr="008304D0">
        <w:rPr>
          <w:rFonts w:ascii="Times New Roman" w:hAnsi="Times New Roman" w:cs="Times New Roman"/>
          <w:color w:val="000000"/>
          <w:sz w:val="24"/>
          <w:szCs w:val="24"/>
        </w:rPr>
        <w:t>.</w:t>
      </w:r>
      <w:bookmarkStart w:id="11" w:name="_Hlk75133117"/>
    </w:p>
    <w:p w14:paraId="0B7A420E" w14:textId="77777777" w:rsidR="008304D0" w:rsidRPr="008304D0" w:rsidRDefault="00B04FEF" w:rsidP="008304D0">
      <w:pPr>
        <w:pStyle w:val="ListParagraph"/>
        <w:numPr>
          <w:ilvl w:val="1"/>
          <w:numId w:val="5"/>
        </w:numPr>
        <w:spacing w:line="360" w:lineRule="auto"/>
        <w:jc w:val="both"/>
        <w:rPr>
          <w:rFonts w:ascii="Times New Roman" w:hAnsi="Times New Roman" w:cs="Times New Roman"/>
          <w:color w:val="000000"/>
          <w:sz w:val="24"/>
          <w:szCs w:val="24"/>
        </w:rPr>
      </w:pPr>
      <w:r w:rsidRPr="008304D0">
        <w:rPr>
          <w:rFonts w:ascii="Times New Roman" w:hAnsi="Times New Roman" w:cs="Times New Roman"/>
          <w:b/>
          <w:bCs/>
          <w:color w:val="000000"/>
          <w:sz w:val="24"/>
          <w:szCs w:val="24"/>
        </w:rPr>
        <w:t>Downregulation of AQP1</w:t>
      </w:r>
    </w:p>
    <w:p w14:paraId="47860E91" w14:textId="5323477C" w:rsidR="009B32A2" w:rsidRPr="008304D0" w:rsidRDefault="00A14F3D" w:rsidP="008304D0">
      <w:pPr>
        <w:spacing w:line="360" w:lineRule="auto"/>
        <w:jc w:val="both"/>
        <w:rPr>
          <w:rFonts w:ascii="Times New Roman" w:hAnsi="Times New Roman" w:cs="Times New Roman"/>
          <w:color w:val="000000"/>
          <w:sz w:val="24"/>
          <w:szCs w:val="24"/>
        </w:rPr>
      </w:pPr>
      <w:r w:rsidRPr="008304D0">
        <w:rPr>
          <w:rFonts w:ascii="Times New Roman" w:hAnsi="Times New Roman" w:cs="Times New Roman"/>
          <w:color w:val="000000"/>
          <w:sz w:val="24"/>
          <w:szCs w:val="24"/>
          <w:shd w:val="clear" w:color="auto" w:fill="FFFFFF"/>
        </w:rPr>
        <w:t>aquaglyceroporins</w:t>
      </w:r>
      <w:bookmarkEnd w:id="11"/>
      <w:r w:rsidRPr="008304D0">
        <w:rPr>
          <w:rFonts w:ascii="Times New Roman" w:hAnsi="Times New Roman" w:cs="Times New Roman"/>
          <w:color w:val="000000"/>
          <w:sz w:val="24"/>
          <w:szCs w:val="24"/>
          <w:shd w:val="clear" w:color="auto" w:fill="FFFFFF"/>
        </w:rPr>
        <w:t xml:space="preserve"> (AQPs) are known to transport trivalent metalloids</w:t>
      </w:r>
      <w:r w:rsidR="006B2A01" w:rsidRPr="008304D0">
        <w:rPr>
          <w:rFonts w:ascii="Times New Roman" w:hAnsi="Times New Roman" w:cs="Times New Roman"/>
          <w:color w:val="000000"/>
          <w:sz w:val="24"/>
          <w:szCs w:val="24"/>
          <w:shd w:val="clear" w:color="auto" w:fill="FFFFFF"/>
        </w:rPr>
        <w:t xml:space="preserve"> or the biological active form of antimonials</w:t>
      </w:r>
      <w:r w:rsidRPr="008304D0">
        <w:rPr>
          <w:rFonts w:ascii="Times New Roman" w:hAnsi="Times New Roman" w:cs="Times New Roman"/>
          <w:sz w:val="24"/>
          <w:szCs w:val="24"/>
        </w:rPr>
        <w:t xml:space="preserve">. </w:t>
      </w:r>
      <w:r w:rsidR="00B04FEF" w:rsidRPr="008304D0">
        <w:rPr>
          <w:rFonts w:ascii="Times New Roman" w:hAnsi="Times New Roman" w:cs="Times New Roman"/>
          <w:sz w:val="24"/>
          <w:szCs w:val="24"/>
        </w:rPr>
        <w:t xml:space="preserve">Antimonial-containing drugs are the first line of treatment against </w:t>
      </w:r>
      <w:r w:rsidR="006B2A01" w:rsidRPr="008304D0">
        <w:rPr>
          <w:rFonts w:ascii="Times New Roman" w:hAnsi="Times New Roman" w:cs="Times New Roman"/>
          <w:sz w:val="24"/>
          <w:szCs w:val="24"/>
        </w:rPr>
        <w:t>l</w:t>
      </w:r>
      <w:r w:rsidR="00B04FEF" w:rsidRPr="008304D0">
        <w:rPr>
          <w:rFonts w:ascii="Times New Roman" w:hAnsi="Times New Roman" w:cs="Times New Roman"/>
          <w:sz w:val="24"/>
          <w:szCs w:val="24"/>
        </w:rPr>
        <w:t xml:space="preserve">eishmaniasis. Resistance to antimonials in </w:t>
      </w:r>
      <w:r w:rsidR="006B2A01" w:rsidRPr="008304D0">
        <w:rPr>
          <w:rFonts w:ascii="Times New Roman" w:hAnsi="Times New Roman" w:cs="Times New Roman"/>
          <w:sz w:val="24"/>
          <w:szCs w:val="24"/>
        </w:rPr>
        <w:t>l</w:t>
      </w:r>
      <w:r w:rsidR="00B04FEF" w:rsidRPr="008304D0">
        <w:rPr>
          <w:rFonts w:ascii="Times New Roman" w:hAnsi="Times New Roman" w:cs="Times New Roman"/>
          <w:sz w:val="24"/>
          <w:szCs w:val="24"/>
        </w:rPr>
        <w:t>eishmania is proposed to be due to reduced uptake of trivalent antimony (SbIII) through the aquaglyceroporin (AQP1)</w:t>
      </w:r>
      <w:r w:rsidR="00B04FEF" w:rsidRPr="008304D0">
        <w:rPr>
          <w:rFonts w:ascii="Times New Roman" w:hAnsi="Times New Roman" w:cs="Times New Roman"/>
          <w:sz w:val="24"/>
          <w:szCs w:val="24"/>
        </w:rPr>
        <w:fldChar w:fldCharType="begin"/>
      </w:r>
      <w:r w:rsidR="003E6072" w:rsidRPr="008304D0">
        <w:rPr>
          <w:rFonts w:ascii="Times New Roman" w:hAnsi="Times New Roman" w:cs="Times New Roman"/>
          <w:sz w:val="24"/>
          <w:szCs w:val="24"/>
        </w:rPr>
        <w:instrText xml:space="preserve"> ADDIN ZOTERO_ITEM CSL_CITATION {"citationID":"776tlIeX","properties":{"formattedCitation":"[15]","plainCitation":"[15]","noteIndex":0},"citationItems":[{"id":1012,"uris":["http://zotero.org/users/local/ME5aUY96/items/T6DK6FW9"],"uri":["http://zotero.org/users/local/ME5aUY96/items/T6DK6FW9"],"itemData":{"id":1012,"type":"article-journal","abstract":"Antimonial-containing drugs are the first line of treatment against Leishmaniasis. Resistance to antimonials in Leishmania is proposed to be due to reduced uptake of trivalent antimony (SbIII) through the aquaglyceroporin (AQP1). We investigated the uptake of SbIII and involvement of aquaglyceroporin in developing antimony resistance phenotype in Leishmania donovani clinical isolates. SbIII accumulation, copy number of AQP1 gene, and transcript levels were compared in antimony-sensitive versus -resistant isolates. Antimony-resistant field isolates showed reduced uptake of SbIII. The copy number of AQP1 gene showed higher copy number in the antimony-resistant isolates when compared with the sensitive isolates and did not correlate to the reduced uptake of SbIII. Downregulation of AQP1 RNA levels was not consistently found in the antimony-resistant isolates. Our studies indicate that while downregulation of AQP1 may be one of the mechanisms of antimony resistance, it is however not an invariable feature.","container-title":"The American Journal of Tropical Medicine and Hygiene","DOI":"10.4269/ajtmh.2008.79.69","ISSN":"0002-9637, 1476-1645","issue":"1","language":"en","page":"69-75","source":"DOI.org (Crossref)","title":"Role of Aquaglyceroporin (AQP1) Gene and Drug Uptake in Antimony-resistant Clinical Isolates of Leishmania donovani","volume":"79","author":[{"family":"Maharjan","given":"Mahendra"},{"family":"Madhubala","given":"Rentala"},{"family":"Chatterjee","given":"Mitali"},{"family":"Singh","given":"Sushma"}],"issued":{"date-parts":[["2008",7,1]]}}}],"schema":"https://github.com/citation-style-language/schema/raw/master/csl-citation.json"} </w:instrText>
      </w:r>
      <w:r w:rsidR="00B04FEF" w:rsidRPr="008304D0">
        <w:rPr>
          <w:rFonts w:ascii="Times New Roman" w:hAnsi="Times New Roman" w:cs="Times New Roman"/>
          <w:sz w:val="24"/>
          <w:szCs w:val="24"/>
        </w:rPr>
        <w:fldChar w:fldCharType="separate"/>
      </w:r>
      <w:r w:rsidR="003E6072" w:rsidRPr="008304D0">
        <w:rPr>
          <w:rFonts w:ascii="Times New Roman" w:hAnsi="Times New Roman" w:cs="Times New Roman"/>
          <w:sz w:val="24"/>
        </w:rPr>
        <w:t>[15]</w:t>
      </w:r>
      <w:r w:rsidR="00B04FEF" w:rsidRPr="008304D0">
        <w:rPr>
          <w:rFonts w:ascii="Times New Roman" w:hAnsi="Times New Roman" w:cs="Times New Roman"/>
          <w:sz w:val="24"/>
          <w:szCs w:val="24"/>
        </w:rPr>
        <w:fldChar w:fldCharType="end"/>
      </w:r>
      <w:r w:rsidR="00B04FEF" w:rsidRPr="008304D0">
        <w:rPr>
          <w:rFonts w:ascii="Times New Roman" w:hAnsi="Times New Roman" w:cs="Times New Roman"/>
          <w:sz w:val="24"/>
          <w:szCs w:val="24"/>
        </w:rPr>
        <w:t>.</w:t>
      </w:r>
      <w:r w:rsidR="00507C8F" w:rsidRPr="008304D0">
        <w:rPr>
          <w:rFonts w:ascii="Times New Roman" w:hAnsi="Times New Roman" w:cs="Times New Roman"/>
          <w:color w:val="000000"/>
          <w:sz w:val="24"/>
          <w:szCs w:val="24"/>
          <w:shd w:val="clear" w:color="auto" w:fill="FFFFFF"/>
        </w:rPr>
        <w:t xml:space="preserve"> </w:t>
      </w:r>
    </w:p>
    <w:p w14:paraId="738BA20B" w14:textId="77777777" w:rsidR="008304D0" w:rsidRPr="008304D0" w:rsidRDefault="009B32A2" w:rsidP="008304D0">
      <w:pPr>
        <w:pStyle w:val="ListParagraph"/>
        <w:numPr>
          <w:ilvl w:val="1"/>
          <w:numId w:val="5"/>
        </w:numPr>
        <w:spacing w:line="360" w:lineRule="auto"/>
        <w:jc w:val="both"/>
        <w:rPr>
          <w:rFonts w:ascii="Times New Roman" w:hAnsi="Times New Roman" w:cs="Times New Roman"/>
          <w:sz w:val="24"/>
          <w:szCs w:val="24"/>
        </w:rPr>
      </w:pPr>
      <w:bookmarkStart w:id="12" w:name="_Hlk75133152"/>
      <w:r w:rsidRPr="008304D0">
        <w:rPr>
          <w:rFonts w:ascii="Times New Roman" w:hAnsi="Times New Roman" w:cs="Times New Roman"/>
          <w:b/>
          <w:bCs/>
          <w:sz w:val="24"/>
          <w:szCs w:val="24"/>
        </w:rPr>
        <w:t>Gene amplification</w:t>
      </w:r>
    </w:p>
    <w:bookmarkEnd w:id="12"/>
    <w:p w14:paraId="41FCC9B4" w14:textId="5C2DD892" w:rsidR="009B32A2" w:rsidRPr="008304D0" w:rsidRDefault="009B32A2" w:rsidP="008304D0">
      <w:pPr>
        <w:spacing w:line="360" w:lineRule="auto"/>
        <w:jc w:val="both"/>
        <w:rPr>
          <w:rFonts w:ascii="Times New Roman" w:hAnsi="Times New Roman" w:cs="Times New Roman"/>
          <w:sz w:val="24"/>
          <w:szCs w:val="24"/>
        </w:rPr>
      </w:pPr>
      <w:r w:rsidRPr="008304D0">
        <w:rPr>
          <w:rFonts w:ascii="Times New Roman" w:hAnsi="Times New Roman" w:cs="Times New Roman"/>
          <w:sz w:val="24"/>
          <w:szCs w:val="24"/>
        </w:rPr>
        <w:t>Gene</w:t>
      </w:r>
      <w:r w:rsidRPr="008304D0">
        <w:rPr>
          <w:rFonts w:ascii="Times New Roman" w:hAnsi="Times New Roman" w:cs="Times New Roman"/>
          <w:color w:val="000000"/>
          <w:sz w:val="24"/>
          <w:szCs w:val="24"/>
        </w:rPr>
        <w:t xml:space="preserve"> amplification is an important step in the development of drug resistance</w:t>
      </w:r>
      <w:r w:rsidRPr="008304D0">
        <w:rPr>
          <w:rFonts w:ascii="Times New Roman" w:hAnsi="Times New Roman" w:cs="Times New Roman"/>
          <w:i/>
          <w:iCs/>
          <w:color w:val="000000"/>
          <w:sz w:val="24"/>
          <w:szCs w:val="24"/>
        </w:rPr>
        <w:t xml:space="preserve">. </w:t>
      </w:r>
      <w:r w:rsidRPr="008304D0">
        <w:rPr>
          <w:rFonts w:ascii="Times New Roman" w:hAnsi="Times New Roman" w:cs="Times New Roman"/>
          <w:color w:val="000000"/>
          <w:sz w:val="24"/>
          <w:szCs w:val="24"/>
        </w:rPr>
        <w:t>one mechanism of resistance is the overproduction of the target gene product in the resistant parasite. Overexpression of genes as a consequence of gene amplification has been reported in several.</w:t>
      </w:r>
      <w:r w:rsidRPr="008304D0">
        <w:rPr>
          <w:rFonts w:ascii="Times New Roman" w:hAnsi="Times New Roman" w:cs="Times New Roman"/>
          <w:sz w:val="24"/>
          <w:szCs w:val="24"/>
        </w:rPr>
        <w:t xml:space="preserve"> often amplified gene occur after antimonial selection and both amplicons can be found in the same cell</w:t>
      </w:r>
      <w:r w:rsidR="005E5607" w:rsidRPr="008304D0">
        <w:rPr>
          <w:rFonts w:ascii="Times New Roman" w:hAnsi="Times New Roman" w:cs="Times New Roman"/>
          <w:sz w:val="24"/>
          <w:szCs w:val="24"/>
        </w:rPr>
        <w:fldChar w:fldCharType="begin"/>
      </w:r>
      <w:r w:rsidR="003E6072" w:rsidRPr="008304D0">
        <w:rPr>
          <w:rFonts w:ascii="Times New Roman" w:hAnsi="Times New Roman" w:cs="Times New Roman"/>
          <w:sz w:val="24"/>
          <w:szCs w:val="24"/>
        </w:rPr>
        <w:instrText xml:space="preserve"> ADDIN ZOTERO_ITEM CSL_CITATION {"citationID":"NKnlluAP","properties":{"formattedCitation":"[16]","plainCitation":"[16]","noteIndex":0},"citationItems":[{"id":1035,"uris":["http://zotero.org/users/local/ME5aUY96/items/D3BSCVRT"],"uri":["http://zotero.org/users/local/ME5aUY96/items/D3BSCVRT"],"itemData":{"id":1035,"type":"article-journal","container-title":"Annals of Tropical Medicine &amp; Parasitology","DOI":"10.1080/00034983.1994.11812849","ISSN":"0003-4983, 1364-8594","issue":"2","journalAbbreviation":"Annals of Tropical Medicine &amp; Parasitology","language":"en","page":"123-130","source":"DOI.org (Crossref)","title":"&lt;i&gt;Leishmania&lt;/i&gt; gene amplification: a mechanism of drug resistance","title-short":"&lt;i&gt;Leishmania&lt;/i&gt; gene amplification","volume":"88","author":[{"family":"Segovia","given":"M."}],"issued":{"date-parts":[["1994",1]]}}}],"schema":"https://github.com/citation-style-language/schema/raw/master/csl-citation.json"} </w:instrText>
      </w:r>
      <w:r w:rsidR="005E5607" w:rsidRPr="008304D0">
        <w:rPr>
          <w:rFonts w:ascii="Times New Roman" w:hAnsi="Times New Roman" w:cs="Times New Roman"/>
          <w:sz w:val="24"/>
          <w:szCs w:val="24"/>
        </w:rPr>
        <w:fldChar w:fldCharType="separate"/>
      </w:r>
      <w:r w:rsidR="003E6072" w:rsidRPr="008304D0">
        <w:rPr>
          <w:rFonts w:ascii="Times New Roman" w:hAnsi="Times New Roman" w:cs="Times New Roman"/>
          <w:sz w:val="24"/>
        </w:rPr>
        <w:t>[16]</w:t>
      </w:r>
      <w:r w:rsidR="005E5607" w:rsidRPr="008304D0">
        <w:rPr>
          <w:rFonts w:ascii="Times New Roman" w:hAnsi="Times New Roman" w:cs="Times New Roman"/>
          <w:sz w:val="24"/>
          <w:szCs w:val="24"/>
        </w:rPr>
        <w:fldChar w:fldCharType="end"/>
      </w:r>
      <w:r w:rsidRPr="008304D0">
        <w:rPr>
          <w:rFonts w:ascii="Times New Roman" w:hAnsi="Times New Roman" w:cs="Times New Roman"/>
          <w:sz w:val="24"/>
          <w:szCs w:val="24"/>
        </w:rPr>
        <w:t>.</w:t>
      </w:r>
    </w:p>
    <w:p w14:paraId="47840755" w14:textId="73BA2A31" w:rsidR="00F9368D" w:rsidRPr="008304D0" w:rsidRDefault="00F9368D" w:rsidP="008304D0">
      <w:pPr>
        <w:pStyle w:val="ListParagraph"/>
        <w:numPr>
          <w:ilvl w:val="0"/>
          <w:numId w:val="5"/>
        </w:numPr>
        <w:spacing w:line="360" w:lineRule="auto"/>
        <w:jc w:val="both"/>
        <w:rPr>
          <w:rFonts w:ascii="Times New Roman" w:hAnsi="Times New Roman" w:cs="Times New Roman"/>
          <w:b/>
          <w:bCs/>
          <w:sz w:val="26"/>
          <w:szCs w:val="26"/>
        </w:rPr>
      </w:pPr>
      <w:r w:rsidRPr="008304D0">
        <w:rPr>
          <w:rFonts w:ascii="Times New Roman" w:hAnsi="Times New Roman" w:cs="Times New Roman"/>
          <w:b/>
          <w:bCs/>
          <w:sz w:val="26"/>
          <w:szCs w:val="26"/>
        </w:rPr>
        <w:t xml:space="preserve">Factors contributing </w:t>
      </w:r>
      <w:r w:rsidR="003B6402" w:rsidRPr="008304D0">
        <w:rPr>
          <w:rFonts w:ascii="Times New Roman" w:hAnsi="Times New Roman" w:cs="Times New Roman"/>
          <w:b/>
          <w:bCs/>
          <w:sz w:val="26"/>
          <w:szCs w:val="26"/>
        </w:rPr>
        <w:t xml:space="preserve">for </w:t>
      </w:r>
      <w:r w:rsidRPr="008304D0">
        <w:rPr>
          <w:rFonts w:ascii="Times New Roman" w:hAnsi="Times New Roman" w:cs="Times New Roman"/>
          <w:b/>
          <w:bCs/>
          <w:sz w:val="26"/>
          <w:szCs w:val="26"/>
        </w:rPr>
        <w:t>drug resistance</w:t>
      </w:r>
    </w:p>
    <w:p w14:paraId="3D8750B3" w14:textId="70DC1D5C" w:rsidR="00891713" w:rsidRPr="00FE520C" w:rsidRDefault="00891713" w:rsidP="00FE520C">
      <w:pPr>
        <w:spacing w:line="360" w:lineRule="auto"/>
        <w:jc w:val="both"/>
        <w:rPr>
          <w:rFonts w:ascii="Times New Roman" w:hAnsi="Times New Roman" w:cs="Times New Roman"/>
          <w:sz w:val="24"/>
          <w:szCs w:val="24"/>
        </w:rPr>
      </w:pPr>
      <w:r w:rsidRPr="00FE520C">
        <w:rPr>
          <w:rFonts w:ascii="Times New Roman" w:hAnsi="Times New Roman" w:cs="Times New Roman"/>
          <w:color w:val="242021"/>
          <w:sz w:val="24"/>
          <w:szCs w:val="24"/>
        </w:rPr>
        <w:t>Poor compliance, expensive treatment, availability of antileishmanial drugs over the counter, and limited access to healthcare facilities for early diagnosis and treatment</w:t>
      </w:r>
      <w:r w:rsidR="00B37B44">
        <w:rPr>
          <w:rFonts w:ascii="Times New Roman" w:hAnsi="Times New Roman" w:cs="Times New Roman"/>
          <w:color w:val="242021"/>
          <w:sz w:val="24"/>
          <w:szCs w:val="24"/>
        </w:rPr>
        <w:t xml:space="preserve"> are some of the significant determinants responsible for the emergence of drug resistance in leishmaniasis</w:t>
      </w:r>
      <w:r w:rsidR="00FE520C">
        <w:rPr>
          <w:rFonts w:ascii="Times New Roman" w:hAnsi="Times New Roman" w:cs="Times New Roman"/>
          <w:color w:val="242021"/>
          <w:sz w:val="24"/>
          <w:szCs w:val="24"/>
        </w:rPr>
        <w:fldChar w:fldCharType="begin"/>
      </w:r>
      <w:r w:rsidR="003E6072">
        <w:rPr>
          <w:rFonts w:ascii="Times New Roman" w:hAnsi="Times New Roman" w:cs="Times New Roman"/>
          <w:color w:val="242021"/>
          <w:sz w:val="24"/>
          <w:szCs w:val="24"/>
        </w:rPr>
        <w:instrText xml:space="preserve"> ADDIN ZOTERO_ITEM CSL_CITATION {"citationID":"bg4yRBCI","properties":{"formattedCitation":"[11]","plainCitation":"[11]","noteIndex":0},"citationItems":[{"id":961,"uris":["http://zotero.org/users/local/ME5aUY96/items/ACCLL4Z5"],"uri":["http://zotero.org/users/local/ME5aUY96/items/ACCLL4Z5"],"itemData":{"id":961,"type":"article-journal","abstract":"Visceral leishmaniasis remains a public health problem worldwide. This illness was included by the World Health Organization in the list of neglected tropical diseases targeted for elimination by 2015. The widespread emergence of resistance to pentavalent antimonials in India where half cases occur globally and the unavailability of a vaccine in clinical use constitute major obstacles in achieving this goal. The last decade new antileishmanials became available, including the oral agent miltefosine. However, in poor endemic countries their wide use was curtailed because of the high costs, and also due to concerns of toxicity and emergence of resistance. Various mechanisms of antileishmanial resistance were identified recently in field isolates. Their elucidation will boost the design of new drugs and the molecular surveillance of resistance. Combination regimens should be evaluated in large trials. Overall, the development of antileishmanials has been generally slow; new drugs are needed. In order to control visceral leishmaniasis worldwide, treatment advances should become affordable in the poorest countries, where they are needed most.","container-title":"Journal of Biomedicine and Biotechnology","DOI":"10.1155/2010/617521","ISSN":"1110-7243, 1110-7251","journalAbbreviation":"Journal of Biomedicine and Biotechnology","language":"en","page":"1-8","source":"DOI.org (Crossref)","title":"Drug Resistance in Visceral Leishmaniasis","volume":"2010","author":[{"family":"Maltezou","given":"Helena C."}],"issued":{"date-parts":[["2010"]]}}}],"schema":"https://github.com/citation-style-language/schema/raw/master/csl-citation.json"} </w:instrText>
      </w:r>
      <w:r w:rsidR="00FE520C">
        <w:rPr>
          <w:rFonts w:ascii="Times New Roman" w:hAnsi="Times New Roman" w:cs="Times New Roman"/>
          <w:color w:val="242021"/>
          <w:sz w:val="24"/>
          <w:szCs w:val="24"/>
        </w:rPr>
        <w:fldChar w:fldCharType="separate"/>
      </w:r>
      <w:r w:rsidR="003E6072" w:rsidRPr="003E6072">
        <w:rPr>
          <w:rFonts w:ascii="Times New Roman" w:hAnsi="Times New Roman" w:cs="Times New Roman"/>
          <w:sz w:val="24"/>
        </w:rPr>
        <w:t>[11]</w:t>
      </w:r>
      <w:r w:rsidR="00FE520C">
        <w:rPr>
          <w:rFonts w:ascii="Times New Roman" w:hAnsi="Times New Roman" w:cs="Times New Roman"/>
          <w:color w:val="242021"/>
          <w:sz w:val="24"/>
          <w:szCs w:val="24"/>
        </w:rPr>
        <w:fldChar w:fldCharType="end"/>
      </w:r>
      <w:r w:rsidRPr="00FE520C">
        <w:rPr>
          <w:rFonts w:ascii="Times New Roman" w:hAnsi="Times New Roman" w:cs="Times New Roman"/>
          <w:color w:val="242021"/>
          <w:sz w:val="24"/>
          <w:szCs w:val="24"/>
        </w:rPr>
        <w:t>.</w:t>
      </w:r>
    </w:p>
    <w:p w14:paraId="77354949" w14:textId="1A3076BB" w:rsidR="008E3503" w:rsidRDefault="00F9368D" w:rsidP="008304D0">
      <w:pPr>
        <w:pStyle w:val="ListParagraph"/>
        <w:numPr>
          <w:ilvl w:val="0"/>
          <w:numId w:val="5"/>
        </w:numPr>
        <w:spacing w:line="360" w:lineRule="auto"/>
        <w:jc w:val="both"/>
      </w:pPr>
      <w:r w:rsidRPr="008304D0">
        <w:rPr>
          <w:rFonts w:ascii="Times New Roman" w:hAnsi="Times New Roman" w:cs="Times New Roman"/>
          <w:b/>
          <w:bCs/>
          <w:sz w:val="26"/>
          <w:szCs w:val="26"/>
        </w:rPr>
        <w:t>Control of</w:t>
      </w:r>
      <w:r w:rsidR="00B84F75" w:rsidRPr="008304D0">
        <w:rPr>
          <w:rFonts w:ascii="Times New Roman" w:hAnsi="Times New Roman" w:cs="Times New Roman"/>
          <w:b/>
          <w:bCs/>
          <w:sz w:val="26"/>
          <w:szCs w:val="26"/>
        </w:rPr>
        <w:t xml:space="preserve"> resistant</w:t>
      </w:r>
      <w:r w:rsidRPr="008304D0">
        <w:rPr>
          <w:rFonts w:ascii="Times New Roman" w:hAnsi="Times New Roman" w:cs="Times New Roman"/>
          <w:b/>
          <w:bCs/>
          <w:sz w:val="26"/>
          <w:szCs w:val="26"/>
        </w:rPr>
        <w:t xml:space="preserve"> parasit</w:t>
      </w:r>
      <w:r w:rsidR="00B84F75" w:rsidRPr="008304D0">
        <w:rPr>
          <w:rFonts w:ascii="Times New Roman" w:hAnsi="Times New Roman" w:cs="Times New Roman"/>
          <w:b/>
          <w:bCs/>
          <w:sz w:val="26"/>
          <w:szCs w:val="26"/>
        </w:rPr>
        <w:t>e</w:t>
      </w:r>
      <w:r w:rsidR="00997CC0" w:rsidRPr="008304D0">
        <w:rPr>
          <w:rFonts w:ascii="Times New Roman" w:hAnsi="Times New Roman" w:cs="Times New Roman"/>
          <w:b/>
          <w:bCs/>
          <w:sz w:val="26"/>
          <w:szCs w:val="26"/>
        </w:rPr>
        <w:t>:</w:t>
      </w:r>
      <w:r w:rsidR="00997CC0">
        <w:t xml:space="preserve"> </w:t>
      </w:r>
    </w:p>
    <w:p w14:paraId="66DA1017" w14:textId="7AA589D1" w:rsidR="008E3503" w:rsidRPr="008304D0" w:rsidRDefault="00891713" w:rsidP="008304D0">
      <w:pPr>
        <w:pStyle w:val="ListParagraph"/>
        <w:numPr>
          <w:ilvl w:val="1"/>
          <w:numId w:val="5"/>
        </w:numPr>
        <w:spacing w:line="360" w:lineRule="auto"/>
        <w:jc w:val="both"/>
        <w:rPr>
          <w:rFonts w:ascii="Times New Roman" w:hAnsi="Times New Roman" w:cs="Times New Roman"/>
          <w:sz w:val="24"/>
          <w:szCs w:val="24"/>
        </w:rPr>
      </w:pPr>
      <w:bookmarkStart w:id="13" w:name="_Hlk75133544"/>
      <w:r w:rsidRPr="008304D0">
        <w:rPr>
          <w:rFonts w:ascii="Times New Roman" w:hAnsi="Times New Roman" w:cs="Times New Roman"/>
          <w:b/>
          <w:bCs/>
          <w:sz w:val="24"/>
          <w:szCs w:val="24"/>
        </w:rPr>
        <w:t>C</w:t>
      </w:r>
      <w:r w:rsidR="00997CC0" w:rsidRPr="008304D0">
        <w:rPr>
          <w:rFonts w:ascii="Times New Roman" w:hAnsi="Times New Roman" w:cs="Times New Roman"/>
          <w:b/>
          <w:bCs/>
          <w:sz w:val="24"/>
          <w:szCs w:val="24"/>
        </w:rPr>
        <w:t>ombination therapy</w:t>
      </w:r>
      <w:r w:rsidR="00F14694" w:rsidRPr="008304D0">
        <w:rPr>
          <w:rFonts w:ascii="Times New Roman" w:hAnsi="Times New Roman" w:cs="Times New Roman"/>
          <w:b/>
          <w:bCs/>
          <w:sz w:val="24"/>
          <w:szCs w:val="24"/>
        </w:rPr>
        <w:t>:</w:t>
      </w:r>
      <w:r w:rsidR="00F14694" w:rsidRPr="008304D0">
        <w:rPr>
          <w:rFonts w:ascii="Dutch801BT-Roman" w:hAnsi="Dutch801BT-Roman"/>
          <w:color w:val="242021"/>
          <w:sz w:val="18"/>
          <w:szCs w:val="18"/>
        </w:rPr>
        <w:t xml:space="preserve"> </w:t>
      </w:r>
      <w:r w:rsidR="00F14694" w:rsidRPr="008304D0">
        <w:rPr>
          <w:rFonts w:ascii="Times New Roman" w:hAnsi="Times New Roman" w:cs="Times New Roman"/>
          <w:color w:val="242021"/>
          <w:sz w:val="24"/>
          <w:szCs w:val="24"/>
        </w:rPr>
        <w:t>have proven to be an essential phenomenia to increase activity through use of compounds with synergistic or additive activity, prevent the emergence of drug resistance, lower required doses, reducing chances of toxic side effects and cost, or increase the spectrum of activity, for example, the use of an antileishmanial with either an anti-inflammatory or immunodulator in cutaneous leishmaniasis</w:t>
      </w:r>
      <w:r w:rsidR="00073511" w:rsidRPr="008304D0">
        <w:rPr>
          <w:rFonts w:ascii="Times New Roman" w:hAnsi="Times New Roman" w:cs="Times New Roman"/>
          <w:color w:val="242021"/>
          <w:sz w:val="24"/>
          <w:szCs w:val="24"/>
        </w:rPr>
        <w:fldChar w:fldCharType="begin"/>
      </w:r>
      <w:r w:rsidR="003E6072" w:rsidRPr="008304D0">
        <w:rPr>
          <w:rFonts w:ascii="Times New Roman" w:hAnsi="Times New Roman" w:cs="Times New Roman"/>
          <w:color w:val="242021"/>
          <w:sz w:val="24"/>
          <w:szCs w:val="24"/>
        </w:rPr>
        <w:instrText xml:space="preserve"> ADDIN ZOTERO_ITEM CSL_CITATION {"citationID":"W8TPGxbb","properties":{"formattedCitation":"[17,18]","plainCitation":"[17,18]","noteIndex":0},"citationItems":[{"id":954,"uris":["http://zotero.org/users/local/ME5aUY96/items/2FHXNI3B"],"uri":["http://zotero.org/users/local/ME5aUY96/items/2FHXNI3B"],"itemData":{"id":954,"type":"article-journal","abstract":"Leishmaniasis is a vector borne protozoan disease and it remains a major public health problem world-wide. Lack of an effective vaccine and vector control program makes the chemotherapy as the primary tool for leishmaniasis. Antimonials were used as the first line of treatment for many years. Emergence of resistance against this drug has become a major concern. Literatures and studies published on anti-leishmanial drug resistance, newer drug discovery for leishmanial resistance etc., in PubMed, Medline and Google search and reviewed thoroughly. Various newer drugs have been identified but, are in limited use because of high cost, toxicity, resistance etc., Recently, many newer mechanisms of drug resistance have been identified which may boost in future designing and development of drugs.","container-title":"Tropical Parasitology","DOI":"10.4103/2229-5070.129142","ISSN":"2229-5070","issue":"1","language":"en","note":"Company: Medknow Publications and Media Pvt. Ltd.\nDistributor: Medknow Publications and Media Pvt. Ltd.\nInstitution: Medknow Publications and Media Pvt. Ltd.\nLabel: Medknow Publications and Media Pvt. Ltd.\npublisher: Medknow Publications\nPMID: 24754020","page":"4","source":"www.tropicalparasitology.org","title":"Drug resistance in leishmaniasis: Newer developments","title-short":"Drug resistance in leishmaniasis","volume":"4","author":[{"family":"Mohapatra","given":"Sarita"}],"issued":{"date-parts":[["2014",1,1]]}}},{"id":1036,"uris":["http://zotero.org/users/local/ME5aUY96/items/QU36UXY3"],"uri":["http://zotero.org/users/local/ME5aUY96/items/QU36UXY3"],"itemData":{"id":1036,"type":"article-journal","abstract":"Leishmaniasis in humans: drug or vaccine therapy? Masoud Ghorbani, Ramin Farhoudi  Department of Viral Vaccine Production, Pasteur Institute of Iran, Research and Production Complex, Karaj, Iran  Abstract: Leishmania is an obligate intracellular pathogen that invades phagocytic host cells. Approximately 30 different species of Phlebotomine sand flies can transmit this parasite either anthroponotically or zoonotically through their bites. Leishmaniasis affects poor people living around the Mediterranean Basin, East Africa, the Americas, and Southeast Asia. Affected regions are often remote and unstable, with limited resources for treating this disease. Leishmaniasis has been reported as one of the most dangerous neglected tropical diseases, second only to malaria in parasitic causes of death. People can carry some species of Leishmania for long periods without becoming ill, and symptoms depend on the form of the disease. There are many drugs and candidate vaccines available to treat leishmaniasis. For instance, antiparasitic drugs, such as amphotericin B (AmBisome), are a treatment of choice for leishmaniasis depending on the type of the disease. Despite the availability of different treatment approaches to treat leishmaniasis, therapeutic tools are not adequate to eradicate this infection. In the meantime, drug therapy has been limited because of adverse side effects and unsuccessful vaccine preparation. However, it can immediately make infections inactive. According to other studies, vaccination cannot eradicate leishmaniasis. There is no perfect vaccine or suitable drug to eradicate leishmaniasis completely. So far, no vaccine or drug has been provided to induce long-term protection and ensure effective immunity against leishmaniasis. Therefore, it is necessary that intensive research should be performed in drug and vaccine fields to achieve certain results.  Keywords: leishmania, leishmania treatment, vaccine, recombinant antigens","container-title":"Drug Design, Development and Therapy","DOI":"10.2147/DDDT.S146521","journalAbbreviation":"DDDT","language":"English","note":"publisher: Dove Press","page":"25-40","source":"www.dovepress.com","title":"Leishmaniasis in humans: drug or vaccine therapy?","title-short":"Leishmaniasis in humans","volume":"12","author":[{"family":"Ghorbani","given":"Masoud"},{"family":"Farhoudi","given":"Ramin"}],"issued":{"date-parts":[["2017",12,22]]}}}],"schema":"https://github.com/citation-style-language/schema/raw/master/csl-citation.json"} </w:instrText>
      </w:r>
      <w:r w:rsidR="00073511" w:rsidRPr="008304D0">
        <w:rPr>
          <w:rFonts w:ascii="Times New Roman" w:hAnsi="Times New Roman" w:cs="Times New Roman"/>
          <w:color w:val="242021"/>
          <w:sz w:val="24"/>
          <w:szCs w:val="24"/>
        </w:rPr>
        <w:fldChar w:fldCharType="separate"/>
      </w:r>
      <w:r w:rsidR="003E6072" w:rsidRPr="008304D0">
        <w:rPr>
          <w:rFonts w:ascii="Times New Roman" w:hAnsi="Times New Roman" w:cs="Times New Roman"/>
          <w:sz w:val="24"/>
        </w:rPr>
        <w:t>[17,18]</w:t>
      </w:r>
      <w:r w:rsidR="00073511" w:rsidRPr="008304D0">
        <w:rPr>
          <w:rFonts w:ascii="Times New Roman" w:hAnsi="Times New Roman" w:cs="Times New Roman"/>
          <w:color w:val="242021"/>
          <w:sz w:val="24"/>
          <w:szCs w:val="24"/>
        </w:rPr>
        <w:fldChar w:fldCharType="end"/>
      </w:r>
      <w:r w:rsidR="00073511" w:rsidRPr="008304D0">
        <w:rPr>
          <w:rFonts w:ascii="Times New Roman" w:hAnsi="Times New Roman" w:cs="Times New Roman"/>
          <w:color w:val="242021"/>
          <w:sz w:val="24"/>
          <w:szCs w:val="24"/>
        </w:rPr>
        <w:t>.</w:t>
      </w:r>
    </w:p>
    <w:p w14:paraId="746847A2" w14:textId="0D15A050" w:rsidR="008E3503" w:rsidRPr="008304D0" w:rsidRDefault="00D729C0" w:rsidP="008304D0">
      <w:pPr>
        <w:pStyle w:val="ListParagraph"/>
        <w:numPr>
          <w:ilvl w:val="1"/>
          <w:numId w:val="5"/>
        </w:numPr>
        <w:spacing w:line="360" w:lineRule="auto"/>
        <w:jc w:val="both"/>
        <w:rPr>
          <w:rFonts w:ascii="Times New Roman" w:hAnsi="Times New Roman" w:cs="Times New Roman"/>
          <w:sz w:val="24"/>
          <w:szCs w:val="24"/>
        </w:rPr>
      </w:pPr>
      <w:r w:rsidRPr="008304D0">
        <w:rPr>
          <w:rFonts w:ascii="Times New Roman" w:hAnsi="Times New Roman" w:cs="Times New Roman"/>
          <w:b/>
          <w:bCs/>
          <w:sz w:val="24"/>
          <w:szCs w:val="24"/>
        </w:rPr>
        <w:lastRenderedPageBreak/>
        <w:t>F</w:t>
      </w:r>
      <w:r w:rsidR="00997CC0" w:rsidRPr="008304D0">
        <w:rPr>
          <w:rFonts w:ascii="Times New Roman" w:hAnsi="Times New Roman" w:cs="Times New Roman"/>
          <w:b/>
          <w:bCs/>
          <w:sz w:val="24"/>
          <w:szCs w:val="24"/>
        </w:rPr>
        <w:t>ree distribution of drugs</w:t>
      </w:r>
      <w:r w:rsidR="00E22AD3" w:rsidRPr="008304D0">
        <w:rPr>
          <w:rFonts w:ascii="Times New Roman" w:hAnsi="Times New Roman" w:cs="Times New Roman"/>
          <w:b/>
          <w:bCs/>
          <w:sz w:val="24"/>
          <w:szCs w:val="24"/>
        </w:rPr>
        <w:t>:</w:t>
      </w:r>
      <w:r w:rsidRPr="008304D0">
        <w:rPr>
          <w:rFonts w:ascii="Dutch801BT-Roman" w:hAnsi="Dutch801BT-Roman"/>
          <w:color w:val="242021"/>
          <w:sz w:val="18"/>
          <w:szCs w:val="18"/>
        </w:rPr>
        <w:t xml:space="preserve"> </w:t>
      </w:r>
      <w:r w:rsidRPr="008304D0">
        <w:rPr>
          <w:rFonts w:ascii="Times New Roman" w:hAnsi="Times New Roman" w:cs="Times New Roman"/>
          <w:color w:val="242021"/>
          <w:sz w:val="24"/>
          <w:szCs w:val="24"/>
        </w:rPr>
        <w:t>Considering the cost of drugs antimonial drugs should be affordable. Antimonials, which are being used extensively in the private sector, is 6 times more expensive and it is not mandatory to buy the full course. This is likely to result in widespread underdosing, sharing of doses among patients, and ultimately emergence of resistance to this important antileishmanial compound</w:t>
      </w:r>
      <w:r w:rsidRPr="008304D0">
        <w:rPr>
          <w:rFonts w:ascii="Times New Roman" w:hAnsi="Times New Roman" w:cs="Times New Roman"/>
          <w:color w:val="242021"/>
          <w:sz w:val="24"/>
          <w:szCs w:val="24"/>
        </w:rPr>
        <w:fldChar w:fldCharType="begin"/>
      </w:r>
      <w:r w:rsidR="003E6072" w:rsidRPr="008304D0">
        <w:rPr>
          <w:rFonts w:ascii="Times New Roman" w:hAnsi="Times New Roman" w:cs="Times New Roman"/>
          <w:color w:val="242021"/>
          <w:sz w:val="24"/>
          <w:szCs w:val="24"/>
        </w:rPr>
        <w:instrText xml:space="preserve"> ADDIN ZOTERO_ITEM CSL_CITATION {"citationID":"7bOg5VJ7","properties":{"formattedCitation":"[19]","plainCitation":"[19]","noteIndex":0},"citationItems":[{"id":1040,"uris":["http://zotero.org/users/local/ME5aUY96/items/IBGSWB85"],"uri":["http://zotero.org/users/local/ME5aUY96/items/IBGSWB85"],"itemData":{"id":1040,"type":"article-journal","container-title":"Bulletin of the World Health Organization","ISSN":"0042-9686","issue":"5","journalAbbreviation":"Bull World Health Organ","note":"PMID: 15976883\nPMCID: PMC2626237","page":"394-395","source":"PubMed Central","title":"Availability of miltefosine for the treatment of kala-azar in India.","volume":"83","author":[{"family":"Sundar","given":"Shyam"},{"family":"Murray","given":"Henry W."}],"issued":{"date-parts":[["2005",5]]}}}],"schema":"https://github.com/citation-style-language/schema/raw/master/csl-citation.json"} </w:instrText>
      </w:r>
      <w:r w:rsidRPr="008304D0">
        <w:rPr>
          <w:rFonts w:ascii="Times New Roman" w:hAnsi="Times New Roman" w:cs="Times New Roman"/>
          <w:color w:val="242021"/>
          <w:sz w:val="24"/>
          <w:szCs w:val="24"/>
        </w:rPr>
        <w:fldChar w:fldCharType="separate"/>
      </w:r>
      <w:r w:rsidR="003E6072" w:rsidRPr="008304D0">
        <w:rPr>
          <w:rFonts w:ascii="Times New Roman" w:hAnsi="Times New Roman" w:cs="Times New Roman"/>
          <w:sz w:val="24"/>
        </w:rPr>
        <w:t>[19]</w:t>
      </w:r>
      <w:r w:rsidRPr="008304D0">
        <w:rPr>
          <w:rFonts w:ascii="Times New Roman" w:hAnsi="Times New Roman" w:cs="Times New Roman"/>
          <w:color w:val="242021"/>
          <w:sz w:val="24"/>
          <w:szCs w:val="24"/>
        </w:rPr>
        <w:fldChar w:fldCharType="end"/>
      </w:r>
      <w:r w:rsidRPr="008304D0">
        <w:rPr>
          <w:rFonts w:ascii="Times New Roman" w:hAnsi="Times New Roman" w:cs="Times New Roman"/>
          <w:color w:val="242021"/>
          <w:sz w:val="24"/>
          <w:szCs w:val="24"/>
        </w:rPr>
        <w:t>.</w:t>
      </w:r>
    </w:p>
    <w:p w14:paraId="5BECEF24" w14:textId="2F0B0FB5" w:rsidR="008E3503" w:rsidRPr="008304D0" w:rsidRDefault="008E3503" w:rsidP="008304D0">
      <w:pPr>
        <w:pStyle w:val="ListParagraph"/>
        <w:numPr>
          <w:ilvl w:val="1"/>
          <w:numId w:val="5"/>
        </w:numPr>
        <w:spacing w:line="360" w:lineRule="auto"/>
        <w:jc w:val="both"/>
        <w:rPr>
          <w:rFonts w:ascii="Times New Roman" w:hAnsi="Times New Roman" w:cs="Times New Roman"/>
          <w:sz w:val="24"/>
          <w:szCs w:val="24"/>
        </w:rPr>
      </w:pPr>
      <w:r w:rsidRPr="008304D0">
        <w:rPr>
          <w:rFonts w:ascii="Times New Roman" w:hAnsi="Times New Roman" w:cs="Times New Roman"/>
          <w:b/>
          <w:bCs/>
          <w:sz w:val="24"/>
          <w:szCs w:val="24"/>
        </w:rPr>
        <w:t>M</w:t>
      </w:r>
      <w:r w:rsidR="00997CC0" w:rsidRPr="008304D0">
        <w:rPr>
          <w:rFonts w:ascii="Times New Roman" w:hAnsi="Times New Roman" w:cs="Times New Roman"/>
          <w:b/>
          <w:bCs/>
          <w:sz w:val="24"/>
          <w:szCs w:val="24"/>
        </w:rPr>
        <w:t>onitoring drug resistanc</w:t>
      </w:r>
      <w:r w:rsidRPr="008304D0">
        <w:rPr>
          <w:rFonts w:ascii="Times New Roman" w:hAnsi="Times New Roman" w:cs="Times New Roman"/>
          <w:b/>
          <w:bCs/>
          <w:sz w:val="24"/>
          <w:szCs w:val="24"/>
        </w:rPr>
        <w:t>e:</w:t>
      </w:r>
      <w:r w:rsidRPr="008304D0">
        <w:rPr>
          <w:rFonts w:ascii="Times New Roman" w:hAnsi="Times New Roman" w:cs="Times New Roman"/>
          <w:sz w:val="24"/>
          <w:szCs w:val="24"/>
        </w:rPr>
        <w:t xml:space="preserve"> </w:t>
      </w:r>
      <w:r w:rsidRPr="008304D0">
        <w:rPr>
          <w:rFonts w:ascii="Times New Roman" w:hAnsi="Times New Roman" w:cs="Times New Roman"/>
          <w:color w:val="242021"/>
          <w:sz w:val="24"/>
          <w:szCs w:val="24"/>
        </w:rPr>
        <w:t>Improved methods to monitor drug resistance that determine either the phenotypic sensitivity of parasite isolates or molecular changes that indicate alterations in either the drug target or mechanisms that alter the intraparasite level of active drug are required. There are problems with both approaches</w:t>
      </w:r>
      <w:r w:rsidR="002A037D" w:rsidRPr="008304D0">
        <w:rPr>
          <w:rFonts w:ascii="Times New Roman" w:hAnsi="Times New Roman" w:cs="Times New Roman"/>
          <w:color w:val="242021"/>
          <w:sz w:val="24"/>
          <w:szCs w:val="24"/>
        </w:rPr>
        <w:fldChar w:fldCharType="begin"/>
      </w:r>
      <w:r w:rsidR="003E6072" w:rsidRPr="008304D0">
        <w:rPr>
          <w:rFonts w:ascii="Times New Roman" w:hAnsi="Times New Roman" w:cs="Times New Roman"/>
          <w:color w:val="242021"/>
          <w:sz w:val="24"/>
          <w:szCs w:val="24"/>
        </w:rPr>
        <w:instrText xml:space="preserve"> ADDIN ZOTERO_ITEM CSL_CITATION {"citationID":"5PGPIo5g","properties":{"formattedCitation":"[20]","plainCitation":"[20]","noteIndex":0},"citationItems":[{"id":1044,"uris":["http://zotero.org/users/local/ME5aUY96/items/9EE88NW9"],"uri":["http://zotero.org/users/local/ME5aUY96/items/9EE88NW9"],"itemData":{"id":1044,"type":"article-journal","container-title":"Parasitology Research","DOI":"10.1007/BF00933004","ISSN":"0044-3255, 1432-1955","issue":"7","journalAbbreviation":"Parasitol Res","language":"en","page":"569-574","source":"DOI.org (Crossref)","title":"Leishmania resistant to sodium stibogluconate: drug-associated macrophage-dependent killing","title-short":"Leishmania resistant to sodium stibogluconate","volume":"80","author":[{"family":"Ibrahim","given":"M. E."},{"family":"Hag-Ali","given":"M."},{"family":"El-Hassan","given":"A. M."},{"family":"Theander","given":"T. G."},{"family":"Kharazmi","given":"A."}],"issued":{"date-parts":[["1994"]]}}}],"schema":"https://github.com/citation-style-language/schema/raw/master/csl-citation.json"} </w:instrText>
      </w:r>
      <w:r w:rsidR="002A037D" w:rsidRPr="008304D0">
        <w:rPr>
          <w:rFonts w:ascii="Times New Roman" w:hAnsi="Times New Roman" w:cs="Times New Roman"/>
          <w:color w:val="242021"/>
          <w:sz w:val="24"/>
          <w:szCs w:val="24"/>
        </w:rPr>
        <w:fldChar w:fldCharType="separate"/>
      </w:r>
      <w:r w:rsidR="003E6072" w:rsidRPr="008304D0">
        <w:rPr>
          <w:rFonts w:ascii="Times New Roman" w:hAnsi="Times New Roman" w:cs="Times New Roman"/>
          <w:sz w:val="24"/>
        </w:rPr>
        <w:t>[20]</w:t>
      </w:r>
      <w:r w:rsidR="002A037D" w:rsidRPr="008304D0">
        <w:rPr>
          <w:rFonts w:ascii="Times New Roman" w:hAnsi="Times New Roman" w:cs="Times New Roman"/>
          <w:color w:val="242021"/>
          <w:sz w:val="24"/>
          <w:szCs w:val="24"/>
        </w:rPr>
        <w:fldChar w:fldCharType="end"/>
      </w:r>
      <w:r w:rsidRPr="008304D0">
        <w:rPr>
          <w:rFonts w:ascii="Dutch801BT-Roman" w:hAnsi="Dutch801BT-Roman"/>
          <w:color w:val="242021"/>
          <w:sz w:val="18"/>
          <w:szCs w:val="18"/>
        </w:rPr>
        <w:t>.</w:t>
      </w:r>
    </w:p>
    <w:p w14:paraId="130BB8B0" w14:textId="2F3524F8" w:rsidR="008E3503" w:rsidRPr="008304D0" w:rsidRDefault="008E3503" w:rsidP="008304D0">
      <w:pPr>
        <w:pStyle w:val="ListParagraph"/>
        <w:numPr>
          <w:ilvl w:val="1"/>
          <w:numId w:val="5"/>
        </w:numPr>
        <w:spacing w:line="360" w:lineRule="auto"/>
        <w:jc w:val="both"/>
        <w:rPr>
          <w:rFonts w:ascii="Times New Roman" w:hAnsi="Times New Roman" w:cs="Times New Roman"/>
          <w:sz w:val="24"/>
          <w:szCs w:val="24"/>
        </w:rPr>
      </w:pPr>
      <w:r w:rsidRPr="008304D0">
        <w:rPr>
          <w:rFonts w:ascii="Times New Roman" w:hAnsi="Times New Roman" w:cs="Times New Roman"/>
          <w:b/>
          <w:bCs/>
          <w:sz w:val="24"/>
          <w:szCs w:val="24"/>
        </w:rPr>
        <w:t>D</w:t>
      </w:r>
      <w:r w:rsidR="00EE5FAF" w:rsidRPr="008304D0">
        <w:rPr>
          <w:rFonts w:ascii="Times New Roman" w:hAnsi="Times New Roman" w:cs="Times New Roman"/>
          <w:b/>
          <w:bCs/>
          <w:sz w:val="24"/>
          <w:szCs w:val="24"/>
        </w:rPr>
        <w:t>iagnostic methods</w:t>
      </w:r>
      <w:r w:rsidRPr="008304D0">
        <w:rPr>
          <w:rFonts w:ascii="Times New Roman" w:hAnsi="Times New Roman" w:cs="Times New Roman"/>
          <w:b/>
          <w:bCs/>
          <w:sz w:val="24"/>
          <w:szCs w:val="24"/>
        </w:rPr>
        <w:t>:</w:t>
      </w:r>
      <w:r w:rsidRPr="008304D0">
        <w:rPr>
          <w:rFonts w:ascii="Times New Roman" w:hAnsi="Times New Roman" w:cs="Times New Roman"/>
          <w:sz w:val="24"/>
          <w:szCs w:val="24"/>
        </w:rPr>
        <w:t xml:space="preserve"> </w:t>
      </w:r>
      <w:r w:rsidRPr="008304D0">
        <w:rPr>
          <w:rFonts w:ascii="Times New Roman" w:hAnsi="Times New Roman" w:cs="Times New Roman"/>
          <w:color w:val="242021"/>
          <w:sz w:val="24"/>
          <w:szCs w:val="24"/>
        </w:rPr>
        <w:t>The improvemen</w:t>
      </w:r>
      <w:r w:rsidR="00F14694" w:rsidRPr="008304D0">
        <w:rPr>
          <w:rFonts w:ascii="Times New Roman" w:hAnsi="Times New Roman" w:cs="Times New Roman"/>
          <w:color w:val="242021"/>
          <w:sz w:val="24"/>
          <w:szCs w:val="24"/>
        </w:rPr>
        <w:t xml:space="preserve">t of </w:t>
      </w:r>
      <w:r w:rsidRPr="008304D0">
        <w:rPr>
          <w:rFonts w:ascii="Times New Roman" w:hAnsi="Times New Roman" w:cs="Times New Roman"/>
          <w:color w:val="242021"/>
          <w:sz w:val="24"/>
          <w:szCs w:val="24"/>
        </w:rPr>
        <w:t>diagnostic methods with high sensitivity and specificity</w:t>
      </w:r>
      <w:r w:rsidR="00F14694" w:rsidRPr="008304D0">
        <w:rPr>
          <w:rFonts w:ascii="Times New Roman" w:hAnsi="Times New Roman" w:cs="Times New Roman"/>
          <w:color w:val="242021"/>
          <w:sz w:val="24"/>
          <w:szCs w:val="24"/>
        </w:rPr>
        <w:t xml:space="preserve"> </w:t>
      </w:r>
      <w:r w:rsidRPr="008304D0">
        <w:rPr>
          <w:rFonts w:ascii="Times New Roman" w:hAnsi="Times New Roman" w:cs="Times New Roman"/>
          <w:color w:val="242021"/>
          <w:sz w:val="24"/>
          <w:szCs w:val="24"/>
        </w:rPr>
        <w:t>are a major advance in the control of leishmaniasis</w:t>
      </w:r>
      <w:r w:rsidR="00A91723" w:rsidRPr="008304D0">
        <w:rPr>
          <w:rFonts w:ascii="Times New Roman" w:hAnsi="Times New Roman" w:cs="Times New Roman"/>
          <w:color w:val="242021"/>
          <w:sz w:val="24"/>
          <w:szCs w:val="24"/>
        </w:rPr>
        <w:fldChar w:fldCharType="begin"/>
      </w:r>
      <w:r w:rsidR="003E6072" w:rsidRPr="008304D0">
        <w:rPr>
          <w:rFonts w:ascii="Times New Roman" w:hAnsi="Times New Roman" w:cs="Times New Roman"/>
          <w:color w:val="242021"/>
          <w:sz w:val="24"/>
          <w:szCs w:val="24"/>
        </w:rPr>
        <w:instrText xml:space="preserve"> ADDIN ZOTERO_ITEM CSL_CITATION {"citationID":"WJ5NIIcV","properties":{"formattedCitation":"[21]","plainCitation":"[21]","noteIndex":0},"citationItems":[{"id":1047,"uris":["http://zotero.org/users/local/ME5aUY96/items/XKE7XZ7E"],"uri":["http://zotero.org/users/local/ME5aUY96/items/XKE7XZ7E"],"itemData":{"id":1047,"type":"article-journal","abstract":"&lt;h2&gt;Summary&lt;/h2&gt;&lt;p&gt;Visceral leishmaniasis is common in less developed countries, with an estimated 500 000 new cases each year. Because of the diversity of epidemiological situations, no single diagnosis, treatment, or control will be suitable for all. Control measures through case finding, treatment, and vector control are seldom used, even where they could be useful. There is a place for a vaccine, and new imaginative approaches are needed. HIV coinfection is changing the epidemiology and presents problems for diagnosis and case management. Field diagnosis is difficult; simpler, less invasive tests are needed. Current treatments require long courses and parenteral administration, and most are expensive. Resistance is making the mainstay of treatment, agents based on pentavalent antimony, useless in northeastern India, where disease incidence is highest. Second-line drugs (pentamidine and amphotericin B) are limited by toxicity and availability, and newer formulations of amphotericin B are not affordable. The first effective oral drug, miltefosine, has been licensed in India, but the development of other drugs in clinical phases (paromomycin and sitamaquine) is slow. No novel compound is in the pipeline. Drug combinations must be developed to prevent drug resistance. Despite these urgent needs, research and development has been neglected, because a disease that mainly affects the poor ranks as a low priority in the private sector, and the public sector currently struggles to undertake the development of drugs and diagnostics in the absence of adequate funds and infrastructure. This article reviews the current situation and perspectives for diagnosis, treatment, and control of visceral leishmaniasis, and lists some priorities for research and development.&lt;/p&gt;","container-title":"The Lancet Infectious Diseases","DOI":"10.1016/S1473-3099(02)00347-X","ISSN":"1473-3099, 1474-4457","issue":"8","journalAbbreviation":"The Lancet Infectious Diseases","language":"English","note":"publisher: Elsevier\nPMID: 12150849","page":"494-501","source":"www.thelancet.com","title":"Visceral leishmaniasis: current status of control, diagnosis, and treatment, and a proposed research and development agenda","title-short":"Visceral leishmaniasis","volume":"2","author":[{"family":"Guerin","given":"Philippe J."},{"family":"Olliaro","given":"Piero"},{"family":"Sundar","given":"Shyam"},{"family":"Boelaert","given":"Marleen"},{"family":"Croft","given":"Simon L."},{"family":"Desjeux","given":"Philippe"},{"family":"Wasunna","given":"Monique K."},{"family":"Bryceson","given":"Anthony DM"}],"issued":{"date-parts":[["2002",8,1]]}}}],"schema":"https://github.com/citation-style-language/schema/raw/master/csl-citation.json"} </w:instrText>
      </w:r>
      <w:r w:rsidR="00A91723" w:rsidRPr="008304D0">
        <w:rPr>
          <w:rFonts w:ascii="Times New Roman" w:hAnsi="Times New Roman" w:cs="Times New Roman"/>
          <w:color w:val="242021"/>
          <w:sz w:val="24"/>
          <w:szCs w:val="24"/>
        </w:rPr>
        <w:fldChar w:fldCharType="separate"/>
      </w:r>
      <w:r w:rsidR="003E6072" w:rsidRPr="008304D0">
        <w:rPr>
          <w:rFonts w:ascii="Times New Roman" w:hAnsi="Times New Roman" w:cs="Times New Roman"/>
          <w:sz w:val="24"/>
        </w:rPr>
        <w:t>[21]</w:t>
      </w:r>
      <w:r w:rsidR="00A91723" w:rsidRPr="008304D0">
        <w:rPr>
          <w:rFonts w:ascii="Times New Roman" w:hAnsi="Times New Roman" w:cs="Times New Roman"/>
          <w:color w:val="242021"/>
          <w:sz w:val="24"/>
          <w:szCs w:val="24"/>
        </w:rPr>
        <w:fldChar w:fldCharType="end"/>
      </w:r>
      <w:r w:rsidR="00F14694" w:rsidRPr="008304D0">
        <w:rPr>
          <w:rFonts w:ascii="Times New Roman" w:hAnsi="Times New Roman" w:cs="Times New Roman"/>
          <w:color w:val="242021"/>
          <w:sz w:val="24"/>
          <w:szCs w:val="24"/>
        </w:rPr>
        <w:t>.</w:t>
      </w:r>
    </w:p>
    <w:p w14:paraId="2BA44B38" w14:textId="7BE669B4" w:rsidR="008E3503" w:rsidRPr="008304D0" w:rsidRDefault="00F14694" w:rsidP="008304D0">
      <w:pPr>
        <w:pStyle w:val="ListParagraph"/>
        <w:numPr>
          <w:ilvl w:val="1"/>
          <w:numId w:val="5"/>
        </w:numPr>
        <w:spacing w:line="360" w:lineRule="auto"/>
        <w:jc w:val="both"/>
        <w:rPr>
          <w:rFonts w:ascii="Times New Roman" w:hAnsi="Times New Roman" w:cs="Times New Roman"/>
          <w:sz w:val="24"/>
          <w:szCs w:val="24"/>
        </w:rPr>
      </w:pPr>
      <w:r w:rsidRPr="008304D0">
        <w:rPr>
          <w:rFonts w:ascii="Times New Roman" w:hAnsi="Times New Roman" w:cs="Times New Roman"/>
          <w:b/>
          <w:bCs/>
          <w:sz w:val="24"/>
          <w:szCs w:val="24"/>
        </w:rPr>
        <w:t>R</w:t>
      </w:r>
      <w:r w:rsidR="00EE5FAF" w:rsidRPr="008304D0">
        <w:rPr>
          <w:rFonts w:ascii="Times New Roman" w:hAnsi="Times New Roman" w:cs="Times New Roman"/>
          <w:b/>
          <w:bCs/>
          <w:sz w:val="24"/>
          <w:szCs w:val="24"/>
        </w:rPr>
        <w:t>esistance reversal agent</w:t>
      </w:r>
      <w:r w:rsidR="008E3503" w:rsidRPr="008304D0">
        <w:rPr>
          <w:rFonts w:ascii="Times New Roman" w:hAnsi="Times New Roman" w:cs="Times New Roman"/>
          <w:b/>
          <w:bCs/>
          <w:sz w:val="24"/>
          <w:szCs w:val="24"/>
        </w:rPr>
        <w:t>:</w:t>
      </w:r>
      <w:r w:rsidR="008E3503" w:rsidRPr="008304D0">
        <w:rPr>
          <w:rFonts w:ascii="Times New Roman" w:hAnsi="Times New Roman" w:cs="Times New Roman"/>
          <w:sz w:val="24"/>
          <w:szCs w:val="24"/>
        </w:rPr>
        <w:t xml:space="preserve"> It is </w:t>
      </w:r>
      <w:r w:rsidR="008E3503" w:rsidRPr="008304D0">
        <w:rPr>
          <w:rFonts w:ascii="Times New Roman" w:hAnsi="Times New Roman" w:cs="Times New Roman"/>
          <w:color w:val="242021"/>
          <w:sz w:val="24"/>
          <w:szCs w:val="24"/>
        </w:rPr>
        <w:t>a strategy of inhibition of thiol or other mechanism of antimonial resistance levels by coadministration of antimony with an inhibitor of glutathione biosynthesis</w:t>
      </w:r>
      <w:r w:rsidR="00A91723" w:rsidRPr="008304D0">
        <w:rPr>
          <w:rFonts w:ascii="Times New Roman" w:hAnsi="Times New Roman" w:cs="Times New Roman"/>
          <w:color w:val="242021"/>
          <w:sz w:val="24"/>
          <w:szCs w:val="24"/>
        </w:rPr>
        <w:fldChar w:fldCharType="begin"/>
      </w:r>
      <w:r w:rsidR="003E6072" w:rsidRPr="008304D0">
        <w:rPr>
          <w:rFonts w:ascii="Times New Roman" w:hAnsi="Times New Roman" w:cs="Times New Roman"/>
          <w:color w:val="242021"/>
          <w:sz w:val="24"/>
          <w:szCs w:val="24"/>
        </w:rPr>
        <w:instrText xml:space="preserve"> ADDIN ZOTERO_ITEM CSL_CITATION {"citationID":"IQXexZAp","properties":{"formattedCitation":"[22]","plainCitation":"[22]","noteIndex":0},"citationItems":[{"id":952,"uris":["http://zotero.org/users/local/ME5aUY96/items/2MV9TTA8"],"uri":["http://zotero.org/users/local/ME5aUY96/items/2MV9TTA8"],"itemData":{"id":952,"type":"article-journal","container-title":"CLIN. MICROBIOL. REV.","language":"en","page":"16","source":"Zotero","title":"Drug Resistance in Leishmaniasis","volume":"19","author":[{"family":"Croft","given":"Simon L"},{"family":"Sundar","given":"Shyam"},{"family":"Fairlamb","given":"Alan H"}],"issued":{"date-parts":[["2006"]]}}}],"schema":"https://github.com/citation-style-language/schema/raw/master/csl-citation.json"} </w:instrText>
      </w:r>
      <w:r w:rsidR="00A91723" w:rsidRPr="008304D0">
        <w:rPr>
          <w:rFonts w:ascii="Times New Roman" w:hAnsi="Times New Roman" w:cs="Times New Roman"/>
          <w:color w:val="242021"/>
          <w:sz w:val="24"/>
          <w:szCs w:val="24"/>
        </w:rPr>
        <w:fldChar w:fldCharType="separate"/>
      </w:r>
      <w:r w:rsidR="003E6072" w:rsidRPr="008304D0">
        <w:rPr>
          <w:rFonts w:ascii="Times New Roman" w:hAnsi="Times New Roman" w:cs="Times New Roman"/>
          <w:sz w:val="24"/>
        </w:rPr>
        <w:t>[22]</w:t>
      </w:r>
      <w:r w:rsidR="00A91723" w:rsidRPr="008304D0">
        <w:rPr>
          <w:rFonts w:ascii="Times New Roman" w:hAnsi="Times New Roman" w:cs="Times New Roman"/>
          <w:color w:val="242021"/>
          <w:sz w:val="24"/>
          <w:szCs w:val="24"/>
        </w:rPr>
        <w:fldChar w:fldCharType="end"/>
      </w:r>
      <w:r w:rsidR="00A91723" w:rsidRPr="008304D0">
        <w:rPr>
          <w:rFonts w:ascii="Times New Roman" w:hAnsi="Times New Roman" w:cs="Times New Roman"/>
          <w:color w:val="242021"/>
          <w:sz w:val="24"/>
          <w:szCs w:val="24"/>
        </w:rPr>
        <w:t>.</w:t>
      </w:r>
    </w:p>
    <w:p w14:paraId="1A616F25" w14:textId="0D71BB4B" w:rsidR="00F9368D" w:rsidRPr="008304D0" w:rsidRDefault="00F14694" w:rsidP="008304D0">
      <w:pPr>
        <w:pStyle w:val="ListParagraph"/>
        <w:numPr>
          <w:ilvl w:val="1"/>
          <w:numId w:val="5"/>
        </w:numPr>
        <w:spacing w:line="360" w:lineRule="auto"/>
        <w:jc w:val="both"/>
        <w:rPr>
          <w:rFonts w:ascii="Times New Roman" w:hAnsi="Times New Roman" w:cs="Times New Roman"/>
          <w:sz w:val="24"/>
          <w:szCs w:val="24"/>
        </w:rPr>
      </w:pPr>
      <w:r w:rsidRPr="008304D0">
        <w:rPr>
          <w:rFonts w:ascii="Times New Roman" w:hAnsi="Times New Roman" w:cs="Times New Roman"/>
          <w:b/>
          <w:bCs/>
          <w:sz w:val="24"/>
          <w:szCs w:val="24"/>
        </w:rPr>
        <w:t>T</w:t>
      </w:r>
      <w:r w:rsidR="00891713" w:rsidRPr="008304D0">
        <w:rPr>
          <w:rFonts w:ascii="Times New Roman" w:hAnsi="Times New Roman" w:cs="Times New Roman"/>
          <w:b/>
          <w:bCs/>
          <w:sz w:val="24"/>
          <w:szCs w:val="24"/>
        </w:rPr>
        <w:t xml:space="preserve">reatment should be based on </w:t>
      </w:r>
      <w:r w:rsidRPr="008304D0">
        <w:rPr>
          <w:rFonts w:ascii="Times New Roman" w:hAnsi="Times New Roman" w:cs="Times New Roman"/>
          <w:b/>
          <w:bCs/>
          <w:sz w:val="24"/>
          <w:szCs w:val="24"/>
        </w:rPr>
        <w:t>guideline</w:t>
      </w:r>
      <w:bookmarkEnd w:id="13"/>
      <w:r w:rsidRPr="008304D0">
        <w:rPr>
          <w:rFonts w:ascii="Times New Roman" w:hAnsi="Times New Roman" w:cs="Times New Roman"/>
          <w:b/>
          <w:bCs/>
          <w:sz w:val="24"/>
          <w:szCs w:val="24"/>
        </w:rPr>
        <w:t>:</w:t>
      </w:r>
      <w:r w:rsidRPr="008304D0">
        <w:rPr>
          <w:rFonts w:ascii="Times New Roman" w:hAnsi="Times New Roman" w:cs="Times New Roman"/>
          <w:color w:val="242021"/>
          <w:sz w:val="24"/>
          <w:szCs w:val="24"/>
        </w:rPr>
        <w:t xml:space="preserve"> In</w:t>
      </w:r>
      <w:r w:rsidR="00891713" w:rsidRPr="008304D0">
        <w:rPr>
          <w:rFonts w:ascii="Times New Roman" w:hAnsi="Times New Roman" w:cs="Times New Roman"/>
          <w:color w:val="242021"/>
          <w:sz w:val="24"/>
          <w:szCs w:val="24"/>
        </w:rPr>
        <w:t xml:space="preserve"> order to enhance compliance, directly observed therapy for antileishmanial should be implemented</w:t>
      </w:r>
      <w:r w:rsidR="00516DCC" w:rsidRPr="008304D0">
        <w:rPr>
          <w:rFonts w:ascii="Times New Roman" w:hAnsi="Times New Roman" w:cs="Times New Roman"/>
          <w:sz w:val="24"/>
          <w:szCs w:val="24"/>
        </w:rPr>
        <w:fldChar w:fldCharType="begin"/>
      </w:r>
      <w:r w:rsidR="003E6072" w:rsidRPr="008304D0">
        <w:rPr>
          <w:rFonts w:ascii="Times New Roman" w:hAnsi="Times New Roman" w:cs="Times New Roman"/>
          <w:sz w:val="24"/>
          <w:szCs w:val="24"/>
        </w:rPr>
        <w:instrText xml:space="preserve"> ADDIN ZOTERO_ITEM CSL_CITATION {"citationID":"bLw8UF7g","properties":{"formattedCitation":"[22,23]","plainCitation":"[22,23]","noteIndex":0},"citationItems":[{"id":952,"uris":["http://zotero.org/users/local/ME5aUY96/items/2MV9TTA8"],"uri":["http://zotero.org/users/local/ME5aUY96/items/2MV9TTA8"],"itemData":{"id":952,"type":"article-journal","container-title":"CLIN. MICROBIOL. REV.","language":"en","page":"16","source":"Zotero","title":"Drug Resistance in Leishmaniasis","volume":"19","author":[{"family":"Croft","given":"Simon L"},{"family":"Sundar","given":"Shyam"},{"family":"Fairlamb","given":"Alan H"}],"issued":{"date-parts":[["2006"]]}}},{"id":965,"uris":["http://zotero.org/users/local/ME5aUY96/items/G5QFGB9Q"],"uri":["http://zotero.org/users/local/ME5aUY96/items/G5QFGB9Q"],"itemData":{"id":965,"type":"article-journal","abstract":"The treatment options of leishmaniasis are limited and far from satisfactory. For more than 60 years, treatment of leishmaniasis has centered around pentavalent antimonials (Sb v ). Widespread misuse has led to the emergence of Sb v  resistance in the hyperendemic areas of North Bihar. Other antileishmanials could also face the same fate, especially in the anthroponotic cycle. The HIV/ visceral leishmaniasis (VL) coinfected patients are another potential source for the emergence of drug resistance. At present no molecular markers of resistance are available and the only reliable method for monitoring resistance of isolates is the technically demanding in vitro amastigote-macrophage model. As the armametrium of drugs for leishmaniasis is limited, it is important that effective monitoring of drug use and response should be done to prevent the spread of resistance. Regimens of simultaneous or sequential combinations should be seriously considered to limit the emergence of resistance.","container-title":"Journal of Global Infectious Diseases","DOI":"10.4103/0974-777x.62887","ISSN":"0974-777X","issue":"2","language":"en","source":"www.readcube.com","title":"Drug resistance in leishmaniasis","URL":"https://www.readcube.com/articles/10.4103%2F0974-777x.62887","volume":"2","author":[{"family":"Chakravarty","given":"Jaya"},{"family":"Sundar","given":"Shyam"}],"accessed":{"date-parts":[["2021",6,17]]},"issued":{"date-parts":[["2010"]]}}}],"schema":"https://github.com/citation-style-language/schema/raw/master/csl-citation.json"} </w:instrText>
      </w:r>
      <w:r w:rsidR="00516DCC" w:rsidRPr="008304D0">
        <w:rPr>
          <w:rFonts w:ascii="Times New Roman" w:hAnsi="Times New Roman" w:cs="Times New Roman"/>
          <w:sz w:val="24"/>
          <w:szCs w:val="24"/>
        </w:rPr>
        <w:fldChar w:fldCharType="separate"/>
      </w:r>
      <w:r w:rsidR="003E6072" w:rsidRPr="008304D0">
        <w:rPr>
          <w:rFonts w:ascii="Times New Roman" w:hAnsi="Times New Roman" w:cs="Times New Roman"/>
          <w:sz w:val="24"/>
        </w:rPr>
        <w:t>[22,23]</w:t>
      </w:r>
      <w:r w:rsidR="00516DCC" w:rsidRPr="008304D0">
        <w:rPr>
          <w:rFonts w:ascii="Times New Roman" w:hAnsi="Times New Roman" w:cs="Times New Roman"/>
          <w:sz w:val="24"/>
          <w:szCs w:val="24"/>
        </w:rPr>
        <w:fldChar w:fldCharType="end"/>
      </w:r>
      <w:r w:rsidR="00516DCC" w:rsidRPr="008304D0">
        <w:rPr>
          <w:rFonts w:ascii="Times New Roman" w:hAnsi="Times New Roman" w:cs="Times New Roman"/>
          <w:sz w:val="24"/>
          <w:szCs w:val="24"/>
        </w:rPr>
        <w:t>.</w:t>
      </w:r>
    </w:p>
    <w:p w14:paraId="101E1ACB" w14:textId="28A69870" w:rsidR="00857A8D" w:rsidRPr="00FE520C" w:rsidRDefault="00857A8D" w:rsidP="00FE520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Besides, </w:t>
      </w:r>
      <w:bookmarkStart w:id="14" w:name="_Hlk75133627"/>
      <w:r w:rsidRPr="00FE520C">
        <w:rPr>
          <w:rFonts w:ascii="Times New Roman" w:hAnsi="Times New Roman" w:cs="Times New Roman"/>
          <w:sz w:val="24"/>
          <w:szCs w:val="24"/>
        </w:rPr>
        <w:t>new drug-new target, management of co-infections</w:t>
      </w:r>
      <w:r>
        <w:rPr>
          <w:rFonts w:ascii="Times New Roman" w:hAnsi="Times New Roman" w:cs="Times New Roman"/>
          <w:sz w:val="24"/>
          <w:szCs w:val="24"/>
        </w:rPr>
        <w:t xml:space="preserve"> and </w:t>
      </w:r>
      <w:r w:rsidRPr="00FE520C">
        <w:rPr>
          <w:rFonts w:ascii="Times New Roman" w:hAnsi="Times New Roman" w:cs="Times New Roman"/>
          <w:sz w:val="24"/>
          <w:szCs w:val="24"/>
        </w:rPr>
        <w:t>monitoring therapy</w:t>
      </w:r>
      <w:r>
        <w:rPr>
          <w:rFonts w:ascii="Times New Roman" w:hAnsi="Times New Roman" w:cs="Times New Roman"/>
          <w:sz w:val="24"/>
          <w:szCs w:val="24"/>
        </w:rPr>
        <w:t xml:space="preserve"> are also some of the mechanisms to control the emergency of drug resistance in leishmaniasis</w:t>
      </w:r>
      <w:bookmarkEnd w:id="14"/>
      <w:r>
        <w:rPr>
          <w:rFonts w:ascii="Times New Roman" w:hAnsi="Times New Roman" w:cs="Times New Roman"/>
          <w:sz w:val="24"/>
          <w:szCs w:val="24"/>
        </w:rPr>
        <w:t xml:space="preserve">. </w:t>
      </w:r>
    </w:p>
    <w:p w14:paraId="01230AB3" w14:textId="3F083465" w:rsidR="008D28C5" w:rsidRPr="008304D0" w:rsidRDefault="00F9368D" w:rsidP="008304D0">
      <w:pPr>
        <w:pStyle w:val="ListParagraph"/>
        <w:numPr>
          <w:ilvl w:val="0"/>
          <w:numId w:val="5"/>
        </w:numPr>
        <w:spacing w:line="360" w:lineRule="auto"/>
        <w:jc w:val="both"/>
        <w:rPr>
          <w:rFonts w:ascii="Times New Roman" w:hAnsi="Times New Roman" w:cs="Times New Roman"/>
          <w:b/>
          <w:bCs/>
          <w:sz w:val="24"/>
          <w:szCs w:val="24"/>
        </w:rPr>
      </w:pPr>
      <w:r w:rsidRPr="008304D0">
        <w:rPr>
          <w:rFonts w:ascii="Times New Roman" w:hAnsi="Times New Roman" w:cs="Times New Roman"/>
          <w:b/>
          <w:bCs/>
          <w:sz w:val="26"/>
          <w:szCs w:val="26"/>
        </w:rPr>
        <w:t>Conclusion</w:t>
      </w:r>
      <w:r w:rsidR="00891713" w:rsidRPr="008304D0">
        <w:rPr>
          <w:rFonts w:ascii="Times New Roman" w:hAnsi="Times New Roman" w:cs="Times New Roman"/>
          <w:b/>
          <w:bCs/>
          <w:sz w:val="26"/>
          <w:szCs w:val="26"/>
        </w:rPr>
        <w:t>s</w:t>
      </w:r>
      <w:r w:rsidR="00FE520C" w:rsidRPr="008304D0">
        <w:rPr>
          <w:rFonts w:ascii="Times New Roman" w:hAnsi="Times New Roman" w:cs="Times New Roman"/>
          <w:b/>
          <w:bCs/>
          <w:sz w:val="26"/>
          <w:szCs w:val="26"/>
        </w:rPr>
        <w:t xml:space="preserve">: </w:t>
      </w:r>
      <w:r w:rsidR="00B84F75" w:rsidRPr="008304D0">
        <w:rPr>
          <w:rFonts w:ascii="Times New Roman" w:hAnsi="Times New Roman" w:cs="Times New Roman"/>
          <w:color w:val="000000"/>
          <w:sz w:val="24"/>
          <w:szCs w:val="24"/>
        </w:rPr>
        <w:t xml:space="preserve">Leishmaniasis is a vector-borne neglected tropical disease that have a considerable </w:t>
      </w:r>
      <w:r w:rsidR="00B84F75" w:rsidRPr="008304D0">
        <w:rPr>
          <w:rFonts w:ascii="Times New Roman" w:hAnsi="Times New Roman" w:cs="Times New Roman"/>
          <w:color w:val="242021"/>
          <w:sz w:val="24"/>
          <w:szCs w:val="24"/>
        </w:rPr>
        <w:t xml:space="preserve">health, social, and economic impacts. </w:t>
      </w:r>
      <w:bookmarkStart w:id="15" w:name="_Hlk75133740"/>
      <w:r w:rsidR="00941F45" w:rsidRPr="008304D0">
        <w:rPr>
          <w:rFonts w:ascii="Times New Roman" w:hAnsi="Times New Roman" w:cs="Times New Roman"/>
          <w:color w:val="242021"/>
          <w:sz w:val="24"/>
          <w:szCs w:val="24"/>
        </w:rPr>
        <w:t xml:space="preserve">Emergency of drug resistance is the main hinderance for control of the disease. </w:t>
      </w:r>
      <w:r w:rsidR="00941F45" w:rsidRPr="008304D0">
        <w:rPr>
          <w:rFonts w:ascii="Times New Roman" w:hAnsi="Times New Roman" w:cs="Times New Roman"/>
          <w:color w:val="000000"/>
          <w:sz w:val="24"/>
          <w:szCs w:val="24"/>
        </w:rPr>
        <w:t xml:space="preserve">The overall </w:t>
      </w:r>
      <w:r w:rsidR="00591EE2" w:rsidRPr="008304D0">
        <w:rPr>
          <w:rFonts w:ascii="Times New Roman" w:hAnsi="Times New Roman" w:cs="Times New Roman"/>
          <w:color w:val="000000"/>
          <w:sz w:val="24"/>
          <w:szCs w:val="24"/>
        </w:rPr>
        <w:t>drug</w:t>
      </w:r>
      <w:r w:rsidR="00941F45" w:rsidRPr="008304D0">
        <w:rPr>
          <w:rFonts w:ascii="Times New Roman" w:hAnsi="Times New Roman" w:cs="Times New Roman"/>
          <w:color w:val="000000"/>
          <w:sz w:val="24"/>
          <w:szCs w:val="24"/>
        </w:rPr>
        <w:t xml:space="preserve"> resistance is multifactorial. </w:t>
      </w:r>
      <w:r w:rsidR="005B5AED" w:rsidRPr="008304D0">
        <w:rPr>
          <w:rFonts w:ascii="Times New Roman" w:hAnsi="Times New Roman" w:cs="Times New Roman"/>
          <w:color w:val="242021"/>
          <w:sz w:val="24"/>
          <w:szCs w:val="24"/>
        </w:rPr>
        <w:t xml:space="preserve">The </w:t>
      </w:r>
      <w:r w:rsidR="005B5AED" w:rsidRPr="008304D0">
        <w:rPr>
          <w:rFonts w:ascii="Times New Roman" w:hAnsi="Times New Roman" w:cs="Times New Roman"/>
          <w:color w:val="000000"/>
          <w:sz w:val="24"/>
          <w:szCs w:val="24"/>
        </w:rPr>
        <w:t xml:space="preserve">emergence of drug resistance and toxicity of the available drugs should </w:t>
      </w:r>
      <w:r w:rsidR="00941F45" w:rsidRPr="008304D0">
        <w:rPr>
          <w:rFonts w:ascii="Times New Roman" w:hAnsi="Times New Roman" w:cs="Times New Roman"/>
          <w:color w:val="000000"/>
          <w:sz w:val="24"/>
          <w:szCs w:val="24"/>
        </w:rPr>
        <w:t>initiate</w:t>
      </w:r>
      <w:r w:rsidR="005B5AED" w:rsidRPr="008304D0">
        <w:rPr>
          <w:rFonts w:ascii="Times New Roman" w:hAnsi="Times New Roman" w:cs="Times New Roman"/>
          <w:color w:val="000000"/>
          <w:sz w:val="24"/>
          <w:szCs w:val="24"/>
        </w:rPr>
        <w:t xml:space="preserve"> the researchers and scholars to develop newer molecules with antileishmanial activity.</w:t>
      </w:r>
      <w:r w:rsidR="00B84F75" w:rsidRPr="008304D0">
        <w:rPr>
          <w:rFonts w:ascii="Times New Roman" w:hAnsi="Times New Roman" w:cs="Times New Roman"/>
          <w:color w:val="000000"/>
          <w:sz w:val="24"/>
          <w:szCs w:val="24"/>
        </w:rPr>
        <w:t xml:space="preserve"> </w:t>
      </w:r>
    </w:p>
    <w:bookmarkEnd w:id="15"/>
    <w:p w14:paraId="6FF80099" w14:textId="150C2EC4" w:rsidR="00172D63" w:rsidRDefault="00172D63">
      <w:pPr>
        <w:rPr>
          <w:rFonts w:ascii="Times New Roman" w:hAnsi="Times New Roman" w:cs="Times New Roman"/>
          <w:b/>
          <w:bCs/>
          <w:sz w:val="24"/>
          <w:szCs w:val="24"/>
        </w:rPr>
      </w:pPr>
    </w:p>
    <w:p w14:paraId="0F6ACB01" w14:textId="77777777" w:rsidR="00C46E58" w:rsidRDefault="00C46E58">
      <w:pPr>
        <w:rPr>
          <w:rFonts w:ascii="Times New Roman" w:hAnsi="Times New Roman" w:cs="Times New Roman"/>
        </w:rPr>
      </w:pPr>
    </w:p>
    <w:p w14:paraId="494FC11E" w14:textId="13B07B5C" w:rsidR="00172D63" w:rsidRDefault="00172D63">
      <w:pPr>
        <w:rPr>
          <w:rFonts w:ascii="Times New Roman" w:hAnsi="Times New Roman" w:cs="Times New Roman"/>
        </w:rPr>
      </w:pPr>
    </w:p>
    <w:p w14:paraId="74793BA1" w14:textId="7283E0AC" w:rsidR="00172D63" w:rsidRDefault="00172D63">
      <w:pPr>
        <w:rPr>
          <w:rFonts w:ascii="Times New Roman" w:hAnsi="Times New Roman" w:cs="Times New Roman"/>
          <w:b/>
          <w:bCs/>
        </w:rPr>
      </w:pPr>
    </w:p>
    <w:p w14:paraId="484F1D8C" w14:textId="1E2D4F77" w:rsidR="001E48D8" w:rsidRDefault="001E48D8">
      <w:pPr>
        <w:rPr>
          <w:rFonts w:ascii="Times New Roman" w:hAnsi="Times New Roman" w:cs="Times New Roman"/>
          <w:b/>
          <w:bCs/>
        </w:rPr>
      </w:pPr>
    </w:p>
    <w:p w14:paraId="377A3B31" w14:textId="65DA314D" w:rsidR="00C46E58" w:rsidRDefault="00C46E58">
      <w:pPr>
        <w:rPr>
          <w:rFonts w:ascii="Times New Roman" w:hAnsi="Times New Roman" w:cs="Times New Roman"/>
          <w:b/>
          <w:bCs/>
        </w:rPr>
      </w:pPr>
    </w:p>
    <w:p w14:paraId="7EA2561F" w14:textId="77777777" w:rsidR="008304D0" w:rsidRDefault="008304D0">
      <w:pPr>
        <w:rPr>
          <w:rFonts w:ascii="Times New Roman" w:hAnsi="Times New Roman" w:cs="Times New Roman"/>
          <w:b/>
          <w:bCs/>
        </w:rPr>
      </w:pPr>
    </w:p>
    <w:p w14:paraId="0A296193" w14:textId="77777777" w:rsidR="001E48D8" w:rsidRPr="00591EE2" w:rsidRDefault="001E48D8">
      <w:pPr>
        <w:rPr>
          <w:rFonts w:ascii="Times New Roman" w:hAnsi="Times New Roman" w:cs="Times New Roman"/>
          <w:b/>
          <w:bCs/>
        </w:rPr>
      </w:pPr>
    </w:p>
    <w:p w14:paraId="6EABFBE4" w14:textId="4D51D484" w:rsidR="00F81630" w:rsidRPr="008304D0" w:rsidRDefault="00F81630" w:rsidP="008304D0">
      <w:pPr>
        <w:pStyle w:val="ListParagraph"/>
        <w:numPr>
          <w:ilvl w:val="0"/>
          <w:numId w:val="5"/>
        </w:numPr>
        <w:rPr>
          <w:rFonts w:ascii="Times New Roman" w:hAnsi="Times New Roman" w:cs="Times New Roman"/>
          <w:b/>
          <w:bCs/>
          <w:sz w:val="26"/>
          <w:szCs w:val="26"/>
        </w:rPr>
      </w:pPr>
      <w:r w:rsidRPr="008304D0">
        <w:rPr>
          <w:rFonts w:ascii="Times New Roman" w:hAnsi="Times New Roman" w:cs="Times New Roman"/>
          <w:b/>
          <w:bCs/>
          <w:sz w:val="26"/>
          <w:szCs w:val="26"/>
        </w:rPr>
        <w:t xml:space="preserve">References </w:t>
      </w:r>
    </w:p>
    <w:p w14:paraId="219B2ACD" w14:textId="5DA9ACD6" w:rsidR="003E6072" w:rsidRPr="003E6072" w:rsidRDefault="00F81630" w:rsidP="003E6072">
      <w:pPr>
        <w:pStyle w:val="Bibliography"/>
        <w:rPr>
          <w:rFonts w:ascii="Times New Roman" w:hAnsi="Times New Roman" w:cs="Times New Roman"/>
          <w:sz w:val="24"/>
        </w:rPr>
      </w:pPr>
      <w:r w:rsidRPr="00616A00">
        <w:fldChar w:fldCharType="begin"/>
      </w:r>
      <w:r w:rsidR="003E6072">
        <w:instrText xml:space="preserve"> ADDIN ZOTERO_BIBL {"uncited":[],"omitted":[],"custom":[]} CSL_BIBLIOGRAPHY </w:instrText>
      </w:r>
      <w:r w:rsidRPr="00616A00">
        <w:fldChar w:fldCharType="separate"/>
      </w:r>
      <w:r w:rsidR="003E6072" w:rsidRPr="003E6072">
        <w:rPr>
          <w:rFonts w:ascii="Times New Roman" w:hAnsi="Times New Roman" w:cs="Times New Roman"/>
          <w:sz w:val="24"/>
        </w:rPr>
        <w:t>[1]</w:t>
      </w:r>
      <w:r w:rsidR="003E6072" w:rsidRPr="003E6072">
        <w:rPr>
          <w:rFonts w:ascii="Times New Roman" w:hAnsi="Times New Roman" w:cs="Times New Roman"/>
          <w:sz w:val="24"/>
        </w:rPr>
        <w:tab/>
        <w:t xml:space="preserve">Aydin Adnan Menderes University, Faculty of Medicine Department of Parasitology, Aydin, Turkey, Ertabaklar H, Malatyali E, Aydin Adnan Menderes University, Faculty of Medicine Department of Parasitology, Aydin, Turkey, Ertug S, Aydin Adnan Menderes University, Faculty of Medicine Department of Parasitology, Aydin, Turkey. Drug Resistance in Parasitic Diseases. Eur J Ther </w:t>
      </w:r>
      <w:r w:rsidR="003C77CF" w:rsidRPr="003E6072">
        <w:rPr>
          <w:rFonts w:ascii="Times New Roman" w:hAnsi="Times New Roman" w:cs="Times New Roman"/>
          <w:sz w:val="24"/>
        </w:rPr>
        <w:t>2020; 26:1</w:t>
      </w:r>
      <w:r w:rsidR="003E6072" w:rsidRPr="003E6072">
        <w:rPr>
          <w:rFonts w:ascii="Times New Roman" w:hAnsi="Times New Roman" w:cs="Times New Roman"/>
          <w:sz w:val="24"/>
        </w:rPr>
        <w:t>–5. https://doi.org/10.5152/EurJTher.2019.18075.</w:t>
      </w:r>
    </w:p>
    <w:p w14:paraId="58C5B3F1" w14:textId="7600720F" w:rsidR="003E6072" w:rsidRPr="003E6072" w:rsidRDefault="003E6072" w:rsidP="003E6072">
      <w:pPr>
        <w:pStyle w:val="Bibliography"/>
        <w:rPr>
          <w:rFonts w:ascii="Times New Roman" w:hAnsi="Times New Roman" w:cs="Times New Roman"/>
          <w:sz w:val="24"/>
        </w:rPr>
      </w:pPr>
      <w:r w:rsidRPr="003E6072">
        <w:rPr>
          <w:rFonts w:ascii="Times New Roman" w:hAnsi="Times New Roman" w:cs="Times New Roman"/>
          <w:sz w:val="24"/>
        </w:rPr>
        <w:t>[2]</w:t>
      </w:r>
      <w:r w:rsidRPr="003E6072">
        <w:rPr>
          <w:rFonts w:ascii="Times New Roman" w:hAnsi="Times New Roman" w:cs="Times New Roman"/>
          <w:sz w:val="24"/>
        </w:rPr>
        <w:tab/>
        <w:t xml:space="preserve">de Koning HP. Drug resistance in protozoan parasites. Emerging Topics in Life Sciences </w:t>
      </w:r>
      <w:r w:rsidR="003C77CF" w:rsidRPr="003E6072">
        <w:rPr>
          <w:rFonts w:ascii="Times New Roman" w:hAnsi="Times New Roman" w:cs="Times New Roman"/>
          <w:sz w:val="24"/>
        </w:rPr>
        <w:t>2017; 1:627</w:t>
      </w:r>
      <w:r w:rsidRPr="003E6072">
        <w:rPr>
          <w:rFonts w:ascii="Times New Roman" w:hAnsi="Times New Roman" w:cs="Times New Roman"/>
          <w:sz w:val="24"/>
        </w:rPr>
        <w:t>–32. https://doi.org/10.1042/ETLS20170113.</w:t>
      </w:r>
    </w:p>
    <w:p w14:paraId="33950A9B" w14:textId="77777777" w:rsidR="003E6072" w:rsidRPr="003E6072" w:rsidRDefault="003E6072" w:rsidP="003E6072">
      <w:pPr>
        <w:pStyle w:val="Bibliography"/>
        <w:rPr>
          <w:rFonts w:ascii="Times New Roman" w:hAnsi="Times New Roman" w:cs="Times New Roman"/>
          <w:sz w:val="24"/>
        </w:rPr>
      </w:pPr>
      <w:r w:rsidRPr="003E6072">
        <w:rPr>
          <w:rFonts w:ascii="Times New Roman" w:hAnsi="Times New Roman" w:cs="Times New Roman"/>
          <w:sz w:val="24"/>
        </w:rPr>
        <w:t>[3]</w:t>
      </w:r>
      <w:r w:rsidRPr="003E6072">
        <w:rPr>
          <w:rFonts w:ascii="Times New Roman" w:hAnsi="Times New Roman" w:cs="Times New Roman"/>
          <w:sz w:val="24"/>
        </w:rPr>
        <w:tab/>
        <w:t>Capela R, Moreira R, Lopes F. An Overview of Drug Resistance in Protozoal Diseases. International Journal of Molecular Sciences 2019;20:5748. https://doi.org/10.3390/ijms20225748.</w:t>
      </w:r>
    </w:p>
    <w:p w14:paraId="77C49EEB" w14:textId="30771D7B" w:rsidR="003E6072" w:rsidRPr="003E6072" w:rsidRDefault="003E6072" w:rsidP="003E6072">
      <w:pPr>
        <w:pStyle w:val="Bibliography"/>
        <w:rPr>
          <w:rFonts w:ascii="Times New Roman" w:hAnsi="Times New Roman" w:cs="Times New Roman"/>
          <w:sz w:val="24"/>
        </w:rPr>
      </w:pPr>
      <w:r w:rsidRPr="003E6072">
        <w:rPr>
          <w:rFonts w:ascii="Times New Roman" w:hAnsi="Times New Roman" w:cs="Times New Roman"/>
          <w:sz w:val="24"/>
        </w:rPr>
        <w:t>[4]</w:t>
      </w:r>
      <w:r w:rsidRPr="003E6072">
        <w:rPr>
          <w:rFonts w:ascii="Times New Roman" w:hAnsi="Times New Roman" w:cs="Times New Roman"/>
          <w:sz w:val="24"/>
        </w:rPr>
        <w:tab/>
        <w:t xml:space="preserve">Perezvictoria F, Sanchezcanete M, Seifert K, Croft S, Sundar S, Castanys S, et al. Mechanisms of experimental resistance of Leishmania to miltefosine: Implications for clinical use. Drug Resistance Updates </w:t>
      </w:r>
      <w:r w:rsidR="00F17F87" w:rsidRPr="003E6072">
        <w:rPr>
          <w:rFonts w:ascii="Times New Roman" w:hAnsi="Times New Roman" w:cs="Times New Roman"/>
          <w:sz w:val="24"/>
        </w:rPr>
        <w:t>2006; 9:26</w:t>
      </w:r>
      <w:r w:rsidRPr="003E6072">
        <w:rPr>
          <w:rFonts w:ascii="Times New Roman" w:hAnsi="Times New Roman" w:cs="Times New Roman"/>
          <w:sz w:val="24"/>
        </w:rPr>
        <w:t>–39. https://doi.org/10.1016/j.drup.2006.04.001.</w:t>
      </w:r>
    </w:p>
    <w:p w14:paraId="4D118991" w14:textId="2EEF5C8C" w:rsidR="003E6072" w:rsidRPr="003E6072" w:rsidRDefault="003E6072" w:rsidP="003E6072">
      <w:pPr>
        <w:pStyle w:val="Bibliography"/>
        <w:rPr>
          <w:rFonts w:ascii="Times New Roman" w:hAnsi="Times New Roman" w:cs="Times New Roman"/>
          <w:sz w:val="24"/>
        </w:rPr>
      </w:pPr>
      <w:r w:rsidRPr="003E6072">
        <w:rPr>
          <w:rFonts w:ascii="Times New Roman" w:hAnsi="Times New Roman" w:cs="Times New Roman"/>
          <w:sz w:val="24"/>
        </w:rPr>
        <w:t>[5]</w:t>
      </w:r>
      <w:r w:rsidRPr="003E6072">
        <w:rPr>
          <w:rFonts w:ascii="Times New Roman" w:hAnsi="Times New Roman" w:cs="Times New Roman"/>
          <w:sz w:val="24"/>
        </w:rPr>
        <w:tab/>
        <w:t xml:space="preserve">Singh N, Singh RTh, Sundar S. Novel Mechanism of Drug Resistance in Kala Azar Field Isolates. J INFECT DIS </w:t>
      </w:r>
      <w:r w:rsidR="00F17F87" w:rsidRPr="003E6072">
        <w:rPr>
          <w:rFonts w:ascii="Times New Roman" w:hAnsi="Times New Roman" w:cs="Times New Roman"/>
          <w:sz w:val="24"/>
        </w:rPr>
        <w:t>2003; 188:600</w:t>
      </w:r>
      <w:r w:rsidRPr="003E6072">
        <w:rPr>
          <w:rFonts w:ascii="Times New Roman" w:hAnsi="Times New Roman" w:cs="Times New Roman"/>
          <w:sz w:val="24"/>
        </w:rPr>
        <w:t>–7. https://doi.org/10.1086/377133.</w:t>
      </w:r>
    </w:p>
    <w:p w14:paraId="34D7649B" w14:textId="77777777" w:rsidR="003E6072" w:rsidRPr="003E6072" w:rsidRDefault="003E6072" w:rsidP="003E6072">
      <w:pPr>
        <w:pStyle w:val="Bibliography"/>
        <w:rPr>
          <w:rFonts w:ascii="Times New Roman" w:hAnsi="Times New Roman" w:cs="Times New Roman"/>
          <w:sz w:val="24"/>
        </w:rPr>
      </w:pPr>
      <w:r w:rsidRPr="003E6072">
        <w:rPr>
          <w:rFonts w:ascii="Times New Roman" w:hAnsi="Times New Roman" w:cs="Times New Roman"/>
          <w:sz w:val="24"/>
        </w:rPr>
        <w:t>[6]</w:t>
      </w:r>
      <w:r w:rsidRPr="003E6072">
        <w:rPr>
          <w:rFonts w:ascii="Times New Roman" w:hAnsi="Times New Roman" w:cs="Times New Roman"/>
          <w:sz w:val="24"/>
        </w:rPr>
        <w:tab/>
        <w:t>Ponte-Sucre A, Diaz E, Padrón-Nieves M, editors. Drug Resistance in Leishmania Parasites. Vienna: Springer Vienna; 2013. https://doi.org/10.1007/978-3-7091-1125-3.</w:t>
      </w:r>
    </w:p>
    <w:p w14:paraId="463B5B7C" w14:textId="63C7E08D" w:rsidR="003E6072" w:rsidRPr="003E6072" w:rsidRDefault="003E6072" w:rsidP="003E6072">
      <w:pPr>
        <w:pStyle w:val="Bibliography"/>
        <w:rPr>
          <w:rFonts w:ascii="Times New Roman" w:hAnsi="Times New Roman" w:cs="Times New Roman"/>
          <w:sz w:val="24"/>
        </w:rPr>
      </w:pPr>
      <w:r w:rsidRPr="003E6072">
        <w:rPr>
          <w:rFonts w:ascii="Times New Roman" w:hAnsi="Times New Roman" w:cs="Times New Roman"/>
          <w:sz w:val="24"/>
        </w:rPr>
        <w:t>[7]</w:t>
      </w:r>
      <w:r w:rsidRPr="003E6072">
        <w:rPr>
          <w:rFonts w:ascii="Times New Roman" w:hAnsi="Times New Roman" w:cs="Times New Roman"/>
          <w:sz w:val="24"/>
        </w:rPr>
        <w:tab/>
        <w:t xml:space="preserve">Gourbal B, Sonuc N, Bhattacharjee H, Legare D, Sundar S, Ouellette M, et al. Drug Uptake and Modulation of Drug Resistance in Leishmania by an Aquaglyceroporin. Journal of Biological Chemistry </w:t>
      </w:r>
      <w:r w:rsidR="003660CA" w:rsidRPr="003E6072">
        <w:rPr>
          <w:rFonts w:ascii="Times New Roman" w:hAnsi="Times New Roman" w:cs="Times New Roman"/>
          <w:sz w:val="24"/>
        </w:rPr>
        <w:t>2004; 279:31010</w:t>
      </w:r>
      <w:r w:rsidRPr="003E6072">
        <w:rPr>
          <w:rFonts w:ascii="Times New Roman" w:hAnsi="Times New Roman" w:cs="Times New Roman"/>
          <w:sz w:val="24"/>
        </w:rPr>
        <w:t>–7. https://doi.org/10.1074/jbc.M403959200.</w:t>
      </w:r>
    </w:p>
    <w:p w14:paraId="6E318155" w14:textId="2459958D" w:rsidR="003E6072" w:rsidRPr="003E6072" w:rsidRDefault="003E6072" w:rsidP="003E6072">
      <w:pPr>
        <w:pStyle w:val="Bibliography"/>
        <w:rPr>
          <w:rFonts w:ascii="Times New Roman" w:hAnsi="Times New Roman" w:cs="Times New Roman"/>
          <w:sz w:val="24"/>
        </w:rPr>
      </w:pPr>
      <w:r w:rsidRPr="003E6072">
        <w:rPr>
          <w:rFonts w:ascii="Times New Roman" w:hAnsi="Times New Roman" w:cs="Times New Roman"/>
          <w:sz w:val="24"/>
        </w:rPr>
        <w:t>[8]</w:t>
      </w:r>
      <w:r w:rsidRPr="003E6072">
        <w:rPr>
          <w:rFonts w:ascii="Times New Roman" w:hAnsi="Times New Roman" w:cs="Times New Roman"/>
          <w:sz w:val="24"/>
        </w:rPr>
        <w:tab/>
        <w:t xml:space="preserve">Ouellette M, Papadopoulou B. Mechanisms of drug resistance in Leishmania. Parasitology Today </w:t>
      </w:r>
      <w:r w:rsidR="003660CA" w:rsidRPr="003E6072">
        <w:rPr>
          <w:rFonts w:ascii="Times New Roman" w:hAnsi="Times New Roman" w:cs="Times New Roman"/>
          <w:sz w:val="24"/>
        </w:rPr>
        <w:t>1993; 9:150</w:t>
      </w:r>
      <w:r w:rsidRPr="003E6072">
        <w:rPr>
          <w:rFonts w:ascii="Times New Roman" w:hAnsi="Times New Roman" w:cs="Times New Roman"/>
          <w:sz w:val="24"/>
        </w:rPr>
        <w:t>–3. https://doi.org/10.1016/0169-4758(93)90135-3.</w:t>
      </w:r>
    </w:p>
    <w:p w14:paraId="7C3B792F" w14:textId="580BF2C3" w:rsidR="003E6072" w:rsidRPr="003E6072" w:rsidRDefault="003E6072" w:rsidP="003E6072">
      <w:pPr>
        <w:pStyle w:val="Bibliography"/>
        <w:rPr>
          <w:rFonts w:ascii="Times New Roman" w:hAnsi="Times New Roman" w:cs="Times New Roman"/>
          <w:sz w:val="24"/>
        </w:rPr>
      </w:pPr>
      <w:r w:rsidRPr="003E6072">
        <w:rPr>
          <w:rFonts w:ascii="Times New Roman" w:hAnsi="Times New Roman" w:cs="Times New Roman"/>
          <w:sz w:val="24"/>
        </w:rPr>
        <w:t>[9]</w:t>
      </w:r>
      <w:r w:rsidRPr="003E6072">
        <w:rPr>
          <w:rFonts w:ascii="Times New Roman" w:hAnsi="Times New Roman" w:cs="Times New Roman"/>
          <w:sz w:val="24"/>
        </w:rPr>
        <w:tab/>
        <w:t xml:space="preserve">Pérez-Victoria JM, Parodi-Talice A, Torres C, Gamarro F, Castanys S. ABC transporters in the protozoan parasite Leishmania. Int Microbiol </w:t>
      </w:r>
      <w:r w:rsidR="00DE7639" w:rsidRPr="003E6072">
        <w:rPr>
          <w:rFonts w:ascii="Times New Roman" w:hAnsi="Times New Roman" w:cs="Times New Roman"/>
          <w:sz w:val="24"/>
        </w:rPr>
        <w:t>2001; 4:159</w:t>
      </w:r>
      <w:r w:rsidRPr="003E6072">
        <w:rPr>
          <w:rFonts w:ascii="Times New Roman" w:hAnsi="Times New Roman" w:cs="Times New Roman"/>
          <w:sz w:val="24"/>
        </w:rPr>
        <w:t>–66. https://doi.org/10.1007/s10123-001-0031-2.</w:t>
      </w:r>
    </w:p>
    <w:p w14:paraId="10A50214" w14:textId="393BADAB" w:rsidR="003E6072" w:rsidRPr="003E6072" w:rsidRDefault="003E6072" w:rsidP="003E6072">
      <w:pPr>
        <w:pStyle w:val="Bibliography"/>
        <w:rPr>
          <w:rFonts w:ascii="Times New Roman" w:hAnsi="Times New Roman" w:cs="Times New Roman"/>
          <w:sz w:val="24"/>
        </w:rPr>
      </w:pPr>
      <w:r w:rsidRPr="003E6072">
        <w:rPr>
          <w:rFonts w:ascii="Times New Roman" w:hAnsi="Times New Roman" w:cs="Times New Roman"/>
          <w:sz w:val="24"/>
        </w:rPr>
        <w:t>[10]</w:t>
      </w:r>
      <w:r w:rsidRPr="003E6072">
        <w:rPr>
          <w:rFonts w:ascii="Times New Roman" w:hAnsi="Times New Roman" w:cs="Times New Roman"/>
          <w:sz w:val="24"/>
        </w:rPr>
        <w:tab/>
        <w:t xml:space="preserve">Chakravarty J, Sundar S. Drug Resistance in Leishmaniasis. J Glob Infect Dis </w:t>
      </w:r>
      <w:r w:rsidR="003660CA" w:rsidRPr="003E6072">
        <w:rPr>
          <w:rFonts w:ascii="Times New Roman" w:hAnsi="Times New Roman" w:cs="Times New Roman"/>
          <w:sz w:val="24"/>
        </w:rPr>
        <w:t>2010; 2:167</w:t>
      </w:r>
      <w:r w:rsidRPr="003E6072">
        <w:rPr>
          <w:rFonts w:ascii="Times New Roman" w:hAnsi="Times New Roman" w:cs="Times New Roman"/>
          <w:sz w:val="24"/>
        </w:rPr>
        <w:t>–76. https://doi.org/10.4103/0974-777X.62887.</w:t>
      </w:r>
    </w:p>
    <w:p w14:paraId="254D7270" w14:textId="3B04AED1" w:rsidR="003E6072" w:rsidRPr="003E6072" w:rsidRDefault="003E6072" w:rsidP="003E6072">
      <w:pPr>
        <w:pStyle w:val="Bibliography"/>
        <w:rPr>
          <w:rFonts w:ascii="Times New Roman" w:hAnsi="Times New Roman" w:cs="Times New Roman"/>
          <w:sz w:val="24"/>
        </w:rPr>
      </w:pPr>
      <w:r w:rsidRPr="003E6072">
        <w:rPr>
          <w:rFonts w:ascii="Times New Roman" w:hAnsi="Times New Roman" w:cs="Times New Roman"/>
          <w:sz w:val="24"/>
        </w:rPr>
        <w:t>[11]</w:t>
      </w:r>
      <w:r w:rsidRPr="003E6072">
        <w:rPr>
          <w:rFonts w:ascii="Times New Roman" w:hAnsi="Times New Roman" w:cs="Times New Roman"/>
          <w:sz w:val="24"/>
        </w:rPr>
        <w:tab/>
        <w:t xml:space="preserve">Maltezou HC. Drug Resistance in Visceral Leishmaniasis. Journal of Biomedicine and Biotechnology </w:t>
      </w:r>
      <w:r w:rsidR="003660CA" w:rsidRPr="003E6072">
        <w:rPr>
          <w:rFonts w:ascii="Times New Roman" w:hAnsi="Times New Roman" w:cs="Times New Roman"/>
          <w:sz w:val="24"/>
        </w:rPr>
        <w:t>2010; 2010:1</w:t>
      </w:r>
      <w:r w:rsidRPr="003E6072">
        <w:rPr>
          <w:rFonts w:ascii="Times New Roman" w:hAnsi="Times New Roman" w:cs="Times New Roman"/>
          <w:sz w:val="24"/>
        </w:rPr>
        <w:t>–8. https://doi.org/10.1155/2010/617521.</w:t>
      </w:r>
    </w:p>
    <w:p w14:paraId="272BFCDE" w14:textId="6AD60F72" w:rsidR="003E6072" w:rsidRPr="003E6072" w:rsidRDefault="003E6072" w:rsidP="003E6072">
      <w:pPr>
        <w:pStyle w:val="Bibliography"/>
        <w:rPr>
          <w:rFonts w:ascii="Times New Roman" w:hAnsi="Times New Roman" w:cs="Times New Roman"/>
          <w:sz w:val="24"/>
        </w:rPr>
      </w:pPr>
      <w:r w:rsidRPr="003E6072">
        <w:rPr>
          <w:rFonts w:ascii="Times New Roman" w:hAnsi="Times New Roman" w:cs="Times New Roman"/>
          <w:sz w:val="24"/>
        </w:rPr>
        <w:t>[12]</w:t>
      </w:r>
      <w:r w:rsidRPr="003E6072">
        <w:rPr>
          <w:rFonts w:ascii="Times New Roman" w:hAnsi="Times New Roman" w:cs="Times New Roman"/>
          <w:sz w:val="24"/>
        </w:rPr>
        <w:tab/>
        <w:t xml:space="preserve">Iyer JP, Kaprakkaden A, Choudhary ML, Shaha C. Crucial role of cytosolic tryparedoxin peroxidase in Leishmania donovani survival, drug response and virulence: Tryparedoxin peroxidase in Leishmania donovani. Molecular Microbiology </w:t>
      </w:r>
      <w:r w:rsidR="00DE7639" w:rsidRPr="003E6072">
        <w:rPr>
          <w:rFonts w:ascii="Times New Roman" w:hAnsi="Times New Roman" w:cs="Times New Roman"/>
          <w:sz w:val="24"/>
        </w:rPr>
        <w:t>2008; 68:372</w:t>
      </w:r>
      <w:r w:rsidRPr="003E6072">
        <w:rPr>
          <w:rFonts w:ascii="Times New Roman" w:hAnsi="Times New Roman" w:cs="Times New Roman"/>
          <w:sz w:val="24"/>
        </w:rPr>
        <w:t>–91. https://doi.org/10.1111/j.1365-2958.2008.06154.x.</w:t>
      </w:r>
    </w:p>
    <w:p w14:paraId="5D90A3BE" w14:textId="77777777" w:rsidR="003E6072" w:rsidRPr="003E6072" w:rsidRDefault="003E6072" w:rsidP="003E6072">
      <w:pPr>
        <w:pStyle w:val="Bibliography"/>
        <w:rPr>
          <w:rFonts w:ascii="Times New Roman" w:hAnsi="Times New Roman" w:cs="Times New Roman"/>
          <w:sz w:val="24"/>
        </w:rPr>
      </w:pPr>
      <w:r w:rsidRPr="003E6072">
        <w:rPr>
          <w:rFonts w:ascii="Times New Roman" w:hAnsi="Times New Roman" w:cs="Times New Roman"/>
          <w:sz w:val="24"/>
        </w:rPr>
        <w:t>[13]</w:t>
      </w:r>
      <w:r w:rsidRPr="003E6072">
        <w:rPr>
          <w:rFonts w:ascii="Times New Roman" w:hAnsi="Times New Roman" w:cs="Times New Roman"/>
          <w:sz w:val="24"/>
        </w:rPr>
        <w:tab/>
        <w:t>Das S, Giri S, Sundar S, Shaha C. Functional Involvement of Leishmania donovani Tryparedoxin Peroxidases during Infection and Drug Treatment. Antimicrob Agents Chemother 2017;62. https://doi.org/10.1128/AAC.00806-17.</w:t>
      </w:r>
    </w:p>
    <w:p w14:paraId="10E69AB9" w14:textId="62761DA5" w:rsidR="003E6072" w:rsidRPr="003E6072" w:rsidRDefault="003E6072" w:rsidP="003E6072">
      <w:pPr>
        <w:pStyle w:val="Bibliography"/>
        <w:rPr>
          <w:rFonts w:ascii="Times New Roman" w:hAnsi="Times New Roman" w:cs="Times New Roman"/>
          <w:sz w:val="24"/>
        </w:rPr>
      </w:pPr>
      <w:r w:rsidRPr="003E6072">
        <w:rPr>
          <w:rFonts w:ascii="Times New Roman" w:hAnsi="Times New Roman" w:cs="Times New Roman"/>
          <w:sz w:val="24"/>
        </w:rPr>
        <w:t>[14]</w:t>
      </w:r>
      <w:r w:rsidRPr="003E6072">
        <w:rPr>
          <w:rFonts w:ascii="Times New Roman" w:hAnsi="Times New Roman" w:cs="Times New Roman"/>
          <w:sz w:val="24"/>
        </w:rPr>
        <w:tab/>
        <w:t xml:space="preserve">Singh N, Chatterjee M, Sundar S. The overexpression of genes of thiol metabolism contribute to drug resistance in clinical isolates of visceral leishmaniasis (kala azar) in India. Parasites Vectors </w:t>
      </w:r>
      <w:r w:rsidR="00DF4F29" w:rsidRPr="003E6072">
        <w:rPr>
          <w:rFonts w:ascii="Times New Roman" w:hAnsi="Times New Roman" w:cs="Times New Roman"/>
          <w:sz w:val="24"/>
        </w:rPr>
        <w:t>2014; 7:596</w:t>
      </w:r>
      <w:r w:rsidRPr="003E6072">
        <w:rPr>
          <w:rFonts w:ascii="Times New Roman" w:hAnsi="Times New Roman" w:cs="Times New Roman"/>
          <w:sz w:val="24"/>
        </w:rPr>
        <w:t>. https://doi.org/10.1186/s13071-014-0596-1.</w:t>
      </w:r>
    </w:p>
    <w:p w14:paraId="79CA77DB" w14:textId="29FA2237" w:rsidR="003E6072" w:rsidRPr="003E6072" w:rsidRDefault="003E6072" w:rsidP="003E6072">
      <w:pPr>
        <w:pStyle w:val="Bibliography"/>
        <w:rPr>
          <w:rFonts w:ascii="Times New Roman" w:hAnsi="Times New Roman" w:cs="Times New Roman"/>
          <w:sz w:val="24"/>
        </w:rPr>
      </w:pPr>
      <w:r w:rsidRPr="003E6072">
        <w:rPr>
          <w:rFonts w:ascii="Times New Roman" w:hAnsi="Times New Roman" w:cs="Times New Roman"/>
          <w:sz w:val="24"/>
        </w:rPr>
        <w:t>[15]</w:t>
      </w:r>
      <w:r w:rsidRPr="003E6072">
        <w:rPr>
          <w:rFonts w:ascii="Times New Roman" w:hAnsi="Times New Roman" w:cs="Times New Roman"/>
          <w:sz w:val="24"/>
        </w:rPr>
        <w:tab/>
        <w:t xml:space="preserve">Maharjan M, Madhubala R, Chatterjee M, Singh S. Role of Aquaglyceroporin (AQP1) Gene and Drug Uptake in Antimony-resistant Clinical Isolates of Leishmania donovani. The </w:t>
      </w:r>
      <w:r w:rsidRPr="003E6072">
        <w:rPr>
          <w:rFonts w:ascii="Times New Roman" w:hAnsi="Times New Roman" w:cs="Times New Roman"/>
          <w:sz w:val="24"/>
        </w:rPr>
        <w:lastRenderedPageBreak/>
        <w:t xml:space="preserve">American Journal of Tropical Medicine and Hygiene </w:t>
      </w:r>
      <w:r w:rsidR="00DF4F29" w:rsidRPr="003E6072">
        <w:rPr>
          <w:rFonts w:ascii="Times New Roman" w:hAnsi="Times New Roman" w:cs="Times New Roman"/>
          <w:sz w:val="24"/>
        </w:rPr>
        <w:t>2008; 79:69</w:t>
      </w:r>
      <w:r w:rsidRPr="003E6072">
        <w:rPr>
          <w:rFonts w:ascii="Times New Roman" w:hAnsi="Times New Roman" w:cs="Times New Roman"/>
          <w:sz w:val="24"/>
        </w:rPr>
        <w:t>–75. https://doi.org/10.4269/ajtmh.2008.79.69.</w:t>
      </w:r>
    </w:p>
    <w:p w14:paraId="676505CA" w14:textId="0CA814D7" w:rsidR="003E6072" w:rsidRPr="003E6072" w:rsidRDefault="003E6072" w:rsidP="003E6072">
      <w:pPr>
        <w:pStyle w:val="Bibliography"/>
        <w:rPr>
          <w:rFonts w:ascii="Times New Roman" w:hAnsi="Times New Roman" w:cs="Times New Roman"/>
          <w:sz w:val="24"/>
        </w:rPr>
      </w:pPr>
      <w:r w:rsidRPr="003E6072">
        <w:rPr>
          <w:rFonts w:ascii="Times New Roman" w:hAnsi="Times New Roman" w:cs="Times New Roman"/>
          <w:sz w:val="24"/>
        </w:rPr>
        <w:t>[16]</w:t>
      </w:r>
      <w:r w:rsidRPr="003E6072">
        <w:rPr>
          <w:rFonts w:ascii="Times New Roman" w:hAnsi="Times New Roman" w:cs="Times New Roman"/>
          <w:sz w:val="24"/>
        </w:rPr>
        <w:tab/>
        <w:t xml:space="preserve">Segovia M. </w:t>
      </w:r>
      <w:r w:rsidRPr="003E6072">
        <w:rPr>
          <w:rFonts w:ascii="Times New Roman" w:hAnsi="Times New Roman" w:cs="Times New Roman"/>
          <w:i/>
          <w:iCs/>
          <w:sz w:val="24"/>
        </w:rPr>
        <w:t>Leishmania</w:t>
      </w:r>
      <w:r w:rsidRPr="003E6072">
        <w:rPr>
          <w:rFonts w:ascii="Times New Roman" w:hAnsi="Times New Roman" w:cs="Times New Roman"/>
          <w:sz w:val="24"/>
        </w:rPr>
        <w:t xml:space="preserve"> gene amplification: a mechanism of drug resistance. Annals of Tropical Medicine &amp; Parasitology </w:t>
      </w:r>
      <w:r w:rsidR="00DF4F29" w:rsidRPr="003E6072">
        <w:rPr>
          <w:rFonts w:ascii="Times New Roman" w:hAnsi="Times New Roman" w:cs="Times New Roman"/>
          <w:sz w:val="24"/>
        </w:rPr>
        <w:t>1994; 88:123</w:t>
      </w:r>
      <w:r w:rsidRPr="003E6072">
        <w:rPr>
          <w:rFonts w:ascii="Times New Roman" w:hAnsi="Times New Roman" w:cs="Times New Roman"/>
          <w:sz w:val="24"/>
        </w:rPr>
        <w:t>–30. https://doi.org/10.1080/00034983.1994.11812849.</w:t>
      </w:r>
    </w:p>
    <w:p w14:paraId="299C12B1" w14:textId="165B05A0" w:rsidR="003E6072" w:rsidRPr="003E6072" w:rsidRDefault="003E6072" w:rsidP="003E6072">
      <w:pPr>
        <w:pStyle w:val="Bibliography"/>
        <w:rPr>
          <w:rFonts w:ascii="Times New Roman" w:hAnsi="Times New Roman" w:cs="Times New Roman"/>
          <w:sz w:val="24"/>
        </w:rPr>
      </w:pPr>
      <w:r w:rsidRPr="003E6072">
        <w:rPr>
          <w:rFonts w:ascii="Times New Roman" w:hAnsi="Times New Roman" w:cs="Times New Roman"/>
          <w:sz w:val="24"/>
        </w:rPr>
        <w:t>[17]</w:t>
      </w:r>
      <w:r w:rsidRPr="003E6072">
        <w:rPr>
          <w:rFonts w:ascii="Times New Roman" w:hAnsi="Times New Roman" w:cs="Times New Roman"/>
          <w:sz w:val="24"/>
        </w:rPr>
        <w:tab/>
        <w:t xml:space="preserve">Mohapatra S. Drug resistance in leishmaniasis: </w:t>
      </w:r>
      <w:r w:rsidR="00DF4F29" w:rsidRPr="003E6072">
        <w:rPr>
          <w:rFonts w:ascii="Times New Roman" w:hAnsi="Times New Roman" w:cs="Times New Roman"/>
          <w:sz w:val="24"/>
        </w:rPr>
        <w:t>newer</w:t>
      </w:r>
      <w:r w:rsidRPr="003E6072">
        <w:rPr>
          <w:rFonts w:ascii="Times New Roman" w:hAnsi="Times New Roman" w:cs="Times New Roman"/>
          <w:sz w:val="24"/>
        </w:rPr>
        <w:t xml:space="preserve"> developments. Tropical Parasitology </w:t>
      </w:r>
      <w:r w:rsidR="00DF4F29" w:rsidRPr="003E6072">
        <w:rPr>
          <w:rFonts w:ascii="Times New Roman" w:hAnsi="Times New Roman" w:cs="Times New Roman"/>
          <w:sz w:val="24"/>
        </w:rPr>
        <w:t>2014; 4:4</w:t>
      </w:r>
      <w:r w:rsidRPr="003E6072">
        <w:rPr>
          <w:rFonts w:ascii="Times New Roman" w:hAnsi="Times New Roman" w:cs="Times New Roman"/>
          <w:sz w:val="24"/>
        </w:rPr>
        <w:t>. https://doi.org/10.4103/2229-5070.129142.</w:t>
      </w:r>
    </w:p>
    <w:p w14:paraId="6385D0E3" w14:textId="6A1C6A67" w:rsidR="003E6072" w:rsidRPr="003E6072" w:rsidRDefault="003E6072" w:rsidP="003E6072">
      <w:pPr>
        <w:pStyle w:val="Bibliography"/>
        <w:rPr>
          <w:rFonts w:ascii="Times New Roman" w:hAnsi="Times New Roman" w:cs="Times New Roman"/>
          <w:sz w:val="24"/>
        </w:rPr>
      </w:pPr>
      <w:r w:rsidRPr="003E6072">
        <w:rPr>
          <w:rFonts w:ascii="Times New Roman" w:hAnsi="Times New Roman" w:cs="Times New Roman"/>
          <w:sz w:val="24"/>
        </w:rPr>
        <w:t>[18]</w:t>
      </w:r>
      <w:r w:rsidRPr="003E6072">
        <w:rPr>
          <w:rFonts w:ascii="Times New Roman" w:hAnsi="Times New Roman" w:cs="Times New Roman"/>
          <w:sz w:val="24"/>
        </w:rPr>
        <w:tab/>
        <w:t xml:space="preserve">Ghorbani M, Farhoudi R. Leishmaniasis in humans: drug or vaccine therapy? DDDT </w:t>
      </w:r>
      <w:r w:rsidR="00DF4F29" w:rsidRPr="003E6072">
        <w:rPr>
          <w:rFonts w:ascii="Times New Roman" w:hAnsi="Times New Roman" w:cs="Times New Roman"/>
          <w:sz w:val="24"/>
        </w:rPr>
        <w:t>2017; 12:25</w:t>
      </w:r>
      <w:r w:rsidRPr="003E6072">
        <w:rPr>
          <w:rFonts w:ascii="Times New Roman" w:hAnsi="Times New Roman" w:cs="Times New Roman"/>
          <w:sz w:val="24"/>
        </w:rPr>
        <w:t>–40. https://doi.org/10.2147/DDDT.S146521.</w:t>
      </w:r>
    </w:p>
    <w:p w14:paraId="1FAB8456" w14:textId="39F0CFB3" w:rsidR="003E6072" w:rsidRPr="003E6072" w:rsidRDefault="003E6072" w:rsidP="003E6072">
      <w:pPr>
        <w:pStyle w:val="Bibliography"/>
        <w:rPr>
          <w:rFonts w:ascii="Times New Roman" w:hAnsi="Times New Roman" w:cs="Times New Roman"/>
          <w:sz w:val="24"/>
        </w:rPr>
      </w:pPr>
      <w:r w:rsidRPr="003E6072">
        <w:rPr>
          <w:rFonts w:ascii="Times New Roman" w:hAnsi="Times New Roman" w:cs="Times New Roman"/>
          <w:sz w:val="24"/>
        </w:rPr>
        <w:t>[19]</w:t>
      </w:r>
      <w:r w:rsidRPr="003E6072">
        <w:rPr>
          <w:rFonts w:ascii="Times New Roman" w:hAnsi="Times New Roman" w:cs="Times New Roman"/>
          <w:sz w:val="24"/>
        </w:rPr>
        <w:tab/>
        <w:t xml:space="preserve">Sundar S, Murray HW. Availability of miltefosine for the treatment of kala-azar in India. Bull World Health Organ </w:t>
      </w:r>
      <w:r w:rsidR="00DF4F29" w:rsidRPr="003E6072">
        <w:rPr>
          <w:rFonts w:ascii="Times New Roman" w:hAnsi="Times New Roman" w:cs="Times New Roman"/>
          <w:sz w:val="24"/>
        </w:rPr>
        <w:t>2005; 83:394</w:t>
      </w:r>
      <w:r w:rsidRPr="003E6072">
        <w:rPr>
          <w:rFonts w:ascii="Times New Roman" w:hAnsi="Times New Roman" w:cs="Times New Roman"/>
          <w:sz w:val="24"/>
        </w:rPr>
        <w:t>–5.</w:t>
      </w:r>
    </w:p>
    <w:p w14:paraId="120091FD" w14:textId="0533CF2E" w:rsidR="003E6072" w:rsidRPr="003E6072" w:rsidRDefault="003E6072" w:rsidP="003E6072">
      <w:pPr>
        <w:pStyle w:val="Bibliography"/>
        <w:rPr>
          <w:rFonts w:ascii="Times New Roman" w:hAnsi="Times New Roman" w:cs="Times New Roman"/>
          <w:sz w:val="24"/>
        </w:rPr>
      </w:pPr>
      <w:r w:rsidRPr="003E6072">
        <w:rPr>
          <w:rFonts w:ascii="Times New Roman" w:hAnsi="Times New Roman" w:cs="Times New Roman"/>
          <w:sz w:val="24"/>
        </w:rPr>
        <w:t>[20]</w:t>
      </w:r>
      <w:r w:rsidRPr="003E6072">
        <w:rPr>
          <w:rFonts w:ascii="Times New Roman" w:hAnsi="Times New Roman" w:cs="Times New Roman"/>
          <w:sz w:val="24"/>
        </w:rPr>
        <w:tab/>
        <w:t>Ibrahim ME, Hag-Ali M, El-Hassan AM, Theander TG, Kharazmi A. Leishmania resistant to sodium stibogluconate: drug-associated macrophage-dependent killing. Parasitol Res 1994; 80:569–74. https://doi.org/10.1007/BF00933004.</w:t>
      </w:r>
    </w:p>
    <w:p w14:paraId="3AED59F9" w14:textId="77777777" w:rsidR="003E6072" w:rsidRPr="003E6072" w:rsidRDefault="003E6072" w:rsidP="003E6072">
      <w:pPr>
        <w:pStyle w:val="Bibliography"/>
        <w:rPr>
          <w:rFonts w:ascii="Times New Roman" w:hAnsi="Times New Roman" w:cs="Times New Roman"/>
          <w:sz w:val="24"/>
        </w:rPr>
      </w:pPr>
      <w:r w:rsidRPr="003E6072">
        <w:rPr>
          <w:rFonts w:ascii="Times New Roman" w:hAnsi="Times New Roman" w:cs="Times New Roman"/>
          <w:sz w:val="24"/>
        </w:rPr>
        <w:t>[21]</w:t>
      </w:r>
      <w:r w:rsidRPr="003E6072">
        <w:rPr>
          <w:rFonts w:ascii="Times New Roman" w:hAnsi="Times New Roman" w:cs="Times New Roman"/>
          <w:sz w:val="24"/>
        </w:rPr>
        <w:tab/>
        <w:t>Guerin PJ, Olliaro P, Sundar S, Boelaert M, Croft SL, Desjeux P, et al. Visceral leishmaniasis: current status of control, diagnosis, and treatment, and a proposed research and development agenda. The Lancet Infectious Diseases 2002;2:494–501. https://doi.org/10.1016/S1473-3099(02)00347-X.</w:t>
      </w:r>
    </w:p>
    <w:p w14:paraId="3EA16EBD" w14:textId="745020BE" w:rsidR="003E6072" w:rsidRPr="003E6072" w:rsidRDefault="003E6072" w:rsidP="003E6072">
      <w:pPr>
        <w:pStyle w:val="Bibliography"/>
        <w:rPr>
          <w:rFonts w:ascii="Times New Roman" w:hAnsi="Times New Roman" w:cs="Times New Roman"/>
          <w:sz w:val="24"/>
        </w:rPr>
      </w:pPr>
      <w:r w:rsidRPr="003E6072">
        <w:rPr>
          <w:rFonts w:ascii="Times New Roman" w:hAnsi="Times New Roman" w:cs="Times New Roman"/>
          <w:sz w:val="24"/>
        </w:rPr>
        <w:t>[22]</w:t>
      </w:r>
      <w:r w:rsidRPr="003E6072">
        <w:rPr>
          <w:rFonts w:ascii="Times New Roman" w:hAnsi="Times New Roman" w:cs="Times New Roman"/>
          <w:sz w:val="24"/>
        </w:rPr>
        <w:tab/>
        <w:t>Croft SL, Sundar S, Fairlamb AH. Drug Resistance in Leishmaniasis. CLIN MICROBIOL REV 2006; 19:16.</w:t>
      </w:r>
    </w:p>
    <w:p w14:paraId="522214DD" w14:textId="77777777" w:rsidR="003E6072" w:rsidRPr="003E6072" w:rsidRDefault="003E6072" w:rsidP="003E6072">
      <w:pPr>
        <w:pStyle w:val="Bibliography"/>
        <w:rPr>
          <w:rFonts w:ascii="Times New Roman" w:hAnsi="Times New Roman" w:cs="Times New Roman"/>
          <w:sz w:val="24"/>
        </w:rPr>
      </w:pPr>
      <w:r w:rsidRPr="003E6072">
        <w:rPr>
          <w:rFonts w:ascii="Times New Roman" w:hAnsi="Times New Roman" w:cs="Times New Roman"/>
          <w:sz w:val="24"/>
        </w:rPr>
        <w:t>[23]</w:t>
      </w:r>
      <w:r w:rsidRPr="003E6072">
        <w:rPr>
          <w:rFonts w:ascii="Times New Roman" w:hAnsi="Times New Roman" w:cs="Times New Roman"/>
          <w:sz w:val="24"/>
        </w:rPr>
        <w:tab/>
        <w:t>Chakravarty J, Sundar S. Drug resistance in leishmaniasis. Journal of Global Infectious Diseases 2010;2. https://doi.org/10.4103/0974-777x.62887.</w:t>
      </w:r>
    </w:p>
    <w:p w14:paraId="765EF19B" w14:textId="5D8ADB46" w:rsidR="00F81630" w:rsidRPr="00616A00" w:rsidRDefault="00F81630" w:rsidP="00616A00">
      <w:pPr>
        <w:spacing w:line="360" w:lineRule="auto"/>
        <w:jc w:val="both"/>
        <w:rPr>
          <w:rFonts w:ascii="Times New Roman" w:hAnsi="Times New Roman" w:cs="Times New Roman"/>
          <w:sz w:val="24"/>
          <w:szCs w:val="24"/>
        </w:rPr>
      </w:pPr>
      <w:r w:rsidRPr="00616A00">
        <w:rPr>
          <w:rFonts w:ascii="Times New Roman" w:hAnsi="Times New Roman" w:cs="Times New Roman"/>
          <w:sz w:val="24"/>
          <w:szCs w:val="24"/>
        </w:rPr>
        <w:fldChar w:fldCharType="end"/>
      </w:r>
    </w:p>
    <w:sectPr w:rsidR="00F81630" w:rsidRPr="00616A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d8090-Identity-H">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dvPS948B">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Fd4133-Identity-H">
    <w:altName w:val="Cambria"/>
    <w:panose1 w:val="00000000000000000000"/>
    <w:charset w:val="00"/>
    <w:family w:val="roman"/>
    <w:notTrueType/>
    <w:pitch w:val="default"/>
  </w:font>
  <w:font w:name="Fd155952-Identity-H">
    <w:altName w:val="Cambria"/>
    <w:panose1 w:val="00000000000000000000"/>
    <w:charset w:val="00"/>
    <w:family w:val="roman"/>
    <w:notTrueType/>
    <w:pitch w:val="default"/>
  </w:font>
  <w:font w:name="Fd8091-Identity-H">
    <w:altName w:val="Cambria"/>
    <w:panose1 w:val="00000000000000000000"/>
    <w:charset w:val="00"/>
    <w:family w:val="roman"/>
    <w:notTrueType/>
    <w:pitch w:val="default"/>
  </w:font>
  <w:font w:name="Fd66337-Identity-H">
    <w:altName w:val="Cambria"/>
    <w:panose1 w:val="00000000000000000000"/>
    <w:charset w:val="00"/>
    <w:family w:val="roman"/>
    <w:notTrueType/>
    <w:pitch w:val="default"/>
  </w:font>
  <w:font w:name="Fd8096-Identity-H">
    <w:altName w:val="Cambria"/>
    <w:panose1 w:val="00000000000000000000"/>
    <w:charset w:val="00"/>
    <w:family w:val="roman"/>
    <w:notTrueType/>
    <w:pitch w:val="default"/>
  </w:font>
  <w:font w:name="Times-Roman">
    <w:altName w:val="Times New Roman"/>
    <w:panose1 w:val="00000000000000000000"/>
    <w:charset w:val="00"/>
    <w:family w:val="roman"/>
    <w:notTrueType/>
    <w:pitch w:val="default"/>
  </w:font>
  <w:font w:name="Fd77544-Identity-H">
    <w:altName w:val="Cambria"/>
    <w:panose1 w:val="00000000000000000000"/>
    <w:charset w:val="00"/>
    <w:family w:val="roman"/>
    <w:notTrueType/>
    <w:pitch w:val="default"/>
  </w:font>
  <w:font w:name="Fd11984-Identity-H">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Dutch801BT-Roman">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D40CE"/>
    <w:multiLevelType w:val="hybridMultilevel"/>
    <w:tmpl w:val="8CB8D632"/>
    <w:lvl w:ilvl="0" w:tplc="7B500FB8">
      <w:start w:val="1"/>
      <w:numFmt w:val="decimal"/>
      <w:lvlText w:val="%1."/>
      <w:lvlJc w:val="left"/>
      <w:pPr>
        <w:ind w:left="720" w:hanging="360"/>
      </w:pPr>
      <w:rPr>
        <w:rFonts w:ascii="Fd8090-Identity-H" w:hAnsi="Fd8090-Identity-H" w:hint="default"/>
        <w:color w:val="00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AB61EE"/>
    <w:multiLevelType w:val="hybridMultilevel"/>
    <w:tmpl w:val="2B4A1ED6"/>
    <w:lvl w:ilvl="0" w:tplc="AC0AAD2E">
      <w:start w:val="1"/>
      <w:numFmt w:val="decimal"/>
      <w:lvlText w:val="%1."/>
      <w:lvlJc w:val="left"/>
      <w:pPr>
        <w:ind w:left="720" w:hanging="360"/>
      </w:pPr>
      <w:rPr>
        <w:rFonts w:ascii="AdvPS948B" w:hAnsi="AdvPS948B" w:cstheme="minorBidi" w:hint="default"/>
        <w:color w:val="231F2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967CAC"/>
    <w:multiLevelType w:val="hybridMultilevel"/>
    <w:tmpl w:val="AD7856EC"/>
    <w:lvl w:ilvl="0" w:tplc="75969848">
      <w:start w:val="1"/>
      <w:numFmt w:val="decimal"/>
      <w:lvlText w:val="%1."/>
      <w:lvlJc w:val="left"/>
      <w:pPr>
        <w:ind w:left="720" w:hanging="360"/>
      </w:pPr>
      <w:rPr>
        <w:rFonts w:hint="default"/>
        <w:color w:val="231F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355A10"/>
    <w:multiLevelType w:val="multilevel"/>
    <w:tmpl w:val="F228B38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37267CA8"/>
    <w:multiLevelType w:val="hybridMultilevel"/>
    <w:tmpl w:val="6B6A5A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D753A"/>
    <w:rsid w:val="00032CBA"/>
    <w:rsid w:val="00073511"/>
    <w:rsid w:val="000920C8"/>
    <w:rsid w:val="000A0683"/>
    <w:rsid w:val="001266A9"/>
    <w:rsid w:val="00172946"/>
    <w:rsid w:val="00172D63"/>
    <w:rsid w:val="00175E4B"/>
    <w:rsid w:val="00183C11"/>
    <w:rsid w:val="001845F0"/>
    <w:rsid w:val="001E48D8"/>
    <w:rsid w:val="0022438D"/>
    <w:rsid w:val="00253B85"/>
    <w:rsid w:val="002945D3"/>
    <w:rsid w:val="002A037D"/>
    <w:rsid w:val="002C3124"/>
    <w:rsid w:val="003660CA"/>
    <w:rsid w:val="00367238"/>
    <w:rsid w:val="00396DB7"/>
    <w:rsid w:val="003B6402"/>
    <w:rsid w:val="003C21C4"/>
    <w:rsid w:val="003C77CF"/>
    <w:rsid w:val="003D1D45"/>
    <w:rsid w:val="003D21AA"/>
    <w:rsid w:val="003E6072"/>
    <w:rsid w:val="00437AA3"/>
    <w:rsid w:val="00454126"/>
    <w:rsid w:val="00474AA5"/>
    <w:rsid w:val="004D419C"/>
    <w:rsid w:val="004D753A"/>
    <w:rsid w:val="00507C8F"/>
    <w:rsid w:val="00516DCC"/>
    <w:rsid w:val="00541A5E"/>
    <w:rsid w:val="0057485E"/>
    <w:rsid w:val="00591EE2"/>
    <w:rsid w:val="00592DD2"/>
    <w:rsid w:val="005A256E"/>
    <w:rsid w:val="005A4748"/>
    <w:rsid w:val="005B5AED"/>
    <w:rsid w:val="005C4447"/>
    <w:rsid w:val="005D2238"/>
    <w:rsid w:val="005E4B6B"/>
    <w:rsid w:val="005E5607"/>
    <w:rsid w:val="00616A00"/>
    <w:rsid w:val="00624A91"/>
    <w:rsid w:val="00630211"/>
    <w:rsid w:val="006341ED"/>
    <w:rsid w:val="00652D8E"/>
    <w:rsid w:val="00661E41"/>
    <w:rsid w:val="006778E5"/>
    <w:rsid w:val="006B2A01"/>
    <w:rsid w:val="006E2FA3"/>
    <w:rsid w:val="0072127C"/>
    <w:rsid w:val="00777FC7"/>
    <w:rsid w:val="00791DAE"/>
    <w:rsid w:val="00820AD9"/>
    <w:rsid w:val="008304D0"/>
    <w:rsid w:val="008467BD"/>
    <w:rsid w:val="00850343"/>
    <w:rsid w:val="00855E05"/>
    <w:rsid w:val="00857A8D"/>
    <w:rsid w:val="00860DAD"/>
    <w:rsid w:val="00891713"/>
    <w:rsid w:val="008A0A39"/>
    <w:rsid w:val="008C2FF4"/>
    <w:rsid w:val="008D11EE"/>
    <w:rsid w:val="008D28C5"/>
    <w:rsid w:val="008E3503"/>
    <w:rsid w:val="00906BC4"/>
    <w:rsid w:val="009178AE"/>
    <w:rsid w:val="00927E0F"/>
    <w:rsid w:val="00941F45"/>
    <w:rsid w:val="00954365"/>
    <w:rsid w:val="009647C2"/>
    <w:rsid w:val="00974E1F"/>
    <w:rsid w:val="00997CC0"/>
    <w:rsid w:val="009B32A2"/>
    <w:rsid w:val="009D6FFA"/>
    <w:rsid w:val="00A14F3D"/>
    <w:rsid w:val="00A43588"/>
    <w:rsid w:val="00A85352"/>
    <w:rsid w:val="00A91723"/>
    <w:rsid w:val="00B01C26"/>
    <w:rsid w:val="00B04FEF"/>
    <w:rsid w:val="00B37B44"/>
    <w:rsid w:val="00B44F7A"/>
    <w:rsid w:val="00B45ADE"/>
    <w:rsid w:val="00B814AC"/>
    <w:rsid w:val="00B82AED"/>
    <w:rsid w:val="00B84F75"/>
    <w:rsid w:val="00B918B6"/>
    <w:rsid w:val="00BF59B6"/>
    <w:rsid w:val="00BF5FC4"/>
    <w:rsid w:val="00C16E29"/>
    <w:rsid w:val="00C46E58"/>
    <w:rsid w:val="00C63F01"/>
    <w:rsid w:val="00C85E5B"/>
    <w:rsid w:val="00C8678E"/>
    <w:rsid w:val="00CA3046"/>
    <w:rsid w:val="00D729C0"/>
    <w:rsid w:val="00D87FFC"/>
    <w:rsid w:val="00D95C3B"/>
    <w:rsid w:val="00DB43FB"/>
    <w:rsid w:val="00DE124A"/>
    <w:rsid w:val="00DE7639"/>
    <w:rsid w:val="00DF4F29"/>
    <w:rsid w:val="00E139D3"/>
    <w:rsid w:val="00E22AD3"/>
    <w:rsid w:val="00E6150D"/>
    <w:rsid w:val="00EA6CA5"/>
    <w:rsid w:val="00EE5FAF"/>
    <w:rsid w:val="00EF05BE"/>
    <w:rsid w:val="00EF773F"/>
    <w:rsid w:val="00F143AA"/>
    <w:rsid w:val="00F14694"/>
    <w:rsid w:val="00F17F87"/>
    <w:rsid w:val="00F24BAF"/>
    <w:rsid w:val="00F700F5"/>
    <w:rsid w:val="00F81630"/>
    <w:rsid w:val="00F9368D"/>
    <w:rsid w:val="00FA0728"/>
    <w:rsid w:val="00FA2270"/>
    <w:rsid w:val="00FE5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03739"/>
  <w15:chartTrackingRefBased/>
  <w15:docId w15:val="{FC3A89F5-637F-4AB4-8E5E-9B0A1CBBC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F81630"/>
    <w:rPr>
      <w:rFonts w:ascii="Fd8090-Identity-H" w:hAnsi="Fd8090-Identity-H" w:hint="default"/>
      <w:b w:val="0"/>
      <w:bCs w:val="0"/>
      <w:i w:val="0"/>
      <w:iCs w:val="0"/>
      <w:color w:val="000000"/>
      <w:sz w:val="16"/>
      <w:szCs w:val="16"/>
    </w:rPr>
  </w:style>
  <w:style w:type="character" w:customStyle="1" w:styleId="fontstyle21">
    <w:name w:val="fontstyle21"/>
    <w:basedOn w:val="DefaultParagraphFont"/>
    <w:rsid w:val="00F81630"/>
    <w:rPr>
      <w:rFonts w:ascii="Fd4133-Identity-H" w:hAnsi="Fd4133-Identity-H" w:hint="default"/>
      <w:b w:val="0"/>
      <w:bCs w:val="0"/>
      <w:i w:val="0"/>
      <w:iCs w:val="0"/>
      <w:color w:val="000000"/>
      <w:sz w:val="18"/>
      <w:szCs w:val="18"/>
    </w:rPr>
  </w:style>
  <w:style w:type="character" w:customStyle="1" w:styleId="fontstyle31">
    <w:name w:val="fontstyle31"/>
    <w:basedOn w:val="DefaultParagraphFont"/>
    <w:rsid w:val="00F81630"/>
    <w:rPr>
      <w:rFonts w:ascii="Fd155952-Identity-H" w:hAnsi="Fd155952-Identity-H" w:hint="default"/>
      <w:b w:val="0"/>
      <w:bCs w:val="0"/>
      <w:i w:val="0"/>
      <w:iCs w:val="0"/>
      <w:color w:val="000000"/>
      <w:sz w:val="14"/>
      <w:szCs w:val="14"/>
    </w:rPr>
  </w:style>
  <w:style w:type="character" w:customStyle="1" w:styleId="fontstyle41">
    <w:name w:val="fontstyle41"/>
    <w:basedOn w:val="DefaultParagraphFont"/>
    <w:rsid w:val="00F81630"/>
    <w:rPr>
      <w:rFonts w:ascii="Fd8091-Identity-H" w:hAnsi="Fd8091-Identity-H" w:hint="default"/>
      <w:b w:val="0"/>
      <w:bCs w:val="0"/>
      <w:i w:val="0"/>
      <w:iCs w:val="0"/>
      <w:color w:val="000000"/>
      <w:sz w:val="20"/>
      <w:szCs w:val="20"/>
    </w:rPr>
  </w:style>
  <w:style w:type="character" w:customStyle="1" w:styleId="fontstyle51">
    <w:name w:val="fontstyle51"/>
    <w:basedOn w:val="DefaultParagraphFont"/>
    <w:rsid w:val="00F81630"/>
    <w:rPr>
      <w:rFonts w:ascii="Fd66337-Identity-H" w:hAnsi="Fd66337-Identity-H" w:hint="default"/>
      <w:b w:val="0"/>
      <w:bCs w:val="0"/>
      <w:i w:val="0"/>
      <w:iCs w:val="0"/>
      <w:color w:val="000000"/>
      <w:sz w:val="20"/>
      <w:szCs w:val="20"/>
    </w:rPr>
  </w:style>
  <w:style w:type="character" w:customStyle="1" w:styleId="fontstyle61">
    <w:name w:val="fontstyle61"/>
    <w:basedOn w:val="DefaultParagraphFont"/>
    <w:rsid w:val="00F81630"/>
    <w:rPr>
      <w:rFonts w:ascii="Fd8096-Identity-H" w:hAnsi="Fd8096-Identity-H" w:hint="default"/>
      <w:b w:val="0"/>
      <w:bCs w:val="0"/>
      <w:i w:val="0"/>
      <w:iCs w:val="0"/>
      <w:color w:val="000000"/>
      <w:sz w:val="16"/>
      <w:szCs w:val="16"/>
    </w:rPr>
  </w:style>
  <w:style w:type="character" w:customStyle="1" w:styleId="fontstyle71">
    <w:name w:val="fontstyle71"/>
    <w:basedOn w:val="DefaultParagraphFont"/>
    <w:rsid w:val="00F81630"/>
    <w:rPr>
      <w:rFonts w:ascii="Times-Roman" w:hAnsi="Times-Roman" w:hint="default"/>
      <w:b w:val="0"/>
      <w:bCs w:val="0"/>
      <w:i w:val="0"/>
      <w:iCs w:val="0"/>
      <w:color w:val="000000"/>
      <w:sz w:val="16"/>
      <w:szCs w:val="16"/>
    </w:rPr>
  </w:style>
  <w:style w:type="character" w:customStyle="1" w:styleId="fontstyle81">
    <w:name w:val="fontstyle81"/>
    <w:basedOn w:val="DefaultParagraphFont"/>
    <w:rsid w:val="00F81630"/>
    <w:rPr>
      <w:rFonts w:ascii="Fd77544-Identity-H" w:hAnsi="Fd77544-Identity-H" w:hint="default"/>
      <w:b w:val="0"/>
      <w:bCs w:val="0"/>
      <w:i w:val="0"/>
      <w:iCs w:val="0"/>
      <w:color w:val="000000"/>
      <w:sz w:val="14"/>
      <w:szCs w:val="14"/>
    </w:rPr>
  </w:style>
  <w:style w:type="character" w:customStyle="1" w:styleId="fontstyle91">
    <w:name w:val="fontstyle91"/>
    <w:basedOn w:val="DefaultParagraphFont"/>
    <w:rsid w:val="00F81630"/>
    <w:rPr>
      <w:rFonts w:ascii="Fd11984-Identity-H" w:hAnsi="Fd11984-Identity-H" w:hint="default"/>
      <w:b w:val="0"/>
      <w:bCs w:val="0"/>
      <w:i w:val="0"/>
      <w:iCs w:val="0"/>
      <w:color w:val="000000"/>
      <w:sz w:val="16"/>
      <w:szCs w:val="16"/>
    </w:rPr>
  </w:style>
  <w:style w:type="paragraph" w:styleId="ListParagraph">
    <w:name w:val="List Paragraph"/>
    <w:basedOn w:val="Normal"/>
    <w:uiPriority w:val="34"/>
    <w:qFormat/>
    <w:rsid w:val="00F81630"/>
    <w:pPr>
      <w:ind w:left="720"/>
      <w:contextualSpacing/>
    </w:pPr>
  </w:style>
  <w:style w:type="paragraph" w:styleId="Bibliography">
    <w:name w:val="Bibliography"/>
    <w:basedOn w:val="Normal"/>
    <w:next w:val="Normal"/>
    <w:uiPriority w:val="37"/>
    <w:unhideWhenUsed/>
    <w:rsid w:val="00F81630"/>
    <w:pPr>
      <w:tabs>
        <w:tab w:val="left" w:pos="384"/>
      </w:tabs>
      <w:spacing w:after="0" w:line="240" w:lineRule="auto"/>
      <w:ind w:left="384" w:hanging="384"/>
    </w:pPr>
  </w:style>
  <w:style w:type="character" w:styleId="Emphasis">
    <w:name w:val="Emphasis"/>
    <w:basedOn w:val="DefaultParagraphFont"/>
    <w:uiPriority w:val="20"/>
    <w:qFormat/>
    <w:rsid w:val="00EA6CA5"/>
    <w:rPr>
      <w:i/>
      <w:iCs/>
    </w:rPr>
  </w:style>
  <w:style w:type="character" w:styleId="Hyperlink">
    <w:name w:val="Hyperlink"/>
    <w:basedOn w:val="DefaultParagraphFont"/>
    <w:uiPriority w:val="99"/>
    <w:semiHidden/>
    <w:unhideWhenUsed/>
    <w:rsid w:val="00B44F7A"/>
    <w:rPr>
      <w:color w:val="0000FF"/>
      <w:u w:val="single"/>
    </w:rPr>
  </w:style>
  <w:style w:type="table" w:styleId="TableGrid">
    <w:name w:val="Table Grid"/>
    <w:basedOn w:val="TableNormal"/>
    <w:uiPriority w:val="39"/>
    <w:rsid w:val="00CA30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2395</TotalTime>
  <Pages>8</Pages>
  <Words>10197</Words>
  <Characters>58124</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59</cp:revision>
  <dcterms:created xsi:type="dcterms:W3CDTF">2021-06-17T11:07:00Z</dcterms:created>
  <dcterms:modified xsi:type="dcterms:W3CDTF">2021-06-21T10:47:00Z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id="6KCyEPd2"/&gt;&lt;style id="http://www.zotero.org/styles/elsevier-vancouver" hasBibliography="1" bibliographyStyleHasBeenSet="1"/&gt;&lt;prefs&gt;&lt;pref name="fieldType" value="Field"/&gt;&lt;/prefs&gt;&lt;/data&gt;</vt:lpwstr>
  </property>
</Properties>
</file>