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AB0" w:rsidRPr="003C3FBD" w:rsidRDefault="00577AB0" w:rsidP="00577AB0">
      <w:pPr>
        <w:pStyle w:val="bqfqa"/>
        <w:shd w:val="clear" w:color="auto" w:fill="FFFFFF"/>
        <w:spacing w:before="0" w:beforeAutospacing="0" w:after="75" w:afterAutospacing="0"/>
        <w:rPr>
          <w:rFonts w:ascii="Arial" w:hAnsi="Arial" w:cs="Arial"/>
          <w:b/>
          <w:bCs/>
          <w:color w:val="666666"/>
          <w:sz w:val="28"/>
          <w:szCs w:val="28"/>
        </w:rPr>
      </w:pPr>
      <w:r w:rsidRPr="003C3FBD">
        <w:rPr>
          <w:rFonts w:asciiTheme="majorBidi" w:hAnsiTheme="majorBidi" w:cstheme="majorBidi"/>
          <w:i/>
          <w:iCs/>
          <w:color w:val="101010"/>
          <w:sz w:val="28"/>
          <w:szCs w:val="28"/>
        </w:rPr>
        <w:t>“Health is the greatest gift, contentment the greatest wealth, faithfulness the best relationship.”</w:t>
      </w:r>
      <w:r w:rsidRPr="003C3FBD">
        <w:rPr>
          <w:rFonts w:ascii="Arial" w:hAnsi="Arial" w:cs="Arial"/>
          <w:b/>
          <w:bCs/>
          <w:color w:val="666666"/>
          <w:sz w:val="28"/>
          <w:szCs w:val="28"/>
        </w:rPr>
        <w:t xml:space="preserve"> </w:t>
      </w:r>
      <w:hyperlink r:id="rId5" w:history="1">
        <w:r w:rsidRPr="003C3FBD">
          <w:rPr>
            <w:rStyle w:val="Hyperlink"/>
            <w:rFonts w:ascii="Arial" w:hAnsi="Arial" w:cs="Arial"/>
            <w:b/>
            <w:bCs/>
            <w:color w:val="0000AA"/>
            <w:sz w:val="28"/>
            <w:szCs w:val="28"/>
            <w:u w:val="none"/>
          </w:rPr>
          <w:t>Buddha</w:t>
        </w:r>
      </w:hyperlink>
    </w:p>
    <w:p w:rsidR="008461A3" w:rsidRDefault="00577AB0" w:rsidP="004B3072">
      <w:pPr>
        <w:pStyle w:val="b-qt"/>
        <w:shd w:val="clear" w:color="auto" w:fill="FFFFFF"/>
        <w:spacing w:before="0" w:beforeAutospacing="0" w:after="225" w:afterAutospacing="0" w:line="555" w:lineRule="atLeast"/>
        <w:rPr>
          <w:rFonts w:asciiTheme="majorBidi" w:hAnsiTheme="majorBidi" w:cstheme="majorBidi"/>
          <w:b/>
          <w:bCs/>
          <w:sz w:val="23"/>
          <w:szCs w:val="23"/>
          <w:shd w:val="clear" w:color="auto" w:fill="FFFFFF"/>
        </w:rPr>
      </w:pPr>
      <w:r w:rsidRPr="00577AB0">
        <w:rPr>
          <w:rFonts w:asciiTheme="majorBidi" w:hAnsiTheme="majorBidi" w:cstheme="majorBidi"/>
          <w:b/>
          <w:bCs/>
          <w:shd w:val="clear" w:color="auto" w:fill="FFFFFF"/>
        </w:rPr>
        <w:t>As health consumers seek an active role in their own care, as informed life-style choices and prevention are promoted to improve personal health, and as public health concerns require increased epidemiological surveillance, including public awareness and vigilance, communication of medical information across the lay-professional boundary increases in volume and importance.</w:t>
      </w:r>
      <w:r w:rsidRPr="00577AB0">
        <w:rPr>
          <w:rFonts w:asciiTheme="majorBidi" w:hAnsiTheme="majorBidi" w:cstheme="majorBidi"/>
          <w:b/>
          <w:bCs/>
          <w:sz w:val="23"/>
          <w:szCs w:val="23"/>
          <w:shd w:val="clear" w:color="auto" w:fill="FFFFFF"/>
        </w:rPr>
        <w:t xml:space="preserve"> There have been significant developments in epidemiologic methodology during the past century, including changes in basic concepts, methods of data analysis, and methods of exposure measurement. However, the rise of modern epidemiology has been a mixed blessing, and the new </w:t>
      </w:r>
      <w:r>
        <w:rPr>
          <w:rFonts w:asciiTheme="majorBidi" w:hAnsiTheme="majorBidi" w:cstheme="majorBidi"/>
          <w:b/>
          <w:bCs/>
          <w:sz w:val="23"/>
          <w:szCs w:val="23"/>
          <w:shd w:val="clear" w:color="auto" w:fill="FFFFFF"/>
        </w:rPr>
        <w:t>waves</w:t>
      </w:r>
      <w:r w:rsidRPr="00577AB0">
        <w:rPr>
          <w:rFonts w:asciiTheme="majorBidi" w:hAnsiTheme="majorBidi" w:cstheme="majorBidi"/>
          <w:b/>
          <w:bCs/>
          <w:sz w:val="23"/>
          <w:szCs w:val="23"/>
          <w:shd w:val="clear" w:color="auto" w:fill="FFFFFF"/>
        </w:rPr>
        <w:t>, both in public health and in scientific terms. </w:t>
      </w:r>
      <w:r w:rsidR="004B3072">
        <w:rPr>
          <w:rFonts w:asciiTheme="majorBidi" w:hAnsiTheme="majorBidi" w:cstheme="majorBidi"/>
          <w:b/>
          <w:bCs/>
          <w:sz w:val="23"/>
          <w:szCs w:val="23"/>
          <w:shd w:val="clear" w:color="auto" w:fill="FFFFFF"/>
        </w:rPr>
        <w:t>There appears to be more and more advanced</w:t>
      </w:r>
      <w:r w:rsidR="004B3072" w:rsidRPr="000E69F3">
        <w:rPr>
          <w:rFonts w:asciiTheme="majorBidi" w:hAnsiTheme="majorBidi" w:cstheme="majorBidi"/>
          <w:b/>
          <w:bCs/>
          <w:sz w:val="23"/>
          <w:szCs w:val="23"/>
          <w:shd w:val="clear" w:color="auto" w:fill="FFFFFF"/>
        </w:rPr>
        <w:t xml:space="preserve"> </w:t>
      </w:r>
      <w:r w:rsidR="004B3072" w:rsidRPr="00577AB0">
        <w:rPr>
          <w:rFonts w:asciiTheme="majorBidi" w:hAnsiTheme="majorBidi" w:cstheme="majorBidi"/>
          <w:b/>
          <w:bCs/>
          <w:sz w:val="23"/>
          <w:szCs w:val="23"/>
          <w:shd w:val="clear" w:color="auto" w:fill="FFFFFF"/>
        </w:rPr>
        <w:t>technology</w:t>
      </w:r>
      <w:r w:rsidR="004B3072">
        <w:rPr>
          <w:rFonts w:asciiTheme="majorBidi" w:hAnsiTheme="majorBidi" w:cstheme="majorBidi"/>
          <w:b/>
          <w:bCs/>
          <w:sz w:val="23"/>
          <w:szCs w:val="23"/>
          <w:shd w:val="clear" w:color="auto" w:fill="FFFFFF"/>
        </w:rPr>
        <w:t xml:space="preserve"> being used</w:t>
      </w:r>
      <w:r w:rsidRPr="00577AB0">
        <w:rPr>
          <w:rFonts w:asciiTheme="majorBidi" w:hAnsiTheme="majorBidi" w:cstheme="majorBidi"/>
          <w:b/>
          <w:bCs/>
          <w:sz w:val="23"/>
          <w:szCs w:val="23"/>
          <w:shd w:val="clear" w:color="auto" w:fill="FFFFFF"/>
        </w:rPr>
        <w:t xml:space="preserve"> to study more and more trivial issues, while the major causes of disease are ignored. Epidemiology must reintegrate itself into public health and must rediscover </w:t>
      </w:r>
      <w:r>
        <w:rPr>
          <w:rFonts w:asciiTheme="majorBidi" w:hAnsiTheme="majorBidi" w:cstheme="majorBidi"/>
          <w:b/>
          <w:bCs/>
          <w:sz w:val="23"/>
          <w:szCs w:val="23"/>
          <w:shd w:val="clear" w:color="auto" w:fill="FFFFFF"/>
        </w:rPr>
        <w:t xml:space="preserve">from </w:t>
      </w:r>
      <w:r w:rsidRPr="00577AB0">
        <w:rPr>
          <w:rFonts w:asciiTheme="majorBidi" w:hAnsiTheme="majorBidi" w:cstheme="majorBidi"/>
          <w:b/>
          <w:bCs/>
          <w:sz w:val="23"/>
          <w:szCs w:val="23"/>
          <w:shd w:val="clear" w:color="auto" w:fill="FFFFFF"/>
        </w:rPr>
        <w:t>the population perspective</w:t>
      </w:r>
      <w:r>
        <w:rPr>
          <w:rFonts w:asciiTheme="majorBidi" w:hAnsiTheme="majorBidi" w:cstheme="majorBidi"/>
          <w:b/>
          <w:bCs/>
          <w:sz w:val="23"/>
          <w:szCs w:val="23"/>
          <w:shd w:val="clear" w:color="auto" w:fill="FFFFFF"/>
        </w:rPr>
        <w:t xml:space="preserve"> &amp; take the considerations of different cultures &amp; communities</w:t>
      </w:r>
      <w:r w:rsidRPr="00577AB0">
        <w:rPr>
          <w:rFonts w:asciiTheme="majorBidi" w:hAnsiTheme="majorBidi" w:cstheme="majorBidi"/>
          <w:b/>
          <w:bCs/>
          <w:sz w:val="23"/>
          <w:szCs w:val="23"/>
          <w:shd w:val="clear" w:color="auto" w:fill="FFFFFF"/>
        </w:rPr>
        <w:t>.</w:t>
      </w:r>
      <w:r w:rsidR="003C3FBD">
        <w:rPr>
          <w:rFonts w:asciiTheme="majorBidi" w:hAnsiTheme="majorBidi" w:cstheme="majorBidi"/>
          <w:b/>
          <w:bCs/>
          <w:sz w:val="23"/>
          <w:szCs w:val="23"/>
          <w:shd w:val="clear" w:color="auto" w:fill="FFFFFF"/>
        </w:rPr>
        <w:t xml:space="preserve"> Population Sub-Groups that have higher occurrence</w:t>
      </w:r>
      <w:r w:rsidR="00B43BE9">
        <w:rPr>
          <w:rFonts w:asciiTheme="majorBidi" w:hAnsiTheme="majorBidi" w:cstheme="majorBidi"/>
          <w:b/>
          <w:bCs/>
          <w:sz w:val="23"/>
          <w:szCs w:val="23"/>
          <w:shd w:val="clear" w:color="auto" w:fill="FFFFFF"/>
        </w:rPr>
        <w:t xml:space="preserve"> of adverse health outcomes are defined as having health disparities, which need to be targeted for appropriate interventions. </w:t>
      </w:r>
    </w:p>
    <w:p w:rsidR="00B43BE9" w:rsidRDefault="00B43BE9" w:rsidP="004B3072">
      <w:pPr>
        <w:pStyle w:val="b-qt"/>
        <w:shd w:val="clear" w:color="auto" w:fill="FFFFFF"/>
        <w:spacing w:before="0" w:beforeAutospacing="0" w:after="225" w:afterAutospacing="0" w:line="555" w:lineRule="atLeast"/>
        <w:rPr>
          <w:rFonts w:asciiTheme="majorBidi" w:hAnsiTheme="majorBidi" w:cstheme="majorBidi"/>
          <w:b/>
          <w:bCs/>
          <w:sz w:val="23"/>
          <w:szCs w:val="23"/>
          <w:shd w:val="clear" w:color="auto" w:fill="FFFFFF"/>
        </w:rPr>
      </w:pPr>
      <w:r>
        <w:rPr>
          <w:rFonts w:asciiTheme="majorBidi" w:hAnsiTheme="majorBidi" w:cstheme="majorBidi"/>
          <w:b/>
          <w:bCs/>
          <w:sz w:val="23"/>
          <w:szCs w:val="23"/>
          <w:shd w:val="clear" w:color="auto" w:fill="FFFFFF"/>
        </w:rPr>
        <w:t xml:space="preserve">In the end from a Yemeni Doctor Perspective </w:t>
      </w:r>
      <w:r w:rsidR="004B3072" w:rsidRPr="004B3072">
        <w:rPr>
          <w:rFonts w:asciiTheme="majorBidi" w:hAnsiTheme="majorBidi" w:cstheme="majorBidi"/>
          <w:b/>
          <w:bCs/>
          <w:sz w:val="23"/>
          <w:szCs w:val="23"/>
          <w:shd w:val="clear" w:color="auto" w:fill="FFFFFF"/>
        </w:rPr>
        <w:t>There are</w:t>
      </w:r>
      <w:r w:rsidR="004B3072" w:rsidRPr="00B43BE9">
        <w:rPr>
          <w:rFonts w:asciiTheme="majorBidi" w:hAnsiTheme="majorBidi" w:cstheme="majorBidi"/>
          <w:b/>
          <w:bCs/>
          <w:sz w:val="23"/>
          <w:szCs w:val="23"/>
          <w:shd w:val="clear" w:color="auto" w:fill="FFFFFF"/>
        </w:rPr>
        <w:t xml:space="preserve"> </w:t>
      </w:r>
      <w:r w:rsidRPr="00B43BE9">
        <w:rPr>
          <w:rFonts w:asciiTheme="majorBidi" w:hAnsiTheme="majorBidi" w:cstheme="majorBidi"/>
          <w:b/>
          <w:bCs/>
          <w:sz w:val="23"/>
          <w:szCs w:val="23"/>
          <w:shd w:val="clear" w:color="auto" w:fill="FFFFFF"/>
        </w:rPr>
        <w:t xml:space="preserve">two main challenges </w:t>
      </w:r>
      <w:r>
        <w:rPr>
          <w:rFonts w:asciiTheme="majorBidi" w:hAnsiTheme="majorBidi" w:cstheme="majorBidi"/>
          <w:b/>
          <w:bCs/>
          <w:sz w:val="23"/>
          <w:szCs w:val="23"/>
          <w:shd w:val="clear" w:color="auto" w:fill="FFFFFF"/>
        </w:rPr>
        <w:t xml:space="preserve">for these emerging </w:t>
      </w:r>
      <w:r w:rsidRPr="00B43BE9">
        <w:rPr>
          <w:rFonts w:asciiTheme="majorBidi" w:hAnsiTheme="majorBidi" w:cstheme="majorBidi"/>
          <w:b/>
          <w:bCs/>
          <w:sz w:val="23"/>
          <w:szCs w:val="23"/>
          <w:shd w:val="clear" w:color="auto" w:fill="FFFFFF"/>
        </w:rPr>
        <w:t>are: translating epidemiology into evidence, practice, and ultimately better health</w:t>
      </w:r>
      <w:r w:rsidR="008461A3">
        <w:rPr>
          <w:rFonts w:asciiTheme="majorBidi" w:hAnsiTheme="majorBidi" w:cstheme="majorBidi"/>
          <w:b/>
          <w:bCs/>
          <w:sz w:val="23"/>
          <w:szCs w:val="23"/>
          <w:shd w:val="clear" w:color="auto" w:fill="FFFFFF"/>
        </w:rPr>
        <w:t>/ for all the levels of Health</w:t>
      </w:r>
      <w:r w:rsidRPr="00B43BE9">
        <w:rPr>
          <w:rFonts w:asciiTheme="majorBidi" w:hAnsiTheme="majorBidi" w:cstheme="majorBidi"/>
          <w:b/>
          <w:bCs/>
          <w:sz w:val="23"/>
          <w:szCs w:val="23"/>
          <w:shd w:val="clear" w:color="auto" w:fill="FFFFFF"/>
        </w:rPr>
        <w:t>; and strengthening epidemiology research capacity</w:t>
      </w:r>
      <w:r w:rsidR="008461A3">
        <w:rPr>
          <w:rFonts w:asciiTheme="majorBidi" w:hAnsiTheme="majorBidi" w:cstheme="majorBidi"/>
          <w:b/>
          <w:bCs/>
          <w:sz w:val="23"/>
          <w:szCs w:val="23"/>
          <w:shd w:val="clear" w:color="auto" w:fill="FFFFFF"/>
        </w:rPr>
        <w:t xml:space="preserve"> and prioritize it in the community Health,</w:t>
      </w:r>
      <w:r w:rsidRPr="00B43BE9">
        <w:rPr>
          <w:rFonts w:asciiTheme="majorBidi" w:hAnsiTheme="majorBidi" w:cstheme="majorBidi"/>
          <w:b/>
          <w:bCs/>
          <w:sz w:val="23"/>
          <w:szCs w:val="23"/>
          <w:shd w:val="clear" w:color="auto" w:fill="FFFFFF"/>
        </w:rPr>
        <w:t xml:space="preserve"> particularly in low-income and middle-income countries</w:t>
      </w:r>
      <w:bookmarkStart w:id="0" w:name="_GoBack"/>
      <w:bookmarkEnd w:id="0"/>
      <w:r w:rsidRPr="00B43BE9">
        <w:rPr>
          <w:rFonts w:asciiTheme="majorBidi" w:hAnsiTheme="majorBidi" w:cstheme="majorBidi"/>
          <w:b/>
          <w:bCs/>
          <w:sz w:val="23"/>
          <w:szCs w:val="23"/>
          <w:shd w:val="clear" w:color="auto" w:fill="FFFFFF"/>
        </w:rPr>
        <w:t>.</w:t>
      </w:r>
    </w:p>
    <w:p w:rsidR="00577AB0" w:rsidRPr="00577AB0" w:rsidRDefault="00B43BE9" w:rsidP="00577AB0">
      <w:pPr>
        <w:pStyle w:val="b-qt"/>
        <w:shd w:val="clear" w:color="auto" w:fill="FFFFFF"/>
        <w:spacing w:before="0" w:beforeAutospacing="0" w:after="225" w:afterAutospacing="0" w:line="555" w:lineRule="atLeast"/>
        <w:rPr>
          <w:rFonts w:asciiTheme="majorBidi" w:hAnsiTheme="majorBidi" w:cstheme="majorBidi"/>
          <w:b/>
          <w:bCs/>
          <w:sz w:val="36"/>
          <w:szCs w:val="36"/>
        </w:rPr>
      </w:pPr>
      <w:r w:rsidRPr="008461A3">
        <w:rPr>
          <w:rFonts w:ascii="Georgia" w:hAnsi="Georgia"/>
          <w:b/>
          <w:bCs/>
          <w:i/>
          <w:iCs/>
          <w:color w:val="181818"/>
          <w:sz w:val="21"/>
          <w:szCs w:val="21"/>
          <w:shd w:val="clear" w:color="auto" w:fill="FFFFFF"/>
        </w:rPr>
        <w:t>“An ounce of prevention is worth a pound of cure.”</w:t>
      </w:r>
      <w:r>
        <w:rPr>
          <w:rFonts w:ascii="Georgia" w:hAnsi="Georgia"/>
          <w:color w:val="181818"/>
          <w:sz w:val="21"/>
          <w:szCs w:val="21"/>
        </w:rPr>
        <w:t xml:space="preserve"> </w:t>
      </w:r>
      <w:r>
        <w:rPr>
          <w:rFonts w:ascii="Georgia" w:hAnsi="Georgia"/>
          <w:color w:val="181818"/>
          <w:sz w:val="21"/>
          <w:szCs w:val="21"/>
          <w:shd w:val="clear" w:color="auto" w:fill="FFFFFF"/>
        </w:rPr>
        <w:t>― </w:t>
      </w:r>
      <w:r>
        <w:rPr>
          <w:rStyle w:val="authorortitle"/>
          <w:rFonts w:ascii="Helvetica" w:hAnsi="Helvetica"/>
          <w:b/>
          <w:bCs/>
          <w:color w:val="333333"/>
          <w:sz w:val="21"/>
          <w:szCs w:val="21"/>
          <w:shd w:val="clear" w:color="auto" w:fill="FFFFFF"/>
        </w:rPr>
        <w:t>Benjamin Franklin</w:t>
      </w:r>
      <w:r>
        <w:rPr>
          <w:rFonts w:asciiTheme="majorBidi" w:hAnsiTheme="majorBidi" w:cstheme="majorBidi"/>
          <w:b/>
          <w:bCs/>
          <w:sz w:val="23"/>
          <w:szCs w:val="23"/>
          <w:shd w:val="clear" w:color="auto" w:fill="FFFFFF"/>
        </w:rPr>
        <w:t xml:space="preserve"> </w:t>
      </w:r>
      <w:r w:rsidR="003C3FBD">
        <w:rPr>
          <w:rFonts w:asciiTheme="majorBidi" w:hAnsiTheme="majorBidi" w:cstheme="majorBidi"/>
          <w:b/>
          <w:bCs/>
          <w:sz w:val="23"/>
          <w:szCs w:val="23"/>
          <w:shd w:val="clear" w:color="auto" w:fill="FFFFFF"/>
        </w:rPr>
        <w:t xml:space="preserve">  </w:t>
      </w:r>
    </w:p>
    <w:p w:rsidR="00221D28" w:rsidRPr="00577AB0" w:rsidRDefault="00221D28" w:rsidP="00577AB0"/>
    <w:sectPr w:rsidR="00221D28" w:rsidRPr="00577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2A2EEA"/>
    <w:multiLevelType w:val="hybridMultilevel"/>
    <w:tmpl w:val="FE06EBD8"/>
    <w:lvl w:ilvl="0" w:tplc="2B7EDAB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3CA"/>
    <w:rsid w:val="00221D28"/>
    <w:rsid w:val="002813CA"/>
    <w:rsid w:val="003C3FBD"/>
    <w:rsid w:val="004B3072"/>
    <w:rsid w:val="00577AB0"/>
    <w:rsid w:val="008461A3"/>
    <w:rsid w:val="00B43BE9"/>
    <w:rsid w:val="00D1059F"/>
    <w:rsid w:val="00DE44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28A04-B6BB-4FAB-828D-EEB33FC2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qt">
    <w:name w:val="b-qt"/>
    <w:basedOn w:val="Normal"/>
    <w:rsid w:val="00577A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qfqa">
    <w:name w:val="bq_fq_a"/>
    <w:basedOn w:val="Normal"/>
    <w:rsid w:val="00577A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77AB0"/>
    <w:rPr>
      <w:color w:val="0000FF"/>
      <w:u w:val="single"/>
    </w:rPr>
  </w:style>
  <w:style w:type="character" w:customStyle="1" w:styleId="authorortitle">
    <w:name w:val="authorortitle"/>
    <w:basedOn w:val="DefaultParagraphFont"/>
    <w:rsid w:val="00B43BE9"/>
  </w:style>
  <w:style w:type="paragraph" w:styleId="BalloonText">
    <w:name w:val="Balloon Text"/>
    <w:basedOn w:val="Normal"/>
    <w:link w:val="BalloonTextChar"/>
    <w:uiPriority w:val="99"/>
    <w:semiHidden/>
    <w:unhideWhenUsed/>
    <w:rsid w:val="00D105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05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00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rainyquote.com/authors/buddha-quot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AlMayadeen</dc:creator>
  <cp:keywords/>
  <dc:description/>
  <cp:lastModifiedBy>Ahmed AlMayadeen</cp:lastModifiedBy>
  <cp:revision>7</cp:revision>
  <cp:lastPrinted>2020-03-02T00:59:00Z</cp:lastPrinted>
  <dcterms:created xsi:type="dcterms:W3CDTF">2020-03-01T19:18:00Z</dcterms:created>
  <dcterms:modified xsi:type="dcterms:W3CDTF">2020-03-02T21:56:00Z</dcterms:modified>
</cp:coreProperties>
</file>