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E22" w:rsidRDefault="009A0D1A" w:rsidP="009A0D1A">
      <w:pPr>
        <w:jc w:val="center"/>
        <w:rPr>
          <w:rFonts w:asciiTheme="majorBidi" w:hAnsiTheme="majorBidi" w:cstheme="majorBidi"/>
          <w:b/>
          <w:bCs/>
          <w:color w:val="212121"/>
          <w:sz w:val="24"/>
          <w:szCs w:val="24"/>
          <w:lang w:eastAsia="fr-FR"/>
        </w:rPr>
      </w:pPr>
      <w:proofErr w:type="spellStart"/>
      <w:r w:rsidRPr="00634F18">
        <w:rPr>
          <w:rFonts w:asciiTheme="majorBidi" w:hAnsiTheme="majorBidi" w:cstheme="majorBidi"/>
          <w:b/>
          <w:bCs/>
          <w:color w:val="212121"/>
          <w:sz w:val="24"/>
          <w:szCs w:val="24"/>
          <w:lang w:eastAsia="fr-FR"/>
        </w:rPr>
        <w:t>Epidemiological</w:t>
      </w:r>
      <w:proofErr w:type="spellEnd"/>
      <w:r w:rsidRPr="00634F18">
        <w:rPr>
          <w:rFonts w:asciiTheme="majorBidi" w:hAnsiTheme="majorBidi" w:cstheme="majorBidi"/>
          <w:b/>
          <w:bCs/>
          <w:color w:val="212121"/>
          <w:sz w:val="24"/>
          <w:szCs w:val="24"/>
          <w:lang w:eastAsia="fr-FR"/>
        </w:rPr>
        <w:t xml:space="preserve"> surveillance of communicable </w:t>
      </w:r>
      <w:proofErr w:type="spellStart"/>
      <w:r w:rsidRPr="00634F18">
        <w:rPr>
          <w:rFonts w:asciiTheme="majorBidi" w:hAnsiTheme="majorBidi" w:cstheme="majorBidi"/>
          <w:b/>
          <w:bCs/>
          <w:color w:val="212121"/>
          <w:sz w:val="24"/>
          <w:szCs w:val="24"/>
          <w:lang w:eastAsia="fr-FR"/>
        </w:rPr>
        <w:t>diseases</w:t>
      </w:r>
      <w:proofErr w:type="spellEnd"/>
      <w:r w:rsidRPr="00634F18">
        <w:rPr>
          <w:rFonts w:asciiTheme="majorBidi" w:hAnsiTheme="majorBidi" w:cstheme="majorBidi"/>
          <w:b/>
          <w:bCs/>
          <w:color w:val="212121"/>
          <w:sz w:val="24"/>
          <w:szCs w:val="24"/>
          <w:lang w:eastAsia="fr-FR"/>
        </w:rPr>
        <w:t xml:space="preserve"> in </w:t>
      </w:r>
      <w:proofErr w:type="spellStart"/>
      <w:proofErr w:type="gramStart"/>
      <w:r w:rsidRPr="00634F18">
        <w:rPr>
          <w:rFonts w:asciiTheme="majorBidi" w:hAnsiTheme="majorBidi" w:cstheme="majorBidi"/>
          <w:b/>
          <w:bCs/>
          <w:color w:val="212121"/>
          <w:sz w:val="24"/>
          <w:szCs w:val="24"/>
          <w:lang w:eastAsia="fr-FR"/>
        </w:rPr>
        <w:t>Tunisia</w:t>
      </w:r>
      <w:proofErr w:type="spellEnd"/>
      <w:r w:rsidRPr="00634F18">
        <w:rPr>
          <w:rFonts w:asciiTheme="majorBidi" w:hAnsiTheme="majorBidi" w:cstheme="majorBidi"/>
          <w:b/>
          <w:bCs/>
          <w:color w:val="212121"/>
          <w:sz w:val="24"/>
          <w:szCs w:val="24"/>
          <w:lang w:eastAsia="fr-FR"/>
        </w:rPr>
        <w:t>(</w:t>
      </w:r>
      <w:proofErr w:type="gramEnd"/>
      <w:r w:rsidRPr="00634F18">
        <w:rPr>
          <w:rFonts w:asciiTheme="majorBidi" w:hAnsiTheme="majorBidi" w:cstheme="majorBidi"/>
          <w:b/>
          <w:bCs/>
          <w:color w:val="212121"/>
          <w:sz w:val="24"/>
          <w:szCs w:val="24"/>
          <w:lang w:eastAsia="fr-FR"/>
        </w:rPr>
        <w:t>1995-2017)</w:t>
      </w:r>
    </w:p>
    <w:p w:rsidR="009A0D1A" w:rsidRPr="0069135A" w:rsidRDefault="009A0D1A" w:rsidP="009A0D1A">
      <w:pPr>
        <w:jc w:val="center"/>
        <w:rPr>
          <w:rFonts w:ascii="Times New Roman" w:hAnsi="Times New Roman" w:cs="Times New Roman"/>
          <w:sz w:val="24"/>
        </w:rPr>
      </w:pPr>
      <w:proofErr w:type="spellStart"/>
      <w:r>
        <w:rPr>
          <w:rFonts w:ascii="Times New Roman" w:hAnsi="Times New Roman" w:cs="Times New Roman"/>
          <w:sz w:val="24"/>
        </w:rPr>
        <w:t>Hajer</w:t>
      </w:r>
      <w:proofErr w:type="spellEnd"/>
      <w:r>
        <w:rPr>
          <w:rFonts w:ascii="Times New Roman" w:hAnsi="Times New Roman" w:cs="Times New Roman"/>
          <w:sz w:val="24"/>
        </w:rPr>
        <w:t xml:space="preserve"> </w:t>
      </w:r>
      <w:proofErr w:type="spellStart"/>
      <w:r>
        <w:rPr>
          <w:rFonts w:ascii="Times New Roman" w:hAnsi="Times New Roman" w:cs="Times New Roman"/>
          <w:sz w:val="24"/>
        </w:rPr>
        <w:t>Hannachi</w:t>
      </w:r>
      <w:proofErr w:type="spellEnd"/>
      <w:r>
        <w:rPr>
          <w:rFonts w:ascii="Times New Roman" w:hAnsi="Times New Roman" w:cs="Times New Roman"/>
          <w:sz w:val="24"/>
        </w:rPr>
        <w:t xml:space="preserve">, Sonia </w:t>
      </w:r>
      <w:proofErr w:type="spellStart"/>
      <w:r>
        <w:rPr>
          <w:rFonts w:ascii="Times New Roman" w:hAnsi="Times New Roman" w:cs="Times New Roman"/>
          <w:sz w:val="24"/>
        </w:rPr>
        <w:t>Dhaouadi</w:t>
      </w:r>
      <w:proofErr w:type="spellEnd"/>
      <w:r>
        <w:rPr>
          <w:rFonts w:ascii="Times New Roman" w:hAnsi="Times New Roman" w:cs="Times New Roman"/>
          <w:sz w:val="24"/>
        </w:rPr>
        <w:t xml:space="preserve">, </w:t>
      </w:r>
      <w:proofErr w:type="spellStart"/>
      <w:r>
        <w:rPr>
          <w:rFonts w:ascii="Times New Roman" w:hAnsi="Times New Roman" w:cs="Times New Roman"/>
          <w:sz w:val="24"/>
        </w:rPr>
        <w:t>Maazaoui</w:t>
      </w:r>
      <w:proofErr w:type="spellEnd"/>
      <w:r>
        <w:rPr>
          <w:rFonts w:ascii="Times New Roman" w:hAnsi="Times New Roman" w:cs="Times New Roman"/>
          <w:sz w:val="24"/>
        </w:rPr>
        <w:t xml:space="preserve"> Latifa, Ali </w:t>
      </w:r>
      <w:proofErr w:type="spellStart"/>
      <w:r>
        <w:rPr>
          <w:rFonts w:ascii="Times New Roman" w:hAnsi="Times New Roman" w:cs="Times New Roman"/>
          <w:sz w:val="24"/>
        </w:rPr>
        <w:t>Mrabet</w:t>
      </w:r>
      <w:proofErr w:type="spellEnd"/>
    </w:p>
    <w:p w:rsidR="009A0D1A" w:rsidRPr="00870B42" w:rsidRDefault="009A0D1A" w:rsidP="009A0D1A">
      <w:pPr>
        <w:pStyle w:val="PrformatHTML"/>
        <w:shd w:val="clear" w:color="auto" w:fill="FFFFFF"/>
        <w:jc w:val="both"/>
        <w:rPr>
          <w:rFonts w:asciiTheme="majorBidi" w:hAnsiTheme="majorBidi" w:cstheme="majorBidi"/>
          <w:bCs/>
          <w:sz w:val="24"/>
          <w:szCs w:val="24"/>
          <w:lang w:val="en-US"/>
        </w:rPr>
      </w:pPr>
      <w:r w:rsidRPr="00870B42">
        <w:rPr>
          <w:rFonts w:ascii="Times New Roman" w:hAnsi="Times New Roman" w:cs="Times New Roman"/>
          <w:b/>
          <w:bCs/>
          <w:sz w:val="24"/>
          <w:lang w:val="en-US"/>
        </w:rPr>
        <w:t xml:space="preserve">Background and objectives: </w:t>
      </w:r>
      <w:r w:rsidRPr="00634F18">
        <w:rPr>
          <w:rFonts w:asciiTheme="majorBidi" w:hAnsiTheme="majorBidi" w:cstheme="majorBidi"/>
          <w:bCs/>
          <w:sz w:val="24"/>
          <w:szCs w:val="24"/>
          <w:lang w:val="en-US"/>
        </w:rPr>
        <w:t xml:space="preserve">The epidemiology of communicable diseases has undergone rapid changes given the emergence and re-emergence of certain diseases internationally, such as in Tunisia. The </w:t>
      </w:r>
      <w:r>
        <w:rPr>
          <w:rFonts w:asciiTheme="majorBidi" w:hAnsiTheme="majorBidi" w:cstheme="majorBidi"/>
          <w:bCs/>
          <w:sz w:val="24"/>
          <w:szCs w:val="24"/>
          <w:lang w:val="en-US"/>
        </w:rPr>
        <w:t xml:space="preserve">aim </w:t>
      </w:r>
      <w:r w:rsidRPr="00634F18">
        <w:rPr>
          <w:rFonts w:asciiTheme="majorBidi" w:hAnsiTheme="majorBidi" w:cstheme="majorBidi"/>
          <w:bCs/>
          <w:sz w:val="24"/>
          <w:szCs w:val="24"/>
          <w:lang w:val="en-US"/>
        </w:rPr>
        <w:t xml:space="preserve">of this work was to </w:t>
      </w:r>
      <w:r>
        <w:rPr>
          <w:rFonts w:asciiTheme="majorBidi" w:hAnsiTheme="majorBidi" w:cstheme="majorBidi"/>
          <w:bCs/>
          <w:sz w:val="24"/>
          <w:szCs w:val="24"/>
          <w:lang w:val="en-US"/>
        </w:rPr>
        <w:t>describe</w:t>
      </w:r>
      <w:r w:rsidRPr="00634F18">
        <w:rPr>
          <w:rFonts w:asciiTheme="majorBidi" w:hAnsiTheme="majorBidi" w:cstheme="majorBidi"/>
          <w:bCs/>
          <w:sz w:val="24"/>
          <w:szCs w:val="24"/>
          <w:lang w:val="en-US"/>
        </w:rPr>
        <w:t xml:space="preserve"> the epidemiological profile of communicable diseases over a 20-year period.</w:t>
      </w:r>
    </w:p>
    <w:p w:rsidR="009A0D1A" w:rsidRPr="009A0D1A" w:rsidRDefault="009A0D1A" w:rsidP="009A0D1A">
      <w:pPr>
        <w:jc w:val="both"/>
        <w:rPr>
          <w:rFonts w:ascii="Times New Roman" w:hAnsi="Times New Roman" w:cs="Times New Roman"/>
          <w:b/>
          <w:bCs/>
          <w:sz w:val="24"/>
          <w:lang w:val="en-US"/>
        </w:rPr>
      </w:pPr>
      <w:r w:rsidRPr="009A0D1A">
        <w:rPr>
          <w:rFonts w:ascii="Times New Roman" w:hAnsi="Times New Roman" w:cs="Times New Roman"/>
          <w:b/>
          <w:bCs/>
          <w:sz w:val="24"/>
          <w:lang w:val="en-US"/>
        </w:rPr>
        <w:t>Methods:</w:t>
      </w:r>
    </w:p>
    <w:p w:rsidR="009A0D1A" w:rsidRPr="00870B42" w:rsidRDefault="009A0D1A" w:rsidP="009A0D1A">
      <w:pPr>
        <w:pStyle w:val="PrformatHTML"/>
        <w:shd w:val="clear" w:color="auto" w:fill="FFFFFF"/>
        <w:jc w:val="both"/>
        <w:rPr>
          <w:rFonts w:asciiTheme="majorBidi" w:hAnsiTheme="majorBidi" w:cstheme="majorBidi"/>
          <w:bCs/>
          <w:sz w:val="24"/>
          <w:szCs w:val="24"/>
          <w:lang w:val="en-US"/>
        </w:rPr>
      </w:pPr>
      <w:r w:rsidRPr="00634F18">
        <w:rPr>
          <w:rFonts w:asciiTheme="majorBidi" w:hAnsiTheme="majorBidi" w:cstheme="majorBidi"/>
          <w:bCs/>
          <w:sz w:val="24"/>
          <w:szCs w:val="24"/>
          <w:lang w:val="en-US"/>
        </w:rPr>
        <w:t xml:space="preserve">This was a retrospective cohort study. Data collection was </w:t>
      </w:r>
      <w:r>
        <w:rPr>
          <w:rFonts w:asciiTheme="majorBidi" w:hAnsiTheme="majorBidi" w:cstheme="majorBidi"/>
          <w:bCs/>
          <w:sz w:val="24"/>
          <w:szCs w:val="24"/>
          <w:lang w:val="en-US"/>
        </w:rPr>
        <w:t>done by the</w:t>
      </w:r>
      <w:r w:rsidRPr="00634F18">
        <w:rPr>
          <w:rFonts w:asciiTheme="majorBidi" w:hAnsiTheme="majorBidi" w:cstheme="majorBidi"/>
          <w:bCs/>
          <w:sz w:val="24"/>
          <w:szCs w:val="24"/>
          <w:lang w:val="en-US"/>
        </w:rPr>
        <w:t xml:space="preserve"> </w:t>
      </w:r>
      <w:r w:rsidRPr="001F24B4">
        <w:rPr>
          <w:rFonts w:asciiTheme="majorBidi" w:hAnsiTheme="majorBidi" w:cstheme="majorBidi"/>
          <w:bCs/>
          <w:sz w:val="24"/>
          <w:szCs w:val="24"/>
          <w:lang w:val="en-US"/>
        </w:rPr>
        <w:t>epidemiological surveillance system</w:t>
      </w:r>
      <w:r>
        <w:rPr>
          <w:rFonts w:asciiTheme="majorBidi" w:hAnsiTheme="majorBidi" w:cstheme="majorBidi"/>
          <w:bCs/>
          <w:sz w:val="24"/>
          <w:szCs w:val="24"/>
          <w:lang w:val="en-US"/>
        </w:rPr>
        <w:t>.</w:t>
      </w:r>
      <w:r w:rsidRPr="00634F18">
        <w:rPr>
          <w:rFonts w:asciiTheme="majorBidi" w:hAnsiTheme="majorBidi" w:cstheme="majorBidi"/>
          <w:bCs/>
          <w:sz w:val="24"/>
          <w:szCs w:val="24"/>
          <w:lang w:val="en-US"/>
        </w:rPr>
        <w:t xml:space="preserve"> </w:t>
      </w:r>
      <w:r>
        <w:rPr>
          <w:rFonts w:asciiTheme="majorBidi" w:hAnsiTheme="majorBidi" w:cstheme="majorBidi"/>
          <w:bCs/>
          <w:sz w:val="24"/>
          <w:szCs w:val="24"/>
          <w:lang w:val="en-US"/>
        </w:rPr>
        <w:t>D</w:t>
      </w:r>
      <w:r w:rsidRPr="00634F18">
        <w:rPr>
          <w:rFonts w:asciiTheme="majorBidi" w:hAnsiTheme="majorBidi" w:cstheme="majorBidi"/>
          <w:bCs/>
          <w:sz w:val="24"/>
          <w:szCs w:val="24"/>
          <w:lang w:val="en-US"/>
        </w:rPr>
        <w:t>ata capture and analysis was done by the SPSS 22 software.</w:t>
      </w:r>
    </w:p>
    <w:p w:rsidR="009A0D1A" w:rsidRPr="009A0D1A" w:rsidRDefault="009A0D1A" w:rsidP="009A0D1A">
      <w:pPr>
        <w:jc w:val="both"/>
        <w:rPr>
          <w:rFonts w:asciiTheme="majorBidi" w:hAnsiTheme="majorBidi" w:cstheme="majorBidi"/>
          <w:bCs/>
          <w:sz w:val="24"/>
          <w:szCs w:val="24"/>
          <w:lang w:val="en-US" w:eastAsia="fr-FR"/>
        </w:rPr>
      </w:pPr>
      <w:r w:rsidRPr="009A0D1A">
        <w:rPr>
          <w:rFonts w:ascii="Times New Roman" w:hAnsi="Times New Roman" w:cs="Times New Roman"/>
          <w:b/>
          <w:bCs/>
          <w:sz w:val="24"/>
          <w:lang w:val="en-US"/>
        </w:rPr>
        <w:t>Main Results:</w:t>
      </w:r>
      <w:r w:rsidRPr="009A0D1A">
        <w:rPr>
          <w:rFonts w:asciiTheme="majorBidi" w:hAnsiTheme="majorBidi" w:cstheme="majorBidi"/>
          <w:bCs/>
          <w:sz w:val="24"/>
          <w:szCs w:val="24"/>
          <w:lang w:val="en-US" w:eastAsia="fr-FR"/>
        </w:rPr>
        <w:t xml:space="preserve"> During the study period, the incidence of tuberculosis decreased significantly between 1995 and 2003 and increased from 19</w:t>
      </w:r>
      <w:proofErr w:type="gramStart"/>
      <w:r w:rsidRPr="009A0D1A">
        <w:rPr>
          <w:rFonts w:asciiTheme="majorBidi" w:hAnsiTheme="majorBidi" w:cstheme="majorBidi"/>
          <w:bCs/>
          <w:sz w:val="24"/>
          <w:szCs w:val="24"/>
          <w:lang w:val="en-US" w:eastAsia="fr-FR"/>
        </w:rPr>
        <w:t>,7</w:t>
      </w:r>
      <w:proofErr w:type="gramEnd"/>
      <w:r w:rsidRPr="009A0D1A">
        <w:rPr>
          <w:rFonts w:asciiTheme="majorBidi" w:hAnsiTheme="majorBidi" w:cstheme="majorBidi"/>
          <w:bCs/>
          <w:sz w:val="24"/>
          <w:szCs w:val="24"/>
          <w:lang w:val="en-US" w:eastAsia="fr-FR"/>
        </w:rPr>
        <w:t xml:space="preserve">/100000 to 29/100000 inhabitant between 2008 and 2017. The incidence of meningitis did not change significantly. The incidence of hepatitis, all forms combined, has decreased since 2000. The incidence rate of typhoid fever has been stable at an average of 0.88 per 100000 </w:t>
      </w:r>
      <w:proofErr w:type="gramStart"/>
      <w:r w:rsidRPr="009A0D1A">
        <w:rPr>
          <w:rFonts w:asciiTheme="majorBidi" w:hAnsiTheme="majorBidi" w:cstheme="majorBidi"/>
          <w:bCs/>
          <w:sz w:val="24"/>
          <w:szCs w:val="24"/>
          <w:lang w:val="en-US" w:eastAsia="fr-FR"/>
        </w:rPr>
        <w:t>population</w:t>
      </w:r>
      <w:proofErr w:type="gramEnd"/>
      <w:r w:rsidRPr="009A0D1A">
        <w:rPr>
          <w:rFonts w:asciiTheme="majorBidi" w:hAnsiTheme="majorBidi" w:cstheme="majorBidi"/>
          <w:bCs/>
          <w:sz w:val="24"/>
          <w:szCs w:val="24"/>
          <w:lang w:val="en-US" w:eastAsia="fr-FR"/>
        </w:rPr>
        <w:t xml:space="preserve"> since 1997. The brucellosis’s incidence has not been marked by significant variation since 1995. A stable incidence of </w:t>
      </w:r>
      <w:proofErr w:type="spellStart"/>
      <w:r w:rsidRPr="009A0D1A">
        <w:rPr>
          <w:rFonts w:asciiTheme="majorBidi" w:hAnsiTheme="majorBidi" w:cstheme="majorBidi"/>
          <w:bCs/>
          <w:sz w:val="24"/>
          <w:szCs w:val="24"/>
          <w:lang w:val="en-US" w:eastAsia="fr-FR"/>
        </w:rPr>
        <w:t>cutaneous</w:t>
      </w:r>
      <w:proofErr w:type="spellEnd"/>
      <w:r w:rsidRPr="009A0D1A">
        <w:rPr>
          <w:rFonts w:asciiTheme="majorBidi" w:hAnsiTheme="majorBidi" w:cstheme="majorBidi"/>
          <w:bCs/>
          <w:sz w:val="24"/>
          <w:szCs w:val="24"/>
          <w:lang w:val="en-US" w:eastAsia="fr-FR"/>
        </w:rPr>
        <w:t xml:space="preserve"> </w:t>
      </w:r>
      <w:proofErr w:type="spellStart"/>
      <w:r w:rsidRPr="009A0D1A">
        <w:rPr>
          <w:rFonts w:asciiTheme="majorBidi" w:hAnsiTheme="majorBidi" w:cstheme="majorBidi"/>
          <w:bCs/>
          <w:sz w:val="24"/>
          <w:szCs w:val="24"/>
          <w:lang w:val="en-US" w:eastAsia="fr-FR"/>
        </w:rPr>
        <w:t>leishmaniasis</w:t>
      </w:r>
      <w:proofErr w:type="spellEnd"/>
      <w:r w:rsidRPr="009A0D1A">
        <w:rPr>
          <w:rFonts w:asciiTheme="majorBidi" w:hAnsiTheme="majorBidi" w:cstheme="majorBidi"/>
          <w:bCs/>
          <w:sz w:val="24"/>
          <w:szCs w:val="24"/>
          <w:lang w:val="en-US" w:eastAsia="fr-FR"/>
        </w:rPr>
        <w:t xml:space="preserve"> was observed during the study period with an average of 23.69/100000 inhabitants. For the incidence of visceral </w:t>
      </w:r>
      <w:proofErr w:type="spellStart"/>
      <w:r w:rsidRPr="009A0D1A">
        <w:rPr>
          <w:rFonts w:asciiTheme="majorBidi" w:hAnsiTheme="majorBidi" w:cstheme="majorBidi"/>
          <w:bCs/>
          <w:sz w:val="24"/>
          <w:szCs w:val="24"/>
          <w:lang w:val="en-US" w:eastAsia="fr-FR"/>
        </w:rPr>
        <w:t>leishmaniasis</w:t>
      </w:r>
      <w:proofErr w:type="spellEnd"/>
      <w:r w:rsidRPr="009A0D1A">
        <w:rPr>
          <w:rFonts w:asciiTheme="majorBidi" w:hAnsiTheme="majorBidi" w:cstheme="majorBidi"/>
          <w:bCs/>
          <w:sz w:val="24"/>
          <w:szCs w:val="24"/>
          <w:lang w:val="en-US" w:eastAsia="fr-FR"/>
        </w:rPr>
        <w:t>, it increased significantly between 2013 and 2015 (p &lt; 10</w:t>
      </w:r>
      <w:r w:rsidRPr="009A0D1A">
        <w:rPr>
          <w:rFonts w:asciiTheme="majorBidi" w:hAnsiTheme="majorBidi" w:cstheme="majorBidi"/>
          <w:bCs/>
          <w:sz w:val="24"/>
          <w:szCs w:val="24"/>
          <w:vertAlign w:val="superscript"/>
          <w:lang w:val="en-US" w:eastAsia="fr-FR"/>
        </w:rPr>
        <w:t>-3</w:t>
      </w:r>
      <w:r w:rsidRPr="009A0D1A">
        <w:rPr>
          <w:rFonts w:asciiTheme="majorBidi" w:hAnsiTheme="majorBidi" w:cstheme="majorBidi"/>
          <w:bCs/>
          <w:sz w:val="24"/>
          <w:szCs w:val="24"/>
          <w:lang w:val="en-US" w:eastAsia="fr-FR"/>
        </w:rPr>
        <w:t>).</w:t>
      </w:r>
    </w:p>
    <w:p w:rsidR="009A0D1A" w:rsidRPr="009A0D1A" w:rsidRDefault="009A0D1A" w:rsidP="009A0D1A">
      <w:pPr>
        <w:jc w:val="both"/>
        <w:rPr>
          <w:rFonts w:ascii="Times New Roman" w:hAnsi="Times New Roman" w:cs="Times New Roman"/>
          <w:sz w:val="24"/>
          <w:lang w:val="en-US"/>
        </w:rPr>
      </w:pPr>
      <w:r w:rsidRPr="009A0D1A">
        <w:rPr>
          <w:rFonts w:ascii="Times New Roman" w:hAnsi="Times New Roman" w:cs="Times New Roman"/>
          <w:b/>
          <w:bCs/>
          <w:sz w:val="24"/>
          <w:lang w:val="en-US"/>
        </w:rPr>
        <w:t>Conclusion &amp; Recommendations:</w:t>
      </w:r>
      <w:r w:rsidRPr="009A0D1A">
        <w:rPr>
          <w:rFonts w:asciiTheme="majorBidi" w:hAnsiTheme="majorBidi" w:cstheme="majorBidi"/>
          <w:bCs/>
          <w:sz w:val="24"/>
          <w:szCs w:val="24"/>
          <w:lang w:val="en-US" w:eastAsia="fr-FR"/>
        </w:rPr>
        <w:t xml:space="preserve"> Tunisia is called upon to promote its system of epidemiological surveillance and its capacity to fight communicable diseases, particularly emerging ones. Its main surveillance system, the </w:t>
      </w:r>
      <w:proofErr w:type="spellStart"/>
      <w:r w:rsidRPr="009A0D1A">
        <w:rPr>
          <w:rFonts w:asciiTheme="majorBidi" w:hAnsiTheme="majorBidi" w:cstheme="majorBidi"/>
          <w:bCs/>
          <w:sz w:val="24"/>
          <w:szCs w:val="24"/>
          <w:lang w:val="en-US" w:eastAsia="fr-FR"/>
        </w:rPr>
        <w:t>notifiable</w:t>
      </w:r>
      <w:proofErr w:type="spellEnd"/>
      <w:r w:rsidRPr="009A0D1A">
        <w:rPr>
          <w:rFonts w:asciiTheme="majorBidi" w:hAnsiTheme="majorBidi" w:cstheme="majorBidi"/>
          <w:bCs/>
          <w:sz w:val="24"/>
          <w:szCs w:val="24"/>
          <w:lang w:val="en-US" w:eastAsia="fr-FR"/>
        </w:rPr>
        <w:t xml:space="preserve"> disease system, with significant underreporting, needs to be updated and strengthened</w:t>
      </w:r>
      <w:r w:rsidRPr="009A0D1A">
        <w:rPr>
          <w:rFonts w:asciiTheme="majorBidi" w:hAnsiTheme="majorBidi" w:cstheme="majorBidi"/>
          <w:b/>
          <w:sz w:val="24"/>
          <w:szCs w:val="24"/>
          <w:lang w:val="en-US" w:eastAsia="fr-FR"/>
        </w:rPr>
        <w:t>.</w:t>
      </w:r>
    </w:p>
    <w:p w:rsidR="009A0D1A" w:rsidRPr="009A0D1A" w:rsidRDefault="009A0D1A" w:rsidP="009A0D1A">
      <w:pPr>
        <w:jc w:val="both"/>
        <w:rPr>
          <w:lang w:val="en-US"/>
        </w:rPr>
      </w:pPr>
    </w:p>
    <w:sectPr w:rsidR="009A0D1A" w:rsidRPr="009A0D1A" w:rsidSect="00072E2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9A0D1A"/>
    <w:rsid w:val="00072E22"/>
    <w:rsid w:val="009A0D1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2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9A0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9A0D1A"/>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1427</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 pc</dc:creator>
  <cp:lastModifiedBy>clinic pc</cp:lastModifiedBy>
  <cp:revision>1</cp:revision>
  <dcterms:created xsi:type="dcterms:W3CDTF">2019-02-15T18:29:00Z</dcterms:created>
  <dcterms:modified xsi:type="dcterms:W3CDTF">2019-02-15T18:31:00Z</dcterms:modified>
</cp:coreProperties>
</file>