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EE8" w:rsidRDefault="00C76FD2" w:rsidP="00C96EE8">
      <w:pPr>
        <w:spacing w:line="360" w:lineRule="auto"/>
        <w:ind w:right="-1440"/>
        <w:jc w:val="both"/>
        <w:rPr>
          <w:rFonts w:ascii="Arial" w:hAnsi="Arial" w:cs="Arial"/>
          <w:sz w:val="20"/>
          <w:szCs w:val="20"/>
        </w:rPr>
      </w:pPr>
      <w:r w:rsidRPr="00C96EE8">
        <w:rPr>
          <w:rFonts w:ascii="Arial" w:hAnsi="Arial" w:cs="Arial"/>
          <w:sz w:val="20"/>
          <w:szCs w:val="20"/>
        </w:rPr>
        <w:t xml:space="preserve">REAL-WORLD AZILSARTAN EFFICACY ASSESSMENT STUDY IN DIABETIC INDIAN HYPERTENSIVE </w:t>
      </w:r>
    </w:p>
    <w:p w:rsidR="00C76FD2" w:rsidRPr="00C96EE8" w:rsidRDefault="00C76FD2" w:rsidP="00C96EE8">
      <w:pPr>
        <w:spacing w:line="360" w:lineRule="auto"/>
        <w:ind w:right="-1440"/>
        <w:jc w:val="both"/>
        <w:rPr>
          <w:rFonts w:ascii="Arial" w:hAnsi="Arial" w:cs="Arial"/>
          <w:sz w:val="20"/>
          <w:szCs w:val="20"/>
        </w:rPr>
      </w:pPr>
      <w:r w:rsidRPr="00C96EE8">
        <w:rPr>
          <w:rFonts w:ascii="Arial" w:hAnsi="Arial" w:cs="Arial"/>
          <w:sz w:val="20"/>
          <w:szCs w:val="20"/>
        </w:rPr>
        <w:t>PATIENTS (RAAS-DIABETES INDIA)</w:t>
      </w:r>
    </w:p>
    <w:p w:rsidR="00C76FD2" w:rsidRPr="00C96EE8" w:rsidRDefault="00C76FD2" w:rsidP="00C96EE8">
      <w:pPr>
        <w:pStyle w:val="m-1560513224817008528msolistparagraph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C96EE8">
        <w:rPr>
          <w:rFonts w:ascii="Arial" w:hAnsi="Arial" w:cs="Arial"/>
          <w:color w:val="000000"/>
          <w:sz w:val="20"/>
          <w:szCs w:val="20"/>
        </w:rPr>
        <w:t xml:space="preserve">Dr U M </w:t>
      </w:r>
      <w:proofErr w:type="spellStart"/>
      <w:r w:rsidRPr="00C96EE8">
        <w:rPr>
          <w:rFonts w:ascii="Arial" w:hAnsi="Arial" w:cs="Arial"/>
          <w:color w:val="000000"/>
          <w:sz w:val="20"/>
          <w:szCs w:val="20"/>
        </w:rPr>
        <w:t>Jadhav</w:t>
      </w:r>
      <w:proofErr w:type="spellEnd"/>
      <w:r w:rsidRPr="00C96EE8">
        <w:rPr>
          <w:rFonts w:ascii="Arial" w:hAnsi="Arial" w:cs="Arial"/>
          <w:color w:val="000000"/>
          <w:sz w:val="20"/>
          <w:szCs w:val="20"/>
        </w:rPr>
        <w:t xml:space="preserve">. Dr </w:t>
      </w:r>
      <w:proofErr w:type="spellStart"/>
      <w:r w:rsidRPr="00C96EE8">
        <w:rPr>
          <w:rFonts w:ascii="Arial" w:hAnsi="Arial" w:cs="Arial"/>
          <w:color w:val="000000"/>
          <w:sz w:val="20"/>
          <w:szCs w:val="20"/>
        </w:rPr>
        <w:t>Rishi</w:t>
      </w:r>
      <w:proofErr w:type="spellEnd"/>
      <w:r w:rsidRPr="00C96EE8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C96EE8">
        <w:rPr>
          <w:rFonts w:ascii="Arial" w:hAnsi="Arial" w:cs="Arial"/>
          <w:color w:val="000000"/>
          <w:sz w:val="20"/>
          <w:szCs w:val="20"/>
        </w:rPr>
        <w:t>Shukla</w:t>
      </w:r>
      <w:proofErr w:type="gramStart"/>
      <w:r w:rsidRPr="00C96EE8">
        <w:rPr>
          <w:rFonts w:ascii="Arial" w:hAnsi="Arial" w:cs="Arial"/>
          <w:color w:val="000000"/>
          <w:sz w:val="20"/>
          <w:szCs w:val="20"/>
        </w:rPr>
        <w:t>,Dr</w:t>
      </w:r>
      <w:proofErr w:type="spellEnd"/>
      <w:proofErr w:type="gramEnd"/>
      <w:r w:rsidRPr="00C96EE8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C96EE8">
        <w:rPr>
          <w:rFonts w:ascii="Arial" w:hAnsi="Arial" w:cs="Arial"/>
          <w:color w:val="000000"/>
          <w:sz w:val="20"/>
          <w:szCs w:val="20"/>
        </w:rPr>
        <w:t>Kamal</w:t>
      </w:r>
      <w:proofErr w:type="spellEnd"/>
      <w:r w:rsidRPr="00C96EE8">
        <w:rPr>
          <w:rFonts w:ascii="Arial" w:hAnsi="Arial" w:cs="Arial"/>
          <w:color w:val="000000"/>
          <w:sz w:val="20"/>
          <w:szCs w:val="20"/>
        </w:rPr>
        <w:t xml:space="preserve"> Sharma</w:t>
      </w:r>
      <w:r w:rsidRPr="00C96EE8">
        <w:rPr>
          <w:rFonts w:ascii="Arial" w:hAnsi="Arial" w:cs="Arial"/>
          <w:color w:val="222222"/>
          <w:sz w:val="20"/>
          <w:szCs w:val="20"/>
        </w:rPr>
        <w:t xml:space="preserve"> </w:t>
      </w:r>
      <w:r w:rsidRPr="00C96EE8">
        <w:rPr>
          <w:rFonts w:ascii="Arial" w:hAnsi="Arial" w:cs="Arial"/>
          <w:color w:val="000000"/>
          <w:sz w:val="20"/>
          <w:szCs w:val="20"/>
        </w:rPr>
        <w:t xml:space="preserve"> Dr J </w:t>
      </w:r>
      <w:proofErr w:type="spellStart"/>
      <w:r w:rsidRPr="00C96EE8">
        <w:rPr>
          <w:rFonts w:ascii="Arial" w:hAnsi="Arial" w:cs="Arial"/>
          <w:color w:val="000000"/>
          <w:sz w:val="20"/>
          <w:szCs w:val="20"/>
        </w:rPr>
        <w:t>Dalal</w:t>
      </w:r>
      <w:proofErr w:type="spellEnd"/>
      <w:r w:rsidRPr="00C96EE8">
        <w:rPr>
          <w:rFonts w:ascii="Arial" w:hAnsi="Arial" w:cs="Arial"/>
          <w:color w:val="222222"/>
          <w:sz w:val="20"/>
          <w:szCs w:val="20"/>
        </w:rPr>
        <w:t xml:space="preserve"> </w:t>
      </w:r>
      <w:r w:rsidRPr="00C96EE8">
        <w:rPr>
          <w:rFonts w:ascii="Arial" w:hAnsi="Arial" w:cs="Arial"/>
          <w:color w:val="000000"/>
          <w:sz w:val="20"/>
          <w:szCs w:val="20"/>
        </w:rPr>
        <w:t xml:space="preserve"> Dr S Y </w:t>
      </w:r>
      <w:proofErr w:type="spellStart"/>
      <w:r w:rsidRPr="00C96EE8">
        <w:rPr>
          <w:rFonts w:ascii="Arial" w:hAnsi="Arial" w:cs="Arial"/>
          <w:color w:val="000000"/>
          <w:sz w:val="20"/>
          <w:szCs w:val="20"/>
        </w:rPr>
        <w:t>Suryawanshi</w:t>
      </w:r>
      <w:proofErr w:type="spellEnd"/>
      <w:r w:rsidRPr="00C96EE8">
        <w:rPr>
          <w:rFonts w:ascii="Arial" w:hAnsi="Arial" w:cs="Arial"/>
          <w:color w:val="222222"/>
          <w:sz w:val="20"/>
          <w:szCs w:val="20"/>
        </w:rPr>
        <w:t xml:space="preserve"> </w:t>
      </w:r>
      <w:r w:rsidRPr="00C96EE8">
        <w:rPr>
          <w:rFonts w:ascii="Arial" w:hAnsi="Arial" w:cs="Arial"/>
          <w:color w:val="000000"/>
          <w:sz w:val="20"/>
          <w:szCs w:val="20"/>
        </w:rPr>
        <w:t xml:space="preserve">Dr A U </w:t>
      </w:r>
      <w:proofErr w:type="spellStart"/>
      <w:r w:rsidRPr="00C96EE8">
        <w:rPr>
          <w:rFonts w:ascii="Arial" w:hAnsi="Arial" w:cs="Arial"/>
          <w:color w:val="000000"/>
          <w:sz w:val="20"/>
          <w:szCs w:val="20"/>
        </w:rPr>
        <w:t>Petare</w:t>
      </w:r>
      <w:proofErr w:type="spellEnd"/>
    </w:p>
    <w:p w:rsidR="00C96EE8" w:rsidRPr="00C96EE8" w:rsidRDefault="00C96EE8" w:rsidP="00C96EE8">
      <w:pPr>
        <w:pStyle w:val="m-1560513224817008528msolistparagraph"/>
        <w:spacing w:before="0" w:beforeAutospacing="0" w:after="0" w:afterAutospacing="0"/>
        <w:ind w:left="480"/>
        <w:jc w:val="both"/>
        <w:rPr>
          <w:rFonts w:ascii="Arial" w:hAnsi="Arial" w:cs="Arial"/>
          <w:color w:val="222222"/>
          <w:sz w:val="20"/>
          <w:szCs w:val="20"/>
        </w:rPr>
      </w:pPr>
    </w:p>
    <w:p w:rsidR="00C76FD2" w:rsidRPr="00C96EE8" w:rsidRDefault="00C96EE8" w:rsidP="00C96EE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96EE8">
        <w:rPr>
          <w:rFonts w:ascii="Arial" w:hAnsi="Arial" w:cs="Arial"/>
          <w:b/>
          <w:sz w:val="20"/>
          <w:szCs w:val="20"/>
        </w:rPr>
        <w:t xml:space="preserve">Materials and </w:t>
      </w:r>
      <w:proofErr w:type="spellStart"/>
      <w:r w:rsidRPr="00C96EE8">
        <w:rPr>
          <w:rFonts w:ascii="Arial" w:hAnsi="Arial" w:cs="Arial"/>
          <w:b/>
          <w:sz w:val="20"/>
          <w:szCs w:val="20"/>
        </w:rPr>
        <w:t>Methods</w:t>
      </w:r>
      <w:proofErr w:type="gramStart"/>
      <w:r w:rsidRPr="00C96EE8">
        <w:rPr>
          <w:rFonts w:ascii="Arial" w:hAnsi="Arial" w:cs="Arial"/>
          <w:b/>
          <w:sz w:val="20"/>
          <w:szCs w:val="20"/>
        </w:rPr>
        <w:t>:</w:t>
      </w:r>
      <w:r w:rsidRPr="00C96EE8">
        <w:rPr>
          <w:rFonts w:ascii="Arial" w:hAnsi="Arial" w:cs="Arial"/>
          <w:sz w:val="20"/>
          <w:szCs w:val="20"/>
        </w:rPr>
        <w:t>Predesigned</w:t>
      </w:r>
      <w:proofErr w:type="spellEnd"/>
      <w:proofErr w:type="gramEnd"/>
      <w:r w:rsidRPr="00C96EE8">
        <w:rPr>
          <w:rFonts w:ascii="Arial" w:hAnsi="Arial" w:cs="Arial"/>
          <w:sz w:val="20"/>
          <w:szCs w:val="20"/>
        </w:rPr>
        <w:t xml:space="preserve"> structured </w:t>
      </w:r>
      <w:proofErr w:type="spellStart"/>
      <w:r w:rsidRPr="00C96EE8">
        <w:rPr>
          <w:rFonts w:ascii="Arial" w:hAnsi="Arial" w:cs="Arial"/>
          <w:sz w:val="20"/>
          <w:szCs w:val="20"/>
        </w:rPr>
        <w:t>proforma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was used to collect information retrospectively from the prescribing </w:t>
      </w:r>
      <w:proofErr w:type="spellStart"/>
      <w:r w:rsidRPr="00C96EE8">
        <w:rPr>
          <w:rFonts w:ascii="Arial" w:hAnsi="Arial" w:cs="Arial"/>
          <w:sz w:val="20"/>
          <w:szCs w:val="20"/>
        </w:rPr>
        <w:t>physicians.Efficacy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C96EE8">
        <w:rPr>
          <w:rFonts w:ascii="Arial" w:hAnsi="Arial" w:cs="Arial"/>
          <w:sz w:val="20"/>
          <w:szCs w:val="20"/>
        </w:rPr>
        <w:t>Azilsartan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when prescribed as </w:t>
      </w:r>
      <w:proofErr w:type="spellStart"/>
      <w:r w:rsidRPr="00C96EE8">
        <w:rPr>
          <w:rFonts w:ascii="Arial" w:hAnsi="Arial" w:cs="Arial"/>
          <w:sz w:val="20"/>
          <w:szCs w:val="20"/>
        </w:rPr>
        <w:t>monotherapy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as well as with </w:t>
      </w:r>
      <w:proofErr w:type="spellStart"/>
      <w:r w:rsidRPr="00C96EE8">
        <w:rPr>
          <w:rFonts w:ascii="Arial" w:hAnsi="Arial" w:cs="Arial"/>
          <w:sz w:val="20"/>
          <w:szCs w:val="20"/>
        </w:rPr>
        <w:t>otherantihypertensive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drugs in T2DM patients on </w:t>
      </w:r>
      <w:proofErr w:type="spellStart"/>
      <w:r w:rsidRPr="00C96EE8">
        <w:rPr>
          <w:rFonts w:ascii="Arial" w:hAnsi="Arial" w:cs="Arial"/>
          <w:sz w:val="20"/>
          <w:szCs w:val="20"/>
        </w:rPr>
        <w:t>antidiabetic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drugs. Blood pressure (BP) parameters in clinic prior to starting </w:t>
      </w:r>
      <w:proofErr w:type="spellStart"/>
      <w:r w:rsidRPr="00C96EE8">
        <w:rPr>
          <w:rFonts w:ascii="Arial" w:hAnsi="Arial" w:cs="Arial"/>
          <w:sz w:val="20"/>
          <w:szCs w:val="20"/>
        </w:rPr>
        <w:t>Azilsartan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prior to initiation of </w:t>
      </w:r>
      <w:proofErr w:type="spellStart"/>
      <w:r w:rsidRPr="00C96EE8">
        <w:rPr>
          <w:rFonts w:ascii="Arial" w:hAnsi="Arial" w:cs="Arial"/>
          <w:sz w:val="20"/>
          <w:szCs w:val="20"/>
        </w:rPr>
        <w:t>Azilsartan</w:t>
      </w:r>
      <w:proofErr w:type="spellEnd"/>
      <w:r w:rsidRPr="00C96EE8">
        <w:rPr>
          <w:rFonts w:ascii="Arial" w:hAnsi="Arial" w:cs="Arial"/>
          <w:sz w:val="20"/>
          <w:szCs w:val="20"/>
        </w:rPr>
        <w:t>, and at 1</w:t>
      </w:r>
      <w:r w:rsidRPr="00C96EE8">
        <w:rPr>
          <w:rFonts w:ascii="Arial" w:hAnsi="Arial" w:cs="Arial"/>
          <w:sz w:val="20"/>
          <w:szCs w:val="20"/>
          <w:vertAlign w:val="superscript"/>
        </w:rPr>
        <w:t>st</w:t>
      </w:r>
      <w:r w:rsidRPr="00C96EE8">
        <w:rPr>
          <w:rFonts w:ascii="Arial" w:hAnsi="Arial" w:cs="Arial"/>
          <w:sz w:val="20"/>
          <w:szCs w:val="20"/>
        </w:rPr>
        <w:t xml:space="preserve"> and 2nd follow-up visits were </w:t>
      </w:r>
      <w:proofErr w:type="gramStart"/>
      <w:r w:rsidRPr="00C96EE8">
        <w:rPr>
          <w:rFonts w:ascii="Arial" w:hAnsi="Arial" w:cs="Arial"/>
          <w:sz w:val="20"/>
          <w:szCs w:val="20"/>
        </w:rPr>
        <w:t>recorded,</w:t>
      </w:r>
      <w:proofErr w:type="gramEnd"/>
      <w:r w:rsidRPr="00C96EE8">
        <w:rPr>
          <w:rFonts w:ascii="Arial" w:hAnsi="Arial" w:cs="Arial"/>
          <w:sz w:val="20"/>
          <w:szCs w:val="20"/>
        </w:rPr>
        <w:t xml:space="preserve"> each had to be approximately one month apart.</w:t>
      </w:r>
      <w:r>
        <w:rPr>
          <w:rFonts w:ascii="Arial" w:hAnsi="Arial" w:cs="Arial"/>
          <w:sz w:val="20"/>
          <w:szCs w:val="20"/>
        </w:rPr>
        <w:t xml:space="preserve"> </w:t>
      </w:r>
      <w:r w:rsidRPr="00C96EE8">
        <w:rPr>
          <w:rFonts w:ascii="Arial" w:hAnsi="Arial" w:cs="Arial"/>
          <w:b/>
          <w:sz w:val="20"/>
          <w:szCs w:val="20"/>
        </w:rPr>
        <w:t>Results: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96EE8">
        <w:rPr>
          <w:rFonts w:ascii="Arial" w:hAnsi="Arial" w:cs="Arial"/>
          <w:sz w:val="20"/>
          <w:szCs w:val="20"/>
        </w:rPr>
        <w:t xml:space="preserve">Data </w:t>
      </w:r>
      <w:proofErr w:type="gramStart"/>
      <w:r w:rsidRPr="00C96EE8">
        <w:rPr>
          <w:rFonts w:ascii="Arial" w:hAnsi="Arial" w:cs="Arial"/>
          <w:sz w:val="20"/>
          <w:szCs w:val="20"/>
        </w:rPr>
        <w:t xml:space="preserve">of 334 </w:t>
      </w:r>
      <w:proofErr w:type="spellStart"/>
      <w:r w:rsidRPr="00C96EE8">
        <w:rPr>
          <w:rFonts w:ascii="Arial" w:hAnsi="Arial" w:cs="Arial"/>
          <w:sz w:val="20"/>
          <w:szCs w:val="20"/>
        </w:rPr>
        <w:t>Patientsof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diabetic hypertensive</w:t>
      </w:r>
      <w:proofErr w:type="gramEnd"/>
      <w:r w:rsidRPr="00C96EE8">
        <w:rPr>
          <w:rFonts w:ascii="Arial" w:hAnsi="Arial" w:cs="Arial"/>
          <w:sz w:val="20"/>
          <w:szCs w:val="20"/>
        </w:rPr>
        <w:t xml:space="preserve"> were analyzed. </w:t>
      </w:r>
      <w:proofErr w:type="spellStart"/>
      <w:r w:rsidRPr="00C96EE8">
        <w:rPr>
          <w:rFonts w:ascii="Arial" w:hAnsi="Arial" w:cs="Arial"/>
          <w:sz w:val="20"/>
          <w:szCs w:val="20"/>
        </w:rPr>
        <w:t>Monotherapy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was ongoing in 32.2% (108) patients. The systolic BP from baseline to Visit 1 had significantly decreased (163.5 </w:t>
      </w:r>
      <w:r w:rsidRPr="00C96EE8">
        <w:rPr>
          <w:rFonts w:ascii="Arial" w:hAnsi="Arial" w:cs="Arial"/>
          <w:sz w:val="20"/>
          <w:szCs w:val="20"/>
        </w:rPr>
        <w:softHyphen/>
      </w:r>
      <w:r w:rsidRPr="00C96EE8">
        <w:rPr>
          <w:rFonts w:ascii="Arial" w:hAnsi="Arial" w:cs="Arial"/>
          <w:sz w:val="20"/>
          <w:szCs w:val="20"/>
          <w:u w:val="single"/>
        </w:rPr>
        <w:t>+</w:t>
      </w:r>
      <w:r w:rsidRPr="00C96EE8">
        <w:rPr>
          <w:rFonts w:ascii="Arial" w:hAnsi="Arial" w:cs="Arial"/>
          <w:sz w:val="20"/>
          <w:szCs w:val="20"/>
        </w:rPr>
        <w:t xml:space="preserve"> 16.7 mmHg to 143.1 </w:t>
      </w:r>
      <w:r w:rsidRPr="00C96EE8">
        <w:rPr>
          <w:rFonts w:ascii="Arial" w:hAnsi="Arial" w:cs="Arial"/>
          <w:sz w:val="20"/>
          <w:szCs w:val="20"/>
          <w:u w:val="single"/>
        </w:rPr>
        <w:t>+</w:t>
      </w:r>
      <w:r w:rsidRPr="00C96EE8">
        <w:rPr>
          <w:rFonts w:ascii="Arial" w:hAnsi="Arial" w:cs="Arial"/>
          <w:sz w:val="20"/>
          <w:szCs w:val="20"/>
        </w:rPr>
        <w:t xml:space="preserve"> 15.1 </w:t>
      </w:r>
      <w:proofErr w:type="spellStart"/>
      <w:r w:rsidRPr="00C96EE8">
        <w:rPr>
          <w:rFonts w:ascii="Arial" w:hAnsi="Arial" w:cs="Arial"/>
          <w:sz w:val="20"/>
          <w:szCs w:val="20"/>
        </w:rPr>
        <w:t>mmHg</w:t>
      </w:r>
      <w:proofErr w:type="gramStart"/>
      <w:r w:rsidRPr="00C96EE8">
        <w:rPr>
          <w:rFonts w:ascii="Arial" w:hAnsi="Arial" w:cs="Arial"/>
          <w:sz w:val="20"/>
          <w:szCs w:val="20"/>
        </w:rPr>
        <w:t>,</w:t>
      </w:r>
      <w:r w:rsidRPr="00C96EE8">
        <w:rPr>
          <w:rFonts w:ascii="Arial" w:hAnsi="Arial" w:cs="Arial"/>
          <w:i/>
          <w:sz w:val="20"/>
          <w:szCs w:val="20"/>
        </w:rPr>
        <w:t>P</w:t>
      </w:r>
      <w:proofErr w:type="spellEnd"/>
      <w:proofErr w:type="gramEnd"/>
      <w:r w:rsidRPr="00C96EE8">
        <w:rPr>
          <w:rFonts w:ascii="Arial" w:hAnsi="Arial" w:cs="Arial"/>
          <w:i/>
          <w:sz w:val="20"/>
          <w:szCs w:val="20"/>
        </w:rPr>
        <w:t>&lt;</w:t>
      </w:r>
      <w:r w:rsidRPr="00C96EE8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0.0001) and also from </w:t>
      </w:r>
      <w:r w:rsidRPr="00C96EE8">
        <w:rPr>
          <w:rFonts w:ascii="Arial" w:hAnsi="Arial" w:cs="Arial"/>
          <w:sz w:val="20"/>
          <w:szCs w:val="20"/>
        </w:rPr>
        <w:t xml:space="preserve">Visit 1 to Visit 2 (143.1 </w:t>
      </w:r>
      <w:r w:rsidRPr="00C96EE8">
        <w:rPr>
          <w:rFonts w:ascii="Arial" w:hAnsi="Arial" w:cs="Arial"/>
          <w:sz w:val="20"/>
          <w:szCs w:val="20"/>
          <w:u w:val="single"/>
        </w:rPr>
        <w:t>+</w:t>
      </w:r>
      <w:r w:rsidRPr="00C96EE8">
        <w:rPr>
          <w:rFonts w:ascii="Arial" w:hAnsi="Arial" w:cs="Arial"/>
          <w:sz w:val="20"/>
          <w:szCs w:val="20"/>
        </w:rPr>
        <w:t xml:space="preserve"> 15.1 mmHg to 130.7 </w:t>
      </w:r>
      <w:r w:rsidRPr="00C96EE8">
        <w:rPr>
          <w:rFonts w:ascii="Arial" w:hAnsi="Arial" w:cs="Arial"/>
          <w:sz w:val="20"/>
          <w:szCs w:val="20"/>
        </w:rPr>
        <w:softHyphen/>
      </w:r>
      <w:r w:rsidRPr="00C96EE8">
        <w:rPr>
          <w:rFonts w:ascii="Arial" w:hAnsi="Arial" w:cs="Arial"/>
          <w:sz w:val="20"/>
          <w:szCs w:val="20"/>
          <w:u w:val="single"/>
        </w:rPr>
        <w:t>+</w:t>
      </w:r>
      <w:r w:rsidRPr="00C96EE8">
        <w:rPr>
          <w:rFonts w:ascii="Arial" w:hAnsi="Arial" w:cs="Arial"/>
          <w:sz w:val="20"/>
          <w:szCs w:val="20"/>
        </w:rPr>
        <w:t xml:space="preserve"> 12.4,p</w:t>
      </w:r>
      <w:r w:rsidRPr="00C96EE8">
        <w:rPr>
          <w:rFonts w:ascii="Arial" w:hAnsi="Arial" w:cs="Arial"/>
          <w:i/>
          <w:sz w:val="20"/>
          <w:szCs w:val="20"/>
        </w:rPr>
        <w:t>&lt;</w:t>
      </w:r>
      <w:r w:rsidRPr="00C96EE8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0.0001). </w:t>
      </w:r>
      <w:r w:rsidRPr="00C96EE8">
        <w:rPr>
          <w:rFonts w:ascii="Arial" w:hAnsi="Arial" w:cs="Arial"/>
          <w:sz w:val="20"/>
          <w:szCs w:val="20"/>
        </w:rPr>
        <w:t xml:space="preserve">The Diastolic BP from baseline to Visit 1 had significantly decreased (93.5 </w:t>
      </w:r>
      <w:r w:rsidRPr="00C96EE8">
        <w:rPr>
          <w:rFonts w:ascii="Arial" w:hAnsi="Arial" w:cs="Arial"/>
          <w:sz w:val="20"/>
          <w:szCs w:val="20"/>
          <w:u w:val="single"/>
        </w:rPr>
        <w:t>+</w:t>
      </w:r>
      <w:r w:rsidRPr="00C96EE8">
        <w:rPr>
          <w:rFonts w:ascii="Arial" w:hAnsi="Arial" w:cs="Arial"/>
          <w:sz w:val="20"/>
          <w:szCs w:val="20"/>
        </w:rPr>
        <w:t xml:space="preserve"> 9.9 to 84.4 </w:t>
      </w:r>
      <w:r w:rsidRPr="00C96EE8">
        <w:rPr>
          <w:rFonts w:ascii="Arial" w:hAnsi="Arial" w:cs="Arial"/>
          <w:sz w:val="20"/>
          <w:szCs w:val="20"/>
          <w:u w:val="single"/>
        </w:rPr>
        <w:t>+</w:t>
      </w:r>
      <w:r w:rsidRPr="00C96EE8">
        <w:rPr>
          <w:rFonts w:ascii="Arial" w:hAnsi="Arial" w:cs="Arial"/>
          <w:sz w:val="20"/>
          <w:szCs w:val="20"/>
        </w:rPr>
        <w:t xml:space="preserve"> 7.7, p</w:t>
      </w:r>
      <w:r w:rsidRPr="00C96EE8">
        <w:rPr>
          <w:rFonts w:ascii="Arial" w:hAnsi="Arial" w:cs="Arial"/>
          <w:i/>
          <w:sz w:val="20"/>
          <w:szCs w:val="20"/>
        </w:rPr>
        <w:t>&lt;</w:t>
      </w:r>
      <w:r w:rsidRPr="00C96EE8">
        <w:rPr>
          <w:rFonts w:ascii="Arial" w:eastAsia="Times New Roman" w:hAnsi="Arial" w:cs="Arial"/>
          <w:color w:val="000000" w:themeColor="text1"/>
          <w:sz w:val="20"/>
          <w:szCs w:val="20"/>
        </w:rPr>
        <w:t>0.0001</w:t>
      </w:r>
      <w:r w:rsidRPr="00C96EE8">
        <w:rPr>
          <w:rFonts w:ascii="Arial" w:hAnsi="Arial" w:cs="Arial"/>
          <w:sz w:val="20"/>
          <w:szCs w:val="20"/>
        </w:rPr>
        <w:t>) and also from Visit 1 to Visit 2 (</w:t>
      </w:r>
      <w:r w:rsidRPr="00C96EE8">
        <w:rPr>
          <w:rFonts w:ascii="Arial" w:eastAsia="Times New Roman" w:hAnsi="Arial" w:cs="Arial"/>
          <w:color w:val="000000"/>
          <w:sz w:val="20"/>
          <w:szCs w:val="20"/>
        </w:rPr>
        <w:t xml:space="preserve">84.4 </w:t>
      </w:r>
      <w:r w:rsidRPr="00C96EE8">
        <w:rPr>
          <w:rFonts w:ascii="Arial" w:hAnsi="Arial" w:cs="Arial"/>
          <w:sz w:val="20"/>
          <w:szCs w:val="20"/>
          <w:u w:val="single"/>
        </w:rPr>
        <w:t>+</w:t>
      </w:r>
      <w:r w:rsidRPr="00C96EE8">
        <w:rPr>
          <w:rFonts w:ascii="Arial" w:hAnsi="Arial" w:cs="Arial"/>
          <w:sz w:val="20"/>
          <w:szCs w:val="20"/>
        </w:rPr>
        <w:t xml:space="preserve"> 7.7 to 80.3 </w:t>
      </w:r>
      <w:r w:rsidRPr="00C96EE8">
        <w:rPr>
          <w:rFonts w:ascii="Arial" w:hAnsi="Arial" w:cs="Arial"/>
          <w:sz w:val="20"/>
          <w:szCs w:val="20"/>
          <w:u w:val="single"/>
        </w:rPr>
        <w:t>+</w:t>
      </w:r>
      <w:r w:rsidRPr="00C96EE8">
        <w:rPr>
          <w:rFonts w:ascii="Arial" w:hAnsi="Arial" w:cs="Arial"/>
          <w:sz w:val="20"/>
          <w:szCs w:val="20"/>
        </w:rPr>
        <w:t xml:space="preserve"> 6, p&lt;0.0001). Diabetic patients had achieved target BP at visit 1 (</w:t>
      </w:r>
      <w:r w:rsidRPr="00C96EE8">
        <w:rPr>
          <w:rFonts w:ascii="Arial" w:hAnsi="Arial" w:cs="Arial"/>
          <w:sz w:val="20"/>
          <w:szCs w:val="20"/>
          <w:u w:val="single"/>
        </w:rPr>
        <w:t>&lt;</w:t>
      </w:r>
      <w:r w:rsidRPr="00C96EE8">
        <w:rPr>
          <w:rFonts w:ascii="Arial" w:hAnsi="Arial" w:cs="Arial"/>
          <w:sz w:val="20"/>
          <w:szCs w:val="20"/>
        </w:rPr>
        <w:t>140/90mmHg by 55.8% &amp;</w:t>
      </w:r>
      <w:r w:rsidRPr="00C96EE8">
        <w:rPr>
          <w:rFonts w:ascii="Arial" w:hAnsi="Arial" w:cs="Arial"/>
          <w:sz w:val="20"/>
          <w:szCs w:val="20"/>
          <w:u w:val="single"/>
        </w:rPr>
        <w:t>&lt;</w:t>
      </w:r>
      <w:r w:rsidRPr="00C96EE8">
        <w:rPr>
          <w:rFonts w:ascii="Arial" w:hAnsi="Arial" w:cs="Arial"/>
          <w:sz w:val="20"/>
          <w:szCs w:val="20"/>
        </w:rPr>
        <w:t>130/80 by 19.7%) &amp; at visit 2 (</w:t>
      </w:r>
      <w:r w:rsidRPr="00C96EE8">
        <w:rPr>
          <w:rFonts w:ascii="Arial" w:hAnsi="Arial" w:cs="Arial"/>
          <w:sz w:val="20"/>
          <w:szCs w:val="20"/>
          <w:u w:val="single"/>
        </w:rPr>
        <w:t>&lt;</w:t>
      </w:r>
      <w:r w:rsidRPr="00C96EE8">
        <w:rPr>
          <w:rFonts w:ascii="Arial" w:hAnsi="Arial" w:cs="Arial"/>
          <w:sz w:val="20"/>
          <w:szCs w:val="20"/>
        </w:rPr>
        <w:t>140/90mmHg by 86.3% &amp;</w:t>
      </w:r>
      <w:r w:rsidRPr="00C96EE8">
        <w:rPr>
          <w:rFonts w:ascii="Arial" w:hAnsi="Arial" w:cs="Arial"/>
          <w:sz w:val="20"/>
          <w:szCs w:val="20"/>
          <w:u w:val="single"/>
        </w:rPr>
        <w:t>&lt;</w:t>
      </w:r>
      <w:r w:rsidRPr="00C96EE8">
        <w:rPr>
          <w:rFonts w:ascii="Arial" w:hAnsi="Arial" w:cs="Arial"/>
          <w:sz w:val="20"/>
          <w:szCs w:val="20"/>
        </w:rPr>
        <w:t xml:space="preserve">130/80 by 54.6%). Most common </w:t>
      </w:r>
      <w:proofErr w:type="spellStart"/>
      <w:r w:rsidRPr="00C96EE8">
        <w:rPr>
          <w:rFonts w:ascii="Arial" w:hAnsi="Arial" w:cs="Arial"/>
          <w:sz w:val="20"/>
          <w:szCs w:val="20"/>
        </w:rPr>
        <w:t>antidiabetic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agent used was </w:t>
      </w:r>
      <w:proofErr w:type="spellStart"/>
      <w:r w:rsidRPr="00C96EE8">
        <w:rPr>
          <w:rFonts w:ascii="Arial" w:hAnsi="Arial" w:cs="Arial"/>
          <w:sz w:val="20"/>
          <w:szCs w:val="20"/>
        </w:rPr>
        <w:t>Metformin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(80.5%) followed by </w:t>
      </w:r>
      <w:proofErr w:type="spellStart"/>
      <w:r w:rsidRPr="00C96EE8">
        <w:rPr>
          <w:rFonts w:ascii="Arial" w:hAnsi="Arial" w:cs="Arial"/>
          <w:sz w:val="20"/>
          <w:szCs w:val="20"/>
        </w:rPr>
        <w:t>Glimepiride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(25.7%). Total 3.9% adverse events were recorded giddiness (2.4%) was most common complaint. No serious adverse events were recorded.</w:t>
      </w:r>
    </w:p>
    <w:p w:rsidR="00C96EE8" w:rsidRPr="00C96EE8" w:rsidRDefault="00C96EE8" w:rsidP="00C96EE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96EE8">
        <w:rPr>
          <w:rFonts w:ascii="Arial" w:hAnsi="Arial" w:cs="Arial"/>
          <w:b/>
          <w:sz w:val="20"/>
          <w:szCs w:val="20"/>
        </w:rPr>
        <w:t xml:space="preserve">Conclusion: </w:t>
      </w:r>
      <w:proofErr w:type="spellStart"/>
      <w:r w:rsidRPr="00C96EE8">
        <w:rPr>
          <w:rFonts w:ascii="Arial" w:hAnsi="Arial" w:cs="Arial"/>
          <w:sz w:val="20"/>
          <w:szCs w:val="20"/>
        </w:rPr>
        <w:t>Azilsartan</w:t>
      </w:r>
      <w:proofErr w:type="spellEnd"/>
      <w:r w:rsidRPr="00C96EE8">
        <w:rPr>
          <w:rFonts w:ascii="Arial" w:hAnsi="Arial" w:cs="Arial"/>
          <w:sz w:val="20"/>
          <w:szCs w:val="20"/>
        </w:rPr>
        <w:t xml:space="preserve"> has shown significant efficacy and tolerability in Indian diabetic hypertensive patients</w:t>
      </w:r>
    </w:p>
    <w:p w:rsidR="00C96EE8" w:rsidRPr="00C96EE8" w:rsidRDefault="00C96EE8" w:rsidP="00C96EE8">
      <w:pPr>
        <w:jc w:val="both"/>
        <w:rPr>
          <w:sz w:val="20"/>
          <w:szCs w:val="20"/>
        </w:rPr>
      </w:pPr>
    </w:p>
    <w:sectPr w:rsidR="00C96EE8" w:rsidRPr="00C96E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76FD2"/>
    <w:rsid w:val="00C76FD2"/>
    <w:rsid w:val="00C96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1560513224817008528msolistparagraph">
    <w:name w:val="m_-1560513224817008528msolistparagraph"/>
    <w:basedOn w:val="Normal"/>
    <w:rsid w:val="00C76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UDAY</dc:creator>
  <cp:keywords/>
  <dc:description/>
  <cp:lastModifiedBy>UDAY</cp:lastModifiedBy>
  <cp:revision>3</cp:revision>
  <dcterms:created xsi:type="dcterms:W3CDTF">2018-08-23T10:57:00Z</dcterms:created>
  <dcterms:modified xsi:type="dcterms:W3CDTF">2018-08-23T11:31:00Z</dcterms:modified>
</cp:coreProperties>
</file>