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BFF" w:rsidRDefault="00150BFF" w:rsidP="00150BFF">
      <w:pPr>
        <w:spacing w:line="360" w:lineRule="auto"/>
        <w:jc w:val="right"/>
        <w:rPr>
          <w:rFonts w:eastAsia="MS PGothic"/>
          <w:b/>
          <w:color w:val="000000" w:themeColor="text1"/>
          <w:sz w:val="28"/>
          <w:szCs w:val="28"/>
        </w:rPr>
      </w:pPr>
      <w:r w:rsidRPr="001E3314">
        <w:rPr>
          <w:noProof/>
          <w:color w:val="000000" w:themeColor="text1"/>
          <w:sz w:val="22"/>
          <w:szCs w:val="22"/>
          <w:lang w:val="en-IN" w:eastAsia="en-IN"/>
        </w:rPr>
        <w:drawing>
          <wp:inline distT="0" distB="0" distL="0" distR="0" wp14:anchorId="08EB8B01" wp14:editId="4F406281">
            <wp:extent cx="1421130" cy="137731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BFF" w:rsidRPr="001E3314" w:rsidRDefault="00150BFF" w:rsidP="00150BFF">
      <w:pPr>
        <w:spacing w:line="360" w:lineRule="auto"/>
        <w:jc w:val="center"/>
        <w:rPr>
          <w:b/>
          <w:color w:val="000000" w:themeColor="text1"/>
        </w:rPr>
      </w:pPr>
      <w:r w:rsidRPr="001E3314">
        <w:rPr>
          <w:rFonts w:eastAsia="MS PGothic"/>
          <w:b/>
          <w:color w:val="000000" w:themeColor="text1"/>
          <w:sz w:val="28"/>
          <w:szCs w:val="28"/>
        </w:rPr>
        <w:t xml:space="preserve">Title: </w:t>
      </w:r>
      <w:r w:rsidRPr="001E3314">
        <w:rPr>
          <w:b/>
          <w:color w:val="000000" w:themeColor="text1"/>
        </w:rPr>
        <w:t xml:space="preserve">Identification of cryptic binding site for anti diabetic GLP-1 small molecular agonist using </w:t>
      </w:r>
      <w:r w:rsidRPr="001E3314">
        <w:rPr>
          <w:b/>
          <w:i/>
          <w:color w:val="000000" w:themeColor="text1"/>
        </w:rPr>
        <w:t>in silico</w:t>
      </w:r>
      <w:r w:rsidRPr="001E3314">
        <w:rPr>
          <w:b/>
          <w:color w:val="000000" w:themeColor="text1"/>
        </w:rPr>
        <w:t xml:space="preserve"> approaches</w:t>
      </w:r>
    </w:p>
    <w:p w:rsidR="00150BFF" w:rsidRDefault="00150BFF" w:rsidP="00410CAF">
      <w:pPr>
        <w:spacing w:after="45"/>
        <w:jc w:val="center"/>
        <w:outlineLvl w:val="2"/>
        <w:rPr>
          <w:color w:val="000000" w:themeColor="text1"/>
          <w:shd w:val="clear" w:color="auto" w:fill="FFFFFF"/>
          <w:lang w:val="en-US" w:eastAsia="en-US"/>
        </w:rPr>
      </w:pPr>
      <w:proofErr w:type="spellStart"/>
      <w:r w:rsidRPr="001E3314">
        <w:rPr>
          <w:color w:val="000000" w:themeColor="text1"/>
          <w:shd w:val="clear" w:color="auto" w:fill="FFFFFF"/>
          <w:lang w:val="en-US" w:eastAsia="en-US"/>
        </w:rPr>
        <w:t>Ketan</w:t>
      </w:r>
      <w:proofErr w:type="spellEnd"/>
      <w:r w:rsidRPr="001E3314">
        <w:rPr>
          <w:color w:val="000000" w:themeColor="text1"/>
          <w:shd w:val="clear" w:color="auto" w:fill="FFFFFF"/>
          <w:lang w:val="en-US" w:eastAsia="en-US"/>
        </w:rPr>
        <w:t xml:space="preserve"> Ghosh and M Elizabeth Sobhia*</w:t>
      </w:r>
    </w:p>
    <w:p w:rsidR="00AD42F5" w:rsidRPr="001E3314" w:rsidRDefault="00AD42F5" w:rsidP="00410CAF">
      <w:pPr>
        <w:spacing w:after="45"/>
        <w:jc w:val="center"/>
        <w:outlineLvl w:val="2"/>
        <w:rPr>
          <w:color w:val="000000" w:themeColor="text1"/>
          <w:lang w:val="en-US" w:eastAsia="en-US"/>
        </w:rPr>
      </w:pPr>
      <w:r>
        <w:rPr>
          <w:rFonts w:eastAsia="MS PGothic" w:hAnsi="Arial"/>
          <w:color w:val="000000" w:themeColor="text1"/>
        </w:rPr>
        <w:t>Department of Pharmacoinformatics</w:t>
      </w:r>
    </w:p>
    <w:p w:rsidR="00D20508" w:rsidRDefault="00150BFF" w:rsidP="00410CAF">
      <w:pPr>
        <w:jc w:val="center"/>
        <w:rPr>
          <w:rFonts w:eastAsia="MS PGothic" w:hAnsi="Arial"/>
          <w:color w:val="000000" w:themeColor="text1"/>
        </w:rPr>
      </w:pPr>
      <w:r w:rsidRPr="001E3314">
        <w:rPr>
          <w:rFonts w:eastAsia="MS PGothic" w:hAnsi="Arial"/>
          <w:color w:val="000000" w:themeColor="text1"/>
        </w:rPr>
        <w:t>National Institute of Pharmaceutical Education and Research(NIPER), Sector 67, S.A.S.Nagar, Punjab, India, 160062</w:t>
      </w:r>
      <w:r w:rsidR="00410CAF">
        <w:rPr>
          <w:rFonts w:eastAsia="MS PGothic" w:hAnsi="Arial"/>
          <w:color w:val="000000" w:themeColor="text1"/>
        </w:rPr>
        <w:t>,</w:t>
      </w:r>
      <w:r w:rsidR="00345C3E">
        <w:rPr>
          <w:rFonts w:eastAsia="MS PGothic" w:hAnsi="Arial"/>
          <w:color w:val="000000" w:themeColor="text1"/>
        </w:rPr>
        <w:t xml:space="preserve"> </w:t>
      </w:r>
    </w:p>
    <w:p w:rsidR="00150BFF" w:rsidRDefault="00150BFF" w:rsidP="00410CAF">
      <w:pPr>
        <w:jc w:val="center"/>
        <w:rPr>
          <w:color w:val="000000" w:themeColor="text1"/>
          <w:lang w:val="en-US" w:eastAsia="en-US"/>
        </w:rPr>
      </w:pPr>
      <w:r w:rsidRPr="001E3314">
        <w:rPr>
          <w:color w:val="000000" w:themeColor="text1"/>
          <w:lang w:val="en-US" w:eastAsia="en-US"/>
        </w:rPr>
        <w:t xml:space="preserve">* Corresponding author, E-mail: </w:t>
      </w:r>
      <w:hyperlink r:id="rId5" w:history="1">
        <w:r w:rsidRPr="00A664D9">
          <w:rPr>
            <w:rStyle w:val="Hyperlink"/>
            <w:lang w:val="en-US" w:eastAsia="en-US"/>
          </w:rPr>
          <w:t>mesophia@niper.ac.in</w:t>
        </w:r>
      </w:hyperlink>
    </w:p>
    <w:p w:rsidR="00150BFF" w:rsidRPr="00150BFF" w:rsidRDefault="00150BFF" w:rsidP="00150BFF">
      <w:pPr>
        <w:jc w:val="both"/>
        <w:rPr>
          <w:b/>
          <w:color w:val="000000" w:themeColor="text1"/>
        </w:rPr>
      </w:pPr>
      <w:r w:rsidRPr="00150BFF">
        <w:rPr>
          <w:b/>
          <w:color w:val="000000" w:themeColor="text1"/>
        </w:rPr>
        <w:t>Abstract</w:t>
      </w:r>
    </w:p>
    <w:p w:rsidR="00150BFF" w:rsidRDefault="00150BFF" w:rsidP="00150BFF">
      <w:pPr>
        <w:jc w:val="both"/>
        <w:rPr>
          <w:color w:val="000000" w:themeColor="text1"/>
        </w:rPr>
      </w:pPr>
      <w:r w:rsidRPr="001E3314">
        <w:rPr>
          <w:color w:val="000000" w:themeColor="text1"/>
        </w:rPr>
        <w:t>Incretin based therapy is a well known strategy, which is used by many , a researcher to develop potential anti diabetic agents. Among the incretins viz., DDP4, GIP</w:t>
      </w:r>
      <w:r w:rsidR="00B14AD1">
        <w:rPr>
          <w:color w:val="000000" w:themeColor="text1"/>
        </w:rPr>
        <w:t xml:space="preserve"> and GLP, the drugs targeting GLP-1 receptor </w:t>
      </w:r>
      <w:r w:rsidRPr="001E3314">
        <w:rPr>
          <w:color w:val="000000" w:themeColor="text1"/>
        </w:rPr>
        <w:t>are very well known owing to their pleiotropic effect. The activation of GLP-1 receptor by its agonist is a very vital step in treating Type 2 diabetes and curing its macro as well as microvascular complications. However, till date, the marketed agonists are peptide based, hence developing small molecular agonists has become a challenge thus attracting many researchers. In the present study, we attempt to design small molecular GLP-1 agonists that will play the identical role as the marketed Liraglutide or Semaglutide. In the present study, using various computational approaches, we identified the most probable binding site for a sma</w:t>
      </w:r>
      <w:r w:rsidR="00B14AD1">
        <w:rPr>
          <w:color w:val="000000" w:themeColor="text1"/>
        </w:rPr>
        <w:t xml:space="preserve">ll molecule which is reported. </w:t>
      </w:r>
      <w:r w:rsidRPr="001E3314">
        <w:rPr>
          <w:color w:val="000000" w:themeColor="text1"/>
        </w:rPr>
        <w:t>Subsequently, we subjected both the modelled agonist-GLP1R and the known antagonist-GLP1R complexes to Molecular Dynamics Simulations (MDS). The analyses of the conformational</w:t>
      </w:r>
      <w:r w:rsidR="00B14AD1">
        <w:rPr>
          <w:color w:val="000000" w:themeColor="text1"/>
        </w:rPr>
        <w:t xml:space="preserve"> changes the receptor undergoes</w:t>
      </w:r>
      <w:r w:rsidRPr="001E3314">
        <w:rPr>
          <w:color w:val="000000" w:themeColor="text1"/>
        </w:rPr>
        <w:t xml:space="preserve"> in both comple</w:t>
      </w:r>
      <w:r w:rsidR="00B14AD1">
        <w:rPr>
          <w:color w:val="000000" w:themeColor="text1"/>
        </w:rPr>
        <w:t xml:space="preserve">xes shed light </w:t>
      </w:r>
      <w:r w:rsidRPr="001E3314">
        <w:rPr>
          <w:color w:val="000000" w:themeColor="text1"/>
        </w:rPr>
        <w:t>on the cryptic binding site of small agonists a</w:t>
      </w:r>
      <w:r w:rsidR="00B14AD1">
        <w:rPr>
          <w:color w:val="000000" w:themeColor="text1"/>
        </w:rPr>
        <w:t xml:space="preserve">nd gives us insight into their </w:t>
      </w:r>
      <w:r w:rsidRPr="001E3314">
        <w:rPr>
          <w:color w:val="000000" w:themeColor="text1"/>
        </w:rPr>
        <w:t>probable mechanism</w:t>
      </w:r>
      <w:r>
        <w:rPr>
          <w:color w:val="000000" w:themeColor="text1"/>
        </w:rPr>
        <w:t>.</w:t>
      </w:r>
      <w:r w:rsidR="00B14AD1">
        <w:rPr>
          <w:color w:val="000000" w:themeColor="text1"/>
        </w:rPr>
        <w:t xml:space="preserve"> This may lead</w:t>
      </w:r>
      <w:r w:rsidRPr="001E3314">
        <w:rPr>
          <w:color w:val="000000" w:themeColor="text1"/>
        </w:rPr>
        <w:t xml:space="preserve"> </w:t>
      </w:r>
      <w:r w:rsidR="00B14AD1">
        <w:rPr>
          <w:color w:val="000000" w:themeColor="text1"/>
        </w:rPr>
        <w:t xml:space="preserve">to the solving of the unsolved </w:t>
      </w:r>
      <w:r w:rsidRPr="001E3314">
        <w:rPr>
          <w:color w:val="000000" w:themeColor="text1"/>
        </w:rPr>
        <w:t xml:space="preserve">mystery of small molecule GLP-1 agonists. </w:t>
      </w:r>
    </w:p>
    <w:p w:rsidR="00150BFF" w:rsidRDefault="00150BFF" w:rsidP="00150BFF">
      <w:pPr>
        <w:jc w:val="both"/>
        <w:rPr>
          <w:color w:val="000000" w:themeColor="text1"/>
        </w:rPr>
      </w:pPr>
    </w:p>
    <w:p w:rsidR="00150BFF" w:rsidRPr="001E3314" w:rsidRDefault="00150BFF" w:rsidP="00150BFF">
      <w:pPr>
        <w:jc w:val="both"/>
        <w:rPr>
          <w:b/>
          <w:color w:val="000000" w:themeColor="text1"/>
        </w:rPr>
      </w:pPr>
      <w:r w:rsidRPr="001E3314">
        <w:rPr>
          <w:b/>
          <w:color w:val="000000" w:themeColor="text1"/>
        </w:rPr>
        <w:t>Biography</w:t>
      </w:r>
    </w:p>
    <w:p w:rsidR="00150BFF" w:rsidRPr="001E3314" w:rsidRDefault="00150BFF" w:rsidP="00150BFF">
      <w:pPr>
        <w:jc w:val="both"/>
        <w:rPr>
          <w:b/>
          <w:color w:val="000000" w:themeColor="text1"/>
        </w:rPr>
      </w:pPr>
    </w:p>
    <w:p w:rsidR="00150BFF" w:rsidRPr="001E3314" w:rsidRDefault="00150BFF" w:rsidP="00150BFF">
      <w:pPr>
        <w:jc w:val="both"/>
        <w:rPr>
          <w:rFonts w:eastAsia="MS PGothic"/>
          <w:b/>
          <w:color w:val="000000" w:themeColor="text1"/>
          <w:szCs w:val="32"/>
        </w:rPr>
      </w:pPr>
      <w:r w:rsidRPr="001E3314">
        <w:rPr>
          <w:color w:val="000000" w:themeColor="text1"/>
        </w:rPr>
        <w:t>Ketan Ghosh has completed his Masters degree from NIPER, Kolkata in the year 2016.He is pursuing his research work from NIPER,S.A</w:t>
      </w:r>
      <w:r w:rsidR="00B14AD1">
        <w:rPr>
          <w:color w:val="000000" w:themeColor="text1"/>
        </w:rPr>
        <w:t>.S. Nagar and currently enrolled</w:t>
      </w:r>
      <w:r w:rsidRPr="001E3314">
        <w:rPr>
          <w:color w:val="000000" w:themeColor="text1"/>
        </w:rPr>
        <w:t xml:space="preserve"> in the 3</w:t>
      </w:r>
      <w:r w:rsidRPr="001E3314">
        <w:rPr>
          <w:color w:val="000000" w:themeColor="text1"/>
          <w:vertAlign w:val="superscript"/>
        </w:rPr>
        <w:t xml:space="preserve">rd </w:t>
      </w:r>
      <w:r w:rsidR="00B14AD1">
        <w:rPr>
          <w:color w:val="000000" w:themeColor="text1"/>
        </w:rPr>
        <w:t xml:space="preserve"> year of </w:t>
      </w:r>
      <w:r w:rsidRPr="001E3314">
        <w:rPr>
          <w:color w:val="000000" w:themeColor="text1"/>
        </w:rPr>
        <w:t>PhD. He has expertise in computer aided drug design (CADD) and molec</w:t>
      </w:r>
      <w:bookmarkStart w:id="0" w:name="_GoBack"/>
      <w:bookmarkEnd w:id="0"/>
      <w:r w:rsidRPr="001E3314">
        <w:rPr>
          <w:color w:val="000000" w:themeColor="text1"/>
        </w:rPr>
        <w:t xml:space="preserve">ular modeling. </w:t>
      </w:r>
      <w:r w:rsidRPr="001E3314">
        <w:rPr>
          <w:color w:val="000000" w:themeColor="text1"/>
        </w:rPr>
        <w:br/>
      </w:r>
    </w:p>
    <w:p w:rsidR="00150BFF" w:rsidRPr="001E3314" w:rsidRDefault="00150BFF" w:rsidP="00150BFF">
      <w:pPr>
        <w:autoSpaceDE w:val="0"/>
        <w:autoSpaceDN w:val="0"/>
        <w:adjustRightInd w:val="0"/>
        <w:rPr>
          <w:color w:val="000000" w:themeColor="text1"/>
          <w:bdr w:val="none" w:sz="0" w:space="0" w:color="auto" w:frame="1"/>
          <w:shd w:val="clear" w:color="auto" w:fill="FFFFFF"/>
        </w:rPr>
      </w:pPr>
      <w:r w:rsidRPr="001E3314">
        <w:rPr>
          <w:b/>
          <w:color w:val="000000" w:themeColor="text1"/>
          <w:lang w:val="en-NZ"/>
        </w:rPr>
        <w:t xml:space="preserve">Presenting author details </w:t>
      </w:r>
      <w:r w:rsidRPr="001E3314">
        <w:rPr>
          <w:b/>
          <w:color w:val="000000" w:themeColor="text1"/>
          <w:lang w:val="en-NZ"/>
        </w:rPr>
        <w:br/>
      </w:r>
      <w:r w:rsidRPr="001E3314">
        <w:rPr>
          <w:color w:val="000000" w:themeColor="text1"/>
          <w:lang w:val="en-NZ"/>
        </w:rPr>
        <w:t xml:space="preserve">Full name: </w:t>
      </w:r>
      <w:proofErr w:type="spellStart"/>
      <w:r w:rsidRPr="001E3314">
        <w:rPr>
          <w:color w:val="000000" w:themeColor="text1"/>
          <w:lang w:val="en-NZ"/>
        </w:rPr>
        <w:t>Ketan</w:t>
      </w:r>
      <w:proofErr w:type="spellEnd"/>
      <w:r w:rsidRPr="001E3314">
        <w:rPr>
          <w:color w:val="000000" w:themeColor="text1"/>
          <w:lang w:val="en-NZ"/>
        </w:rPr>
        <w:t xml:space="preserve"> Ghosh</w:t>
      </w:r>
      <w:r w:rsidRPr="001E3314">
        <w:rPr>
          <w:color w:val="000000" w:themeColor="text1"/>
          <w:lang w:val="en-NZ"/>
        </w:rPr>
        <w:br/>
        <w:t>Contact number: 8582889712</w:t>
      </w:r>
      <w:r w:rsidRPr="001E3314">
        <w:rPr>
          <w:color w:val="000000" w:themeColor="text1"/>
          <w:lang w:val="en-NZ"/>
        </w:rPr>
        <w:br/>
        <w:t>Twitter account:@keetaa1</w:t>
      </w:r>
      <w:r w:rsidRPr="001E3314">
        <w:rPr>
          <w:color w:val="000000" w:themeColor="text1"/>
          <w:lang w:val="en-NZ"/>
        </w:rPr>
        <w:br/>
        <w:t>Linked In account:</w:t>
      </w:r>
      <w:r w:rsidRPr="001E3314">
        <w:rPr>
          <w:rStyle w:val="BodyTextChar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hyperlink r:id="rId6" w:history="1">
        <w:r w:rsidRPr="001E3314">
          <w:rPr>
            <w:rStyle w:val="Hyperlink"/>
            <w:color w:val="000000" w:themeColor="text1"/>
            <w:bdr w:val="none" w:sz="0" w:space="0" w:color="auto" w:frame="1"/>
            <w:shd w:val="clear" w:color="auto" w:fill="FFFFFF"/>
          </w:rPr>
          <w:t>www.linkedin.com/in/ketan-ghosh-44a386102</w:t>
        </w:r>
      </w:hyperlink>
      <w:r w:rsidRPr="001E3314">
        <w:rPr>
          <w:color w:val="000000" w:themeColor="text1"/>
          <w:lang w:val="en-NZ"/>
        </w:rPr>
        <w:br/>
        <w:t>Category: Poster presentation</w:t>
      </w:r>
    </w:p>
    <w:p w:rsidR="00150BFF" w:rsidRDefault="00150BFF" w:rsidP="00150BFF"/>
    <w:sectPr w:rsidR="00150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BFF"/>
    <w:rsid w:val="0001600E"/>
    <w:rsid w:val="00150BFF"/>
    <w:rsid w:val="00345C3E"/>
    <w:rsid w:val="00410CAF"/>
    <w:rsid w:val="007F6038"/>
    <w:rsid w:val="008A10AC"/>
    <w:rsid w:val="00AD42F5"/>
    <w:rsid w:val="00B14AD1"/>
    <w:rsid w:val="00B3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B4CBC3-2EB4-44C6-AC34-4823580C1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0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BFF"/>
    <w:rPr>
      <w:rFonts w:ascii="Tahoma" w:eastAsia="Times New Roman" w:hAnsi="Tahoma" w:cs="Tahoma"/>
      <w:sz w:val="16"/>
      <w:szCs w:val="16"/>
      <w:lang w:val="it-IT" w:eastAsia="it-IT"/>
    </w:rPr>
  </w:style>
  <w:style w:type="character" w:styleId="Hyperlink">
    <w:name w:val="Hyperlink"/>
    <w:basedOn w:val="DefaultParagraphFont"/>
    <w:uiPriority w:val="99"/>
    <w:unhideWhenUsed/>
    <w:rsid w:val="00150BFF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150BFF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basedOn w:val="DefaultParagraphFont"/>
    <w:link w:val="BodyText"/>
    <w:uiPriority w:val="99"/>
    <w:rsid w:val="00150BFF"/>
    <w:rPr>
      <w:rFonts w:ascii="Times New Roman" w:eastAsia="Times New Roman" w:hAnsi="Times New Roman" w:cs="Gautami"/>
      <w:sz w:val="24"/>
      <w:szCs w:val="24"/>
      <w:lang w:val="it-IT" w:eastAsia="it-IT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nkedin.com/in/ketan-ghosh-44a386102" TargetMode="External"/><Relationship Id="rId5" Type="http://schemas.openxmlformats.org/officeDocument/2006/relationships/hyperlink" Target="mailto:mesophia@niper.ac.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sunil</dc:creator>
  <cp:lastModifiedBy>Administration</cp:lastModifiedBy>
  <cp:revision>6</cp:revision>
  <cp:lastPrinted>2020-03-06T12:41:00Z</cp:lastPrinted>
  <dcterms:created xsi:type="dcterms:W3CDTF">2020-03-06T12:09:00Z</dcterms:created>
  <dcterms:modified xsi:type="dcterms:W3CDTF">2020-03-06T12:43:00Z</dcterms:modified>
</cp:coreProperties>
</file>