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C62" w:rsidRDefault="00517C62" w:rsidP="00517C62">
      <w:pPr>
        <w:jc w:val="both"/>
        <w:rPr>
          <w:sz w:val="22"/>
          <w:szCs w:val="22"/>
          <w:lang w:val="en-GB"/>
        </w:rPr>
      </w:pPr>
      <w:r>
        <w:rPr>
          <w:sz w:val="22"/>
          <w:szCs w:val="22"/>
          <w:lang w:val="en-GB"/>
        </w:rPr>
        <w:t xml:space="preserve">                                                                                                                       </w:t>
      </w:r>
      <w:r>
        <w:rPr>
          <w:noProof/>
          <w:sz w:val="22"/>
          <w:szCs w:val="22"/>
          <w:lang w:val="en-US" w:eastAsia="en-US"/>
        </w:rPr>
        <w:drawing>
          <wp:inline distT="0" distB="0" distL="0" distR="0">
            <wp:extent cx="1421130" cy="137731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1130" cy="1377315"/>
                    </a:xfrm>
                    <a:prstGeom prst="rect">
                      <a:avLst/>
                    </a:prstGeom>
                    <a:noFill/>
                    <a:ln>
                      <a:noFill/>
                    </a:ln>
                  </pic:spPr>
                </pic:pic>
              </a:graphicData>
            </a:graphic>
          </wp:inline>
        </w:drawing>
      </w:r>
    </w:p>
    <w:p w:rsidR="00517C62" w:rsidRPr="00B337A5" w:rsidRDefault="00517C62" w:rsidP="00517C62">
      <w:pPr>
        <w:spacing w:line="360" w:lineRule="auto"/>
        <w:jc w:val="center"/>
        <w:rPr>
          <w:b/>
        </w:rPr>
      </w:pPr>
      <w:r>
        <w:rPr>
          <w:rFonts w:eastAsia="MS PGothic"/>
          <w:b/>
          <w:color w:val="000000"/>
          <w:sz w:val="28"/>
          <w:szCs w:val="28"/>
        </w:rPr>
        <w:t xml:space="preserve">Title: </w:t>
      </w:r>
      <w:r>
        <w:rPr>
          <w:b/>
        </w:rPr>
        <w:t>Identification</w:t>
      </w:r>
      <w:r w:rsidRPr="00B337A5">
        <w:rPr>
          <w:b/>
        </w:rPr>
        <w:t xml:space="preserve"> of cryptic </w:t>
      </w:r>
      <w:r>
        <w:rPr>
          <w:b/>
        </w:rPr>
        <w:t xml:space="preserve">binding site for GLP-1 small molecule </w:t>
      </w:r>
      <w:r w:rsidRPr="00B337A5">
        <w:rPr>
          <w:b/>
        </w:rPr>
        <w:t>agonist</w:t>
      </w:r>
      <w:r>
        <w:rPr>
          <w:b/>
        </w:rPr>
        <w:t xml:space="preserve"> having</w:t>
      </w:r>
      <w:r w:rsidRPr="00B337A5">
        <w:rPr>
          <w:b/>
        </w:rPr>
        <w:t xml:space="preserve"> Anti-diabetic activity</w:t>
      </w:r>
      <w:r>
        <w:rPr>
          <w:b/>
        </w:rPr>
        <w:t xml:space="preserve"> using </w:t>
      </w:r>
      <w:r w:rsidRPr="00E50C3F">
        <w:rPr>
          <w:b/>
          <w:i/>
        </w:rPr>
        <w:t>Insilico</w:t>
      </w:r>
      <w:r>
        <w:rPr>
          <w:b/>
        </w:rPr>
        <w:t xml:space="preserve"> Approaches</w:t>
      </w:r>
    </w:p>
    <w:p w:rsidR="00517C62" w:rsidRDefault="00517C62" w:rsidP="00517C62">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KETAN GHOSH</w:t>
      </w:r>
    </w:p>
    <w:p w:rsidR="00517C62" w:rsidRDefault="00517C62" w:rsidP="00517C62">
      <w:pPr>
        <w:jc w:val="center"/>
        <w:rPr>
          <w:rFonts w:eastAsia="MS PGothic" w:hAnsi="Arial"/>
          <w:color w:val="000000"/>
        </w:rPr>
      </w:pPr>
      <w:r>
        <w:rPr>
          <w:rFonts w:eastAsia="MS PGothic" w:hAnsi="Arial"/>
          <w:color w:val="000000"/>
        </w:rPr>
        <w:t>National Institute of Pharmaceutical Education and Research,S.A.S.Nagar,Punjab,India,160062</w:t>
      </w:r>
    </w:p>
    <w:p w:rsidR="00517C62" w:rsidRDefault="00517C62" w:rsidP="00517C62">
      <w:pPr>
        <w:jc w:val="center"/>
        <w:rPr>
          <w:rFonts w:eastAsia="Batang"/>
          <w:color w:val="0000FF"/>
          <w:sz w:val="36"/>
          <w:szCs w:val="36"/>
        </w:rPr>
      </w:pPr>
    </w:p>
    <w:p w:rsidR="00517C62" w:rsidRPr="00C722A0" w:rsidRDefault="00517C62" w:rsidP="00517C62">
      <w:pPr>
        <w:jc w:val="both"/>
      </w:pPr>
      <w:r>
        <w:t>Incretin based therapy to treat diabetes is a very famous strategy now a days researchers have employed. Among them GLP-1 targeting drugs are very well known</w:t>
      </w:r>
      <w:r w:rsidRPr="00C722A0">
        <w:t xml:space="preserve">GLP-1 </w:t>
      </w:r>
      <w:r>
        <w:t xml:space="preserve">receptor activation by its agonist is a very vital step in treating Type 2 diabetes and curing its macro as well as microvascular complications.Till now this agonists are limited to only peptides and not a single small molecule agonists has been marketed.We attempt to design a small molecule GLP-1 agonist that will have identical role as the marketed GLP-1 like Liraglutide/ Semaglutide.The binding site for the small molecule agonist is still under research,and we have tried to explore the binding site for small molecules.We have used the activated GLP-1 receptor and tried to analyse the confirmational changes on both antagonist bound and peptide bound GLP-1 receptor using Molecular dynamics studies.The comparitive study gave us the insight on the confirmational changes the receptor undergoes and  gave us the cryptic binding site for small molecule agonist and thus gave us a probable mechanism by which the small molecule GLP-1 agonists binds and perform its role. This lead to the probable solving of the unsolved  mystery of small molecule GLP-1 agonists. </w:t>
      </w:r>
    </w:p>
    <w:p w:rsidR="00517C62" w:rsidRDefault="00517C62" w:rsidP="00517C62">
      <w:pPr>
        <w:jc w:val="both"/>
        <w:rPr>
          <w:b/>
        </w:rPr>
      </w:pPr>
    </w:p>
    <w:p w:rsidR="00517C62" w:rsidRDefault="00517C62" w:rsidP="00517C62">
      <w:pPr>
        <w:jc w:val="both"/>
        <w:rPr>
          <w:b/>
        </w:rPr>
      </w:pPr>
    </w:p>
    <w:p w:rsidR="00517C62" w:rsidRDefault="00517C62" w:rsidP="00517C62">
      <w:pPr>
        <w:jc w:val="both"/>
        <w:rPr>
          <w:b/>
        </w:rPr>
      </w:pPr>
      <w:r>
        <w:rPr>
          <w:b/>
        </w:rPr>
        <w:t>Biography</w:t>
      </w:r>
    </w:p>
    <w:p w:rsidR="00517C62" w:rsidRDefault="00517C62" w:rsidP="00517C62">
      <w:pPr>
        <w:jc w:val="both"/>
        <w:rPr>
          <w:b/>
        </w:rPr>
      </w:pPr>
    </w:p>
    <w:p w:rsidR="00517C62" w:rsidRPr="00A41107" w:rsidRDefault="00517C62" w:rsidP="00517C62">
      <w:pPr>
        <w:jc w:val="both"/>
        <w:rPr>
          <w:rFonts w:eastAsia="MS PGothic"/>
          <w:b/>
          <w:color w:val="000000"/>
          <w:szCs w:val="32"/>
        </w:rPr>
      </w:pPr>
      <w:r>
        <w:t>Ketan Ghosh has completed his Masters degree from NIPER,Kolkata in the year 2016.He is pursuing his research work from NIPER,S.A.S.Nagar and currently enrolled  in the 3</w:t>
      </w:r>
      <w:r>
        <w:rPr>
          <w:vertAlign w:val="superscript"/>
        </w:rPr>
        <w:t xml:space="preserve">rd </w:t>
      </w:r>
      <w:r>
        <w:t xml:space="preserve"> year of  PhD. He has expertise computer aided molecular modeling.</w:t>
      </w:r>
      <w:r>
        <w:tab/>
      </w:r>
      <w:r>
        <w:br/>
      </w:r>
    </w:p>
    <w:p w:rsidR="00517C62" w:rsidRPr="008A690F" w:rsidRDefault="00517C62" w:rsidP="00517C6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Ketan</w:t>
      </w:r>
      <w:proofErr w:type="spellEnd"/>
      <w:r>
        <w:rPr>
          <w:lang w:val="en-NZ"/>
        </w:rPr>
        <w:t xml:space="preserve"> </w:t>
      </w:r>
      <w:proofErr w:type="spellStart"/>
      <w:r>
        <w:rPr>
          <w:lang w:val="en-NZ"/>
        </w:rPr>
        <w:t>Ghosh</w:t>
      </w:r>
      <w:proofErr w:type="spellEnd"/>
      <w:r w:rsidRPr="008A690F">
        <w:rPr>
          <w:lang w:val="en-NZ"/>
        </w:rPr>
        <w:br/>
        <w:t>Contact number</w:t>
      </w:r>
      <w:proofErr w:type="gramStart"/>
      <w:r w:rsidRPr="008A690F">
        <w:rPr>
          <w:lang w:val="en-NZ"/>
        </w:rPr>
        <w:t>:</w:t>
      </w:r>
      <w:r>
        <w:rPr>
          <w:lang w:val="en-NZ"/>
        </w:rPr>
        <w:t>8582889712</w:t>
      </w:r>
      <w:proofErr w:type="gramEnd"/>
      <w:r w:rsidRPr="008A690F">
        <w:rPr>
          <w:lang w:val="en-NZ"/>
        </w:rPr>
        <w:br/>
        <w:t>Twitter account:</w:t>
      </w:r>
      <w:r>
        <w:rPr>
          <w:lang w:val="en-NZ"/>
        </w:rPr>
        <w:t>@keetaa1</w:t>
      </w:r>
      <w:r w:rsidRPr="008A690F">
        <w:rPr>
          <w:lang w:val="en-NZ"/>
        </w:rPr>
        <w:br/>
        <w:t>Linked In account:</w:t>
      </w:r>
      <w:r w:rsidRPr="00602E44">
        <w:rPr>
          <w:rStyle w:val="BodyTextChar"/>
          <w:bdr w:val="none" w:sz="0" w:space="0" w:color="auto" w:frame="1"/>
          <w:shd w:val="clear" w:color="auto" w:fill="FFFFFF"/>
        </w:rPr>
        <w:t xml:space="preserve"> </w:t>
      </w:r>
      <w:r w:rsidRPr="00972076">
        <w:rPr>
          <w:rStyle w:val="domain"/>
          <w:bdr w:val="none" w:sz="0" w:space="0" w:color="auto" w:frame="1"/>
          <w:shd w:val="clear" w:color="auto" w:fill="FFFFFF"/>
        </w:rPr>
        <w:t>www.linkedin.com/in/</w:t>
      </w:r>
      <w:r w:rsidRPr="00972076">
        <w:rPr>
          <w:rStyle w:val="vanity-name"/>
          <w:bdr w:val="none" w:sz="0" w:space="0" w:color="auto" w:frame="1"/>
          <w:shd w:val="clear" w:color="auto" w:fill="FFFFFF"/>
        </w:rPr>
        <w:t>ketan-ghosh-44a386102</w:t>
      </w:r>
    </w:p>
    <w:p w:rsidR="00517C62" w:rsidRDefault="00517C62" w:rsidP="00517C62">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br/>
      </w:r>
    </w:p>
    <w:p w:rsidR="00D20508" w:rsidRDefault="00517C62">
      <w:bookmarkStart w:id="0" w:name="_GoBack"/>
      <w:bookmarkEnd w:id="0"/>
    </w:p>
    <w:sectPr w:rsidR="00D205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C62"/>
    <w:rsid w:val="0001600E"/>
    <w:rsid w:val="00517C62"/>
    <w:rsid w:val="007F6038"/>
    <w:rsid w:val="008A10AC"/>
    <w:rsid w:val="00B33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C6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517C62"/>
    <w:pPr>
      <w:suppressAutoHyphens/>
      <w:jc w:val="center"/>
    </w:pPr>
    <w:rPr>
      <w:rFonts w:cs="Gautami"/>
      <w:lang w:bidi="te-IN"/>
    </w:rPr>
  </w:style>
  <w:style w:type="character" w:customStyle="1" w:styleId="BodyTextChar">
    <w:name w:val="Body Text Char"/>
    <w:basedOn w:val="DefaultParagraphFont"/>
    <w:link w:val="BodyText"/>
    <w:uiPriority w:val="99"/>
    <w:rsid w:val="00517C62"/>
    <w:rPr>
      <w:rFonts w:ascii="Times New Roman" w:eastAsia="Times New Roman" w:hAnsi="Times New Roman" w:cs="Gautami"/>
      <w:sz w:val="24"/>
      <w:szCs w:val="24"/>
      <w:lang w:bidi="te-IN"/>
    </w:rPr>
  </w:style>
  <w:style w:type="character" w:customStyle="1" w:styleId="domain">
    <w:name w:val="domain"/>
    <w:rsid w:val="00517C62"/>
  </w:style>
  <w:style w:type="character" w:customStyle="1" w:styleId="vanity-name">
    <w:name w:val="vanity-name"/>
    <w:rsid w:val="00517C62"/>
  </w:style>
  <w:style w:type="paragraph" w:styleId="BalloonText">
    <w:name w:val="Balloon Text"/>
    <w:basedOn w:val="Normal"/>
    <w:link w:val="BalloonTextChar"/>
    <w:uiPriority w:val="99"/>
    <w:semiHidden/>
    <w:unhideWhenUsed/>
    <w:rsid w:val="00517C62"/>
    <w:rPr>
      <w:rFonts w:ascii="Tahoma" w:hAnsi="Tahoma" w:cs="Tahoma"/>
      <w:sz w:val="16"/>
      <w:szCs w:val="16"/>
    </w:rPr>
  </w:style>
  <w:style w:type="character" w:customStyle="1" w:styleId="BalloonTextChar">
    <w:name w:val="Balloon Text Char"/>
    <w:basedOn w:val="DefaultParagraphFont"/>
    <w:link w:val="BalloonText"/>
    <w:uiPriority w:val="99"/>
    <w:semiHidden/>
    <w:rsid w:val="00517C62"/>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C6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517C62"/>
    <w:pPr>
      <w:suppressAutoHyphens/>
      <w:jc w:val="center"/>
    </w:pPr>
    <w:rPr>
      <w:rFonts w:cs="Gautami"/>
      <w:lang w:bidi="te-IN"/>
    </w:rPr>
  </w:style>
  <w:style w:type="character" w:customStyle="1" w:styleId="BodyTextChar">
    <w:name w:val="Body Text Char"/>
    <w:basedOn w:val="DefaultParagraphFont"/>
    <w:link w:val="BodyText"/>
    <w:uiPriority w:val="99"/>
    <w:rsid w:val="00517C62"/>
    <w:rPr>
      <w:rFonts w:ascii="Times New Roman" w:eastAsia="Times New Roman" w:hAnsi="Times New Roman" w:cs="Gautami"/>
      <w:sz w:val="24"/>
      <w:szCs w:val="24"/>
      <w:lang w:bidi="te-IN"/>
    </w:rPr>
  </w:style>
  <w:style w:type="character" w:customStyle="1" w:styleId="domain">
    <w:name w:val="domain"/>
    <w:rsid w:val="00517C62"/>
  </w:style>
  <w:style w:type="character" w:customStyle="1" w:styleId="vanity-name">
    <w:name w:val="vanity-name"/>
    <w:rsid w:val="00517C62"/>
  </w:style>
  <w:style w:type="paragraph" w:styleId="BalloonText">
    <w:name w:val="Balloon Text"/>
    <w:basedOn w:val="Normal"/>
    <w:link w:val="BalloonTextChar"/>
    <w:uiPriority w:val="99"/>
    <w:semiHidden/>
    <w:unhideWhenUsed/>
    <w:rsid w:val="00517C62"/>
    <w:rPr>
      <w:rFonts w:ascii="Tahoma" w:hAnsi="Tahoma" w:cs="Tahoma"/>
      <w:sz w:val="16"/>
      <w:szCs w:val="16"/>
    </w:rPr>
  </w:style>
  <w:style w:type="character" w:customStyle="1" w:styleId="BalloonTextChar">
    <w:name w:val="Balloon Text Char"/>
    <w:basedOn w:val="DefaultParagraphFont"/>
    <w:link w:val="BalloonText"/>
    <w:uiPriority w:val="99"/>
    <w:semiHidden/>
    <w:rsid w:val="00517C62"/>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sunil</dc:creator>
  <cp:lastModifiedBy>sunil</cp:lastModifiedBy>
  <cp:revision>1</cp:revision>
  <dcterms:created xsi:type="dcterms:W3CDTF">2020-03-03T05:42:00Z</dcterms:created>
  <dcterms:modified xsi:type="dcterms:W3CDTF">2020-03-03T05:45:00Z</dcterms:modified>
</cp:coreProperties>
</file>