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65" w:rsidRPr="004F6611" w:rsidRDefault="00FD6E65" w:rsidP="00FD6E65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spellStart"/>
      <w:r w:rsidRPr="004F661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Osteoprotegerin</w:t>
      </w:r>
      <w:proofErr w:type="spellEnd"/>
      <w:r w:rsidRPr="004F661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is a </w:t>
      </w:r>
      <w:r w:rsidRPr="004F661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risk of vascular events in 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adolescent  </w:t>
      </w:r>
      <w:r w:rsidRPr="004F661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type</w:t>
      </w:r>
      <w:proofErr w:type="gramEnd"/>
      <w:r w:rsidRPr="004F661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1 diabet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ic patients</w:t>
      </w:r>
    </w:p>
    <w:p w:rsidR="005114DA" w:rsidRDefault="005114DA" w:rsidP="005114DA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954DD6">
        <w:rPr>
          <w:rFonts w:asciiTheme="majorBidi" w:hAnsiTheme="majorBidi" w:cstheme="majorBidi"/>
          <w:sz w:val="28"/>
          <w:szCs w:val="28"/>
        </w:rPr>
        <w:t>Soha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 M.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Abd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 El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Dayem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 *, Ahmed A.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battah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**,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Abo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 El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magd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 El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Bohy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>***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sz w:val="28"/>
          <w:szCs w:val="28"/>
        </w:rPr>
        <w:t>Rasha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Nazih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Yousef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**** </w:t>
      </w:r>
    </w:p>
    <w:p w:rsidR="005114DA" w:rsidRDefault="005114DA" w:rsidP="005114DA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 w:rsidRPr="00FE7FEB">
        <w:rPr>
          <w:rFonts w:asciiTheme="majorBidi" w:hAnsiTheme="majorBidi" w:cstheme="majorBidi"/>
          <w:sz w:val="28"/>
          <w:szCs w:val="28"/>
        </w:rPr>
        <w:t>*Pediatrics Department, National Research centre, Cairo, Egypt.</w:t>
      </w:r>
      <w:proofErr w:type="gramEnd"/>
    </w:p>
    <w:p w:rsidR="005114DA" w:rsidRDefault="005114DA" w:rsidP="005114DA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Pr="00FE7FEB">
        <w:rPr>
          <w:rFonts w:asciiTheme="majorBidi" w:hAnsiTheme="majorBidi" w:cstheme="majorBidi"/>
          <w:sz w:val="28"/>
          <w:szCs w:val="28"/>
        </w:rPr>
        <w:t>*Critical Care Department, Cairo University, Cairo, Egypt.</w:t>
      </w:r>
    </w:p>
    <w:p w:rsidR="005114DA" w:rsidRDefault="005114DA" w:rsidP="005114DA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 w:rsidRPr="00FE7FEB">
        <w:rPr>
          <w:rFonts w:asciiTheme="majorBidi" w:hAnsiTheme="majorBidi" w:cstheme="majorBidi"/>
          <w:sz w:val="28"/>
          <w:szCs w:val="28"/>
        </w:rPr>
        <w:t>***Radiology Department, Cairo University, Cairo, Egypt.</w:t>
      </w:r>
      <w:proofErr w:type="gramEnd"/>
    </w:p>
    <w:p w:rsidR="005114DA" w:rsidRDefault="005114DA" w:rsidP="005114DA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*****Clinical Pathology Department, National Research Centre, Cairo, Egypt.</w:t>
      </w:r>
    </w:p>
    <w:p w:rsidR="004B34AB" w:rsidRDefault="004B34AB" w:rsidP="004B34AB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4B34AB" w:rsidRPr="00057B4D" w:rsidRDefault="004B34AB" w:rsidP="004B34AB">
      <w:pPr>
        <w:bidi w:val="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057B4D">
        <w:rPr>
          <w:rFonts w:asciiTheme="majorBidi" w:hAnsiTheme="majorBidi" w:cstheme="majorBidi"/>
          <w:b/>
          <w:bCs/>
          <w:sz w:val="40"/>
          <w:szCs w:val="40"/>
        </w:rPr>
        <w:t>Presenting author</w:t>
      </w:r>
    </w:p>
    <w:p w:rsidR="004B34AB" w:rsidRPr="00057B4D" w:rsidRDefault="004B34AB" w:rsidP="004B34AB">
      <w:pPr>
        <w:bidi w:val="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 xml:space="preserve">Ahmed A. </w:t>
      </w:r>
      <w:proofErr w:type="spellStart"/>
      <w:r>
        <w:rPr>
          <w:rFonts w:asciiTheme="majorBidi" w:hAnsiTheme="majorBidi" w:cstheme="majorBidi"/>
          <w:b/>
          <w:bCs/>
          <w:sz w:val="40"/>
          <w:szCs w:val="40"/>
        </w:rPr>
        <w:t>Battah</w:t>
      </w:r>
      <w:proofErr w:type="spellEnd"/>
    </w:p>
    <w:p w:rsidR="004B34AB" w:rsidRPr="00057B4D" w:rsidRDefault="004B34AB" w:rsidP="004B34AB">
      <w:pPr>
        <w:bidi w:val="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057B4D">
        <w:rPr>
          <w:rFonts w:asciiTheme="majorBidi" w:hAnsiTheme="majorBidi" w:cstheme="majorBidi"/>
          <w:b/>
          <w:bCs/>
          <w:sz w:val="40"/>
          <w:szCs w:val="40"/>
        </w:rPr>
        <w:t>Oral presentation</w:t>
      </w:r>
    </w:p>
    <w:p w:rsidR="004B34AB" w:rsidRDefault="004B34AB" w:rsidP="004B34AB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4B34AB" w:rsidRDefault="004B34AB" w:rsidP="004B34AB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4B34AB" w:rsidRPr="00FE7FEB" w:rsidRDefault="004B34AB" w:rsidP="004B34AB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5114DA" w:rsidRPr="00FE7FEB" w:rsidRDefault="005114DA" w:rsidP="005114DA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5114DA" w:rsidRPr="00FE7FEB" w:rsidRDefault="005114DA" w:rsidP="00FD6E65">
      <w:pPr>
        <w:bidi w:val="0"/>
        <w:rPr>
          <w:rFonts w:asciiTheme="majorBidi" w:hAnsiTheme="majorBidi" w:cstheme="majorBidi"/>
          <w:sz w:val="28"/>
          <w:szCs w:val="28"/>
        </w:rPr>
      </w:pPr>
      <w:r w:rsidRPr="00FE7FEB">
        <w:rPr>
          <w:rFonts w:asciiTheme="majorBidi" w:hAnsiTheme="majorBidi" w:cstheme="majorBidi"/>
          <w:sz w:val="28"/>
          <w:szCs w:val="28"/>
        </w:rPr>
        <w:t xml:space="preserve">Keyword: </w:t>
      </w:r>
      <w:proofErr w:type="spellStart"/>
      <w:r w:rsidR="00FD6E65" w:rsidRPr="004F6611">
        <w:rPr>
          <w:rFonts w:asciiTheme="majorBidi" w:hAnsiTheme="majorBidi" w:cstheme="majorBidi"/>
          <w:sz w:val="28"/>
          <w:szCs w:val="28"/>
        </w:rPr>
        <w:t>Osteoprotegerin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sz w:val="28"/>
          <w:szCs w:val="28"/>
        </w:rPr>
        <w:t>cIMT</w:t>
      </w:r>
      <w:proofErr w:type="spellEnd"/>
      <w:r>
        <w:rPr>
          <w:rFonts w:asciiTheme="majorBidi" w:hAnsiTheme="majorBidi" w:cstheme="majorBidi"/>
          <w:sz w:val="28"/>
          <w:szCs w:val="28"/>
        </w:rPr>
        <w:t>, type 1 diabetes</w:t>
      </w:r>
    </w:p>
    <w:p w:rsidR="005114DA" w:rsidRPr="00FE7FEB" w:rsidRDefault="005114DA" w:rsidP="005114DA">
      <w:pPr>
        <w:bidi w:val="0"/>
        <w:rPr>
          <w:rFonts w:asciiTheme="majorBidi" w:hAnsiTheme="majorBidi" w:cstheme="majorBidi"/>
          <w:sz w:val="28"/>
          <w:szCs w:val="28"/>
        </w:rPr>
      </w:pPr>
      <w:r w:rsidRPr="00FE7FEB">
        <w:rPr>
          <w:rFonts w:asciiTheme="majorBidi" w:hAnsiTheme="majorBidi" w:cstheme="majorBidi"/>
          <w:sz w:val="28"/>
          <w:szCs w:val="28"/>
        </w:rPr>
        <w:t>Corresponding author:</w:t>
      </w:r>
    </w:p>
    <w:p w:rsidR="005114DA" w:rsidRPr="00FE7FEB" w:rsidRDefault="005114DA" w:rsidP="005114DA">
      <w:pPr>
        <w:pStyle w:val="BodyText"/>
        <w:spacing w:after="0" w:line="480" w:lineRule="auto"/>
        <w:rPr>
          <w:i/>
          <w:iCs/>
          <w:lang w:eastAsia="ko-KR"/>
        </w:rPr>
      </w:pPr>
      <w:proofErr w:type="spellStart"/>
      <w:r w:rsidRPr="00FE7FEB">
        <w:rPr>
          <w:iCs/>
          <w:lang w:eastAsia="ko-KR"/>
        </w:rPr>
        <w:t>Soha</w:t>
      </w:r>
      <w:proofErr w:type="spellEnd"/>
      <w:r w:rsidRPr="00FE7FEB">
        <w:rPr>
          <w:iCs/>
          <w:lang w:eastAsia="ko-KR"/>
        </w:rPr>
        <w:t xml:space="preserve"> M. </w:t>
      </w:r>
      <w:proofErr w:type="spellStart"/>
      <w:r w:rsidRPr="00FE7FEB">
        <w:rPr>
          <w:iCs/>
          <w:lang w:eastAsia="ko-KR"/>
        </w:rPr>
        <w:t>Abd</w:t>
      </w:r>
      <w:proofErr w:type="spellEnd"/>
      <w:r w:rsidRPr="00FE7FEB">
        <w:rPr>
          <w:iCs/>
          <w:lang w:eastAsia="ko-KR"/>
        </w:rPr>
        <w:t xml:space="preserve"> El </w:t>
      </w:r>
      <w:proofErr w:type="spellStart"/>
      <w:r w:rsidRPr="00FE7FEB">
        <w:rPr>
          <w:iCs/>
          <w:lang w:eastAsia="ko-KR"/>
        </w:rPr>
        <w:t>Dayem</w:t>
      </w:r>
      <w:proofErr w:type="spellEnd"/>
    </w:p>
    <w:p w:rsidR="005114DA" w:rsidRPr="00FE7FEB" w:rsidRDefault="005114DA" w:rsidP="005114DA">
      <w:pPr>
        <w:pStyle w:val="BodyText"/>
        <w:spacing w:after="0" w:line="480" w:lineRule="auto"/>
        <w:rPr>
          <w:iCs/>
        </w:rPr>
      </w:pPr>
      <w:r w:rsidRPr="00FE7FEB">
        <w:rPr>
          <w:iCs/>
        </w:rPr>
        <w:t>Professor of Pediatrics, Consultant of diabetes and Endocrinology</w:t>
      </w:r>
    </w:p>
    <w:p w:rsidR="005114DA" w:rsidRPr="00FE7FEB" w:rsidRDefault="005114DA" w:rsidP="005114DA">
      <w:pPr>
        <w:autoSpaceDE w:val="0"/>
        <w:autoSpaceDN w:val="0"/>
        <w:bidi w:val="0"/>
        <w:adjustRightInd w:val="0"/>
        <w:spacing w:line="360" w:lineRule="auto"/>
        <w:jc w:val="lowKashida"/>
        <w:rPr>
          <w:iCs/>
        </w:rPr>
      </w:pPr>
      <w:r w:rsidRPr="00FE7FEB">
        <w:rPr>
          <w:iCs/>
        </w:rPr>
        <w:t>Pediatrics Department, Medical Research Division, National Research Centre</w:t>
      </w:r>
    </w:p>
    <w:p w:rsidR="005114DA" w:rsidRPr="00FE7FEB" w:rsidRDefault="005114DA" w:rsidP="005114DA">
      <w:pPr>
        <w:autoSpaceDE w:val="0"/>
        <w:autoSpaceDN w:val="0"/>
        <w:bidi w:val="0"/>
        <w:adjustRightInd w:val="0"/>
        <w:spacing w:line="360" w:lineRule="auto"/>
        <w:jc w:val="lowKashida"/>
        <w:rPr>
          <w:iCs/>
        </w:rPr>
      </w:pPr>
      <w:r w:rsidRPr="00FE7FEB">
        <w:rPr>
          <w:iCs/>
        </w:rPr>
        <w:t>Cairo, Egypt</w:t>
      </w:r>
    </w:p>
    <w:p w:rsidR="005114DA" w:rsidRPr="000541F6" w:rsidRDefault="005114DA" w:rsidP="005114DA">
      <w:pPr>
        <w:autoSpaceDE w:val="0"/>
        <w:autoSpaceDN w:val="0"/>
        <w:bidi w:val="0"/>
        <w:adjustRightInd w:val="0"/>
        <w:spacing w:line="360" w:lineRule="auto"/>
        <w:jc w:val="lowKashida"/>
        <w:rPr>
          <w:i/>
          <w:color w:val="2218A8"/>
        </w:rPr>
      </w:pPr>
      <w:r w:rsidRPr="00C76C54">
        <w:rPr>
          <w:iCs/>
        </w:rPr>
        <w:t xml:space="preserve">E-mail:   </w:t>
      </w:r>
      <w:r>
        <w:rPr>
          <w:i/>
          <w:color w:val="2218A8"/>
        </w:rPr>
        <w:t>S_eldayem@Yahoo.com</w:t>
      </w:r>
    </w:p>
    <w:p w:rsidR="005114DA" w:rsidRDefault="005114DA" w:rsidP="005114DA">
      <w:pPr>
        <w:pStyle w:val="BodyText"/>
        <w:spacing w:after="0" w:line="480" w:lineRule="auto"/>
        <w:rPr>
          <w:iCs/>
        </w:rPr>
      </w:pPr>
      <w:r w:rsidRPr="00C76C54">
        <w:rPr>
          <w:iCs/>
        </w:rPr>
        <w:t xml:space="preserve">Telephone: +2 </w:t>
      </w:r>
      <w:r>
        <w:rPr>
          <w:iCs/>
        </w:rPr>
        <w:t>01006716852</w:t>
      </w:r>
    </w:p>
    <w:p w:rsidR="005114DA" w:rsidRDefault="005114DA" w:rsidP="005114DA">
      <w:pPr>
        <w:bidi w:val="0"/>
        <w:rPr>
          <w:b/>
          <w:bCs/>
          <w:sz w:val="24"/>
          <w:szCs w:val="24"/>
          <w:lang w:bidi="ar-EG"/>
        </w:rPr>
      </w:pPr>
      <w:r>
        <w:rPr>
          <w:b/>
          <w:bCs/>
          <w:sz w:val="24"/>
          <w:szCs w:val="24"/>
          <w:lang w:bidi="ar-EG"/>
        </w:rPr>
        <w:lastRenderedPageBreak/>
        <w:br w:type="page"/>
      </w:r>
    </w:p>
    <w:p w:rsidR="005114DA" w:rsidRPr="005114DA" w:rsidRDefault="005114DA" w:rsidP="005114DA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5114DA" w:rsidRPr="005114DA" w:rsidRDefault="005114DA" w:rsidP="005114DA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5114DA">
        <w:rPr>
          <w:rFonts w:asciiTheme="majorBidi" w:hAnsiTheme="majorBidi" w:cstheme="majorBidi"/>
          <w:b/>
          <w:bCs/>
          <w:sz w:val="28"/>
          <w:szCs w:val="28"/>
        </w:rPr>
        <w:t>Abstract:</w:t>
      </w:r>
    </w:p>
    <w:p w:rsidR="005114DA" w:rsidRDefault="005114DA" w:rsidP="00FD6E65">
      <w:pPr>
        <w:bidi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114DA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lang w:bidi="ar-EG"/>
        </w:rPr>
        <w:t>Objective:</w:t>
      </w:r>
      <w:r w:rsidRPr="005114DA">
        <w:rPr>
          <w:rFonts w:asciiTheme="majorBidi" w:hAnsiTheme="majorBidi" w:cstheme="majorBidi"/>
          <w:sz w:val="28"/>
          <w:szCs w:val="28"/>
          <w:lang w:bidi="ar-EG"/>
        </w:rPr>
        <w:t xml:space="preserve"> to </w:t>
      </w:r>
      <w:r w:rsidR="00FD6E65">
        <w:rPr>
          <w:rFonts w:asciiTheme="majorBidi" w:hAnsiTheme="majorBidi" w:cstheme="majorBidi"/>
          <w:sz w:val="28"/>
          <w:szCs w:val="28"/>
          <w:lang w:bidi="ar-EG"/>
        </w:rPr>
        <w:t xml:space="preserve">evaluate </w:t>
      </w:r>
      <w:proofErr w:type="spellStart"/>
      <w:r w:rsidR="00FD6E65">
        <w:rPr>
          <w:rFonts w:asciiTheme="majorBidi" w:hAnsiTheme="majorBidi" w:cstheme="majorBidi"/>
          <w:sz w:val="28"/>
          <w:szCs w:val="28"/>
          <w:lang w:bidi="ar-EG"/>
        </w:rPr>
        <w:t>osteoprotegrin</w:t>
      </w:r>
      <w:proofErr w:type="spellEnd"/>
      <w:r w:rsidR="00FD6E65">
        <w:rPr>
          <w:rFonts w:asciiTheme="majorBidi" w:hAnsiTheme="majorBidi" w:cstheme="majorBidi"/>
          <w:sz w:val="28"/>
          <w:szCs w:val="28"/>
          <w:lang w:bidi="ar-EG"/>
        </w:rPr>
        <w:t xml:space="preserve"> as a risk of </w:t>
      </w:r>
      <w:proofErr w:type="spellStart"/>
      <w:proofErr w:type="gramStart"/>
      <w:r w:rsidR="00FD6E65">
        <w:rPr>
          <w:rFonts w:asciiTheme="majorBidi" w:hAnsiTheme="majorBidi" w:cstheme="majorBidi"/>
          <w:sz w:val="28"/>
          <w:szCs w:val="28"/>
          <w:lang w:bidi="ar-EG"/>
        </w:rPr>
        <w:t>vasculopathy</w:t>
      </w:r>
      <w:proofErr w:type="spellEnd"/>
      <w:r w:rsidR="00FD6E65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5114DA">
        <w:rPr>
          <w:rFonts w:asciiTheme="majorBidi" w:hAnsiTheme="majorBidi" w:cstheme="majorBidi"/>
          <w:sz w:val="28"/>
          <w:szCs w:val="28"/>
          <w:lang w:bidi="ar-EG"/>
        </w:rPr>
        <w:t xml:space="preserve"> in</w:t>
      </w:r>
      <w:proofErr w:type="gramEnd"/>
      <w:r w:rsidRPr="005114DA">
        <w:rPr>
          <w:rFonts w:asciiTheme="majorBidi" w:hAnsiTheme="majorBidi" w:cstheme="majorBidi"/>
          <w:sz w:val="28"/>
          <w:szCs w:val="28"/>
          <w:lang w:bidi="ar-EG"/>
        </w:rPr>
        <w:t xml:space="preserve"> adolescent type 1 diabetic patients </w:t>
      </w:r>
      <w:r w:rsidR="00FD6E65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lang w:bidi="ar-EG"/>
        </w:rPr>
        <w:t xml:space="preserve">. </w:t>
      </w:r>
      <w:r w:rsidRPr="005114DA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lang w:bidi="ar-EG"/>
        </w:rPr>
        <w:t>Patients and methods:</w:t>
      </w:r>
      <w:r w:rsidRPr="005114D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Sixty </w:t>
      </w:r>
      <w:r w:rsidR="00FD6E65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five </w:t>
      </w:r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type 1 diabetic patients and 50 </w:t>
      </w:r>
      <w:proofErr w:type="gramStart"/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>healthy  volunteers</w:t>
      </w:r>
      <w:proofErr w:type="gramEnd"/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were enrolled in the study. Serum  </w:t>
      </w:r>
      <w:proofErr w:type="spellStart"/>
      <w:r w:rsidR="00FD6E65">
        <w:rPr>
          <w:rFonts w:asciiTheme="majorBidi" w:hAnsiTheme="majorBidi" w:cstheme="majorBidi"/>
          <w:color w:val="000000" w:themeColor="text1"/>
          <w:sz w:val="28"/>
          <w:szCs w:val="28"/>
        </w:rPr>
        <w:t>osteoprotegrin</w:t>
      </w:r>
      <w:proofErr w:type="spellEnd"/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,  </w:t>
      </w:r>
      <w:proofErr w:type="spellStart"/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>glycosylated</w:t>
      </w:r>
      <w:proofErr w:type="spellEnd"/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hemoglobin (HbA1c), lipid profile,  oxidized low density lipoprotein (</w:t>
      </w:r>
      <w:proofErr w:type="spellStart"/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>OxLDL</w:t>
      </w:r>
      <w:proofErr w:type="spellEnd"/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>),  urinary albumin/</w:t>
      </w:r>
      <w:proofErr w:type="spellStart"/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>creatinine</w:t>
      </w:r>
      <w:proofErr w:type="spellEnd"/>
      <w:r w:rsidRPr="005114D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ratio</w:t>
      </w:r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, carotid </w:t>
      </w:r>
      <w:proofErr w:type="spellStart"/>
      <w:r w:rsidRPr="005114DA">
        <w:rPr>
          <w:rFonts w:asciiTheme="majorBidi" w:hAnsiTheme="majorBidi" w:cstheme="majorBidi"/>
          <w:color w:val="000000"/>
          <w:sz w:val="28"/>
          <w:szCs w:val="28"/>
        </w:rPr>
        <w:t>intimal</w:t>
      </w:r>
      <w:proofErr w:type="spellEnd"/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 medial thickness (</w:t>
      </w:r>
      <w:proofErr w:type="spellStart"/>
      <w:r w:rsidRPr="005114DA">
        <w:rPr>
          <w:rFonts w:asciiTheme="majorBidi" w:hAnsiTheme="majorBidi" w:cstheme="majorBidi"/>
          <w:color w:val="000000"/>
          <w:sz w:val="28"/>
          <w:szCs w:val="28"/>
        </w:rPr>
        <w:t>cIMT</w:t>
      </w:r>
      <w:proofErr w:type="spellEnd"/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) , ,  aortic </w:t>
      </w:r>
      <w:proofErr w:type="spellStart"/>
      <w:r w:rsidRPr="005114DA">
        <w:rPr>
          <w:rFonts w:asciiTheme="majorBidi" w:hAnsiTheme="majorBidi" w:cstheme="majorBidi"/>
          <w:color w:val="000000"/>
          <w:sz w:val="28"/>
          <w:szCs w:val="28"/>
        </w:rPr>
        <w:t>intimal</w:t>
      </w:r>
      <w:proofErr w:type="spellEnd"/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 medial thickness (</w:t>
      </w:r>
      <w:proofErr w:type="spellStart"/>
      <w:r w:rsidRPr="005114DA">
        <w:rPr>
          <w:rFonts w:asciiTheme="majorBidi" w:hAnsiTheme="majorBidi" w:cstheme="majorBidi"/>
          <w:color w:val="000000"/>
          <w:sz w:val="28"/>
          <w:szCs w:val="28"/>
        </w:rPr>
        <w:t>aIMT</w:t>
      </w:r>
      <w:proofErr w:type="spellEnd"/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) and resistivity index  were assessed  for all participant in the study. </w:t>
      </w:r>
      <w:r w:rsidRPr="005114DA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lang w:bidi="ar-EG"/>
        </w:rPr>
        <w:t>Result:</w:t>
      </w:r>
      <w:r w:rsidRPr="005114DA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 xml:space="preserve">  </w:t>
      </w:r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HbA1c, albumin/ </w:t>
      </w:r>
      <w:proofErr w:type="spellStart"/>
      <w:r w:rsidRPr="005114DA">
        <w:rPr>
          <w:rFonts w:asciiTheme="majorBidi" w:hAnsiTheme="majorBidi" w:cstheme="majorBidi"/>
          <w:color w:val="000000"/>
          <w:sz w:val="28"/>
          <w:szCs w:val="28"/>
        </w:rPr>
        <w:t>creatinine</w:t>
      </w:r>
      <w:proofErr w:type="spellEnd"/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 ratio, lipid profile, </w:t>
      </w:r>
      <w:proofErr w:type="spellStart"/>
      <w:r w:rsidRPr="005114DA">
        <w:rPr>
          <w:rFonts w:asciiTheme="majorBidi" w:hAnsiTheme="majorBidi" w:cstheme="majorBidi"/>
          <w:color w:val="000000"/>
          <w:sz w:val="28"/>
          <w:szCs w:val="28"/>
        </w:rPr>
        <w:t>OxlDL</w:t>
      </w:r>
      <w:proofErr w:type="spellEnd"/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, </w:t>
      </w:r>
      <w:proofErr w:type="spellStart"/>
      <w:r w:rsidR="00FD6E65">
        <w:rPr>
          <w:rFonts w:asciiTheme="majorBidi" w:hAnsiTheme="majorBidi" w:cstheme="majorBidi"/>
          <w:color w:val="000000"/>
          <w:sz w:val="28"/>
          <w:szCs w:val="28"/>
        </w:rPr>
        <w:t>osteoprotegrin</w:t>
      </w:r>
      <w:proofErr w:type="spellEnd"/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, </w:t>
      </w:r>
      <w:proofErr w:type="spellStart"/>
      <w:r w:rsidRPr="005114DA">
        <w:rPr>
          <w:rFonts w:asciiTheme="majorBidi" w:hAnsiTheme="majorBidi" w:cstheme="majorBidi"/>
          <w:color w:val="000000"/>
          <w:sz w:val="28"/>
          <w:szCs w:val="28"/>
        </w:rPr>
        <w:t>cIMT</w:t>
      </w:r>
      <w:proofErr w:type="spellEnd"/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proofErr w:type="gramStart"/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and  </w:t>
      </w:r>
      <w:proofErr w:type="spellStart"/>
      <w:r w:rsidRPr="005114DA">
        <w:rPr>
          <w:rFonts w:asciiTheme="majorBidi" w:hAnsiTheme="majorBidi" w:cstheme="majorBidi"/>
          <w:color w:val="000000"/>
          <w:sz w:val="28"/>
          <w:szCs w:val="28"/>
        </w:rPr>
        <w:t>aIMT</w:t>
      </w:r>
      <w:proofErr w:type="spellEnd"/>
      <w:proofErr w:type="gramEnd"/>
      <w:r w:rsidRPr="005114DA">
        <w:rPr>
          <w:rFonts w:asciiTheme="majorBidi" w:hAnsiTheme="majorBidi" w:cstheme="majorBidi"/>
          <w:color w:val="000000"/>
          <w:sz w:val="28"/>
          <w:szCs w:val="28"/>
        </w:rPr>
        <w:t xml:space="preserve"> were  significantly  higher  in diabetic patients. </w:t>
      </w:r>
      <w:proofErr w:type="spellStart"/>
      <w:r w:rsidR="00FD6E65">
        <w:rPr>
          <w:rFonts w:asciiTheme="majorBidi" w:hAnsiTheme="majorBidi" w:cstheme="majorBidi"/>
          <w:sz w:val="28"/>
          <w:szCs w:val="28"/>
        </w:rPr>
        <w:t>Osteoprotegrin</w:t>
      </w:r>
      <w:proofErr w:type="spellEnd"/>
      <w:r w:rsidR="00FD6E65">
        <w:rPr>
          <w:rFonts w:asciiTheme="majorBidi" w:hAnsiTheme="majorBidi" w:cstheme="majorBidi"/>
          <w:sz w:val="28"/>
          <w:szCs w:val="28"/>
        </w:rPr>
        <w:t xml:space="preserve"> </w:t>
      </w:r>
      <w:r w:rsidRPr="005114DA">
        <w:rPr>
          <w:rFonts w:asciiTheme="majorBidi" w:hAnsiTheme="majorBidi" w:cstheme="majorBidi"/>
          <w:sz w:val="28"/>
          <w:szCs w:val="28"/>
        </w:rPr>
        <w:t xml:space="preserve">  had </w:t>
      </w:r>
      <w:proofErr w:type="gramStart"/>
      <w:r w:rsidRPr="005114DA">
        <w:rPr>
          <w:rFonts w:asciiTheme="majorBidi" w:hAnsiTheme="majorBidi" w:cstheme="majorBidi"/>
          <w:sz w:val="28"/>
          <w:szCs w:val="28"/>
        </w:rPr>
        <w:t xml:space="preserve">a </w:t>
      </w:r>
      <w:r w:rsidR="00FD6E65">
        <w:rPr>
          <w:rFonts w:asciiTheme="majorBidi" w:hAnsiTheme="majorBidi" w:cstheme="majorBidi"/>
          <w:sz w:val="28"/>
          <w:szCs w:val="28"/>
        </w:rPr>
        <w:t xml:space="preserve"> significant</w:t>
      </w:r>
      <w:proofErr w:type="gramEnd"/>
      <w:r w:rsidR="00FD6E65">
        <w:rPr>
          <w:rFonts w:asciiTheme="majorBidi" w:hAnsiTheme="majorBidi" w:cstheme="majorBidi"/>
          <w:sz w:val="28"/>
          <w:szCs w:val="28"/>
        </w:rPr>
        <w:t xml:space="preserve">  </w:t>
      </w:r>
      <w:r w:rsidRPr="005114DA">
        <w:rPr>
          <w:rFonts w:asciiTheme="majorBidi" w:hAnsiTheme="majorBidi" w:cstheme="majorBidi"/>
          <w:sz w:val="28"/>
          <w:szCs w:val="28"/>
        </w:rPr>
        <w:t xml:space="preserve">positive  correlation with </w:t>
      </w:r>
      <w:r w:rsidR="00FD6E65">
        <w:rPr>
          <w:rFonts w:asciiTheme="majorBidi" w:hAnsiTheme="majorBidi" w:cstheme="majorBidi"/>
          <w:sz w:val="28"/>
          <w:szCs w:val="28"/>
        </w:rPr>
        <w:t xml:space="preserve"> </w:t>
      </w:r>
      <w:r w:rsidRPr="005114DA">
        <w:rPr>
          <w:rFonts w:asciiTheme="majorBidi" w:hAnsiTheme="majorBidi" w:cstheme="majorBidi"/>
          <w:sz w:val="28"/>
          <w:szCs w:val="28"/>
        </w:rPr>
        <w:t xml:space="preserve">albumin/ </w:t>
      </w:r>
      <w:proofErr w:type="spellStart"/>
      <w:r w:rsidRPr="005114DA">
        <w:rPr>
          <w:rFonts w:asciiTheme="majorBidi" w:hAnsiTheme="majorBidi" w:cstheme="majorBidi"/>
          <w:sz w:val="28"/>
          <w:szCs w:val="28"/>
        </w:rPr>
        <w:t>creatinine</w:t>
      </w:r>
      <w:proofErr w:type="spellEnd"/>
      <w:r w:rsidRPr="005114DA">
        <w:rPr>
          <w:rFonts w:asciiTheme="majorBidi" w:hAnsiTheme="majorBidi" w:cstheme="majorBidi"/>
          <w:sz w:val="28"/>
          <w:szCs w:val="28"/>
        </w:rPr>
        <w:t xml:space="preserve"> ratio, </w:t>
      </w:r>
      <w:proofErr w:type="spellStart"/>
      <w:r w:rsidRPr="005114DA">
        <w:rPr>
          <w:rFonts w:asciiTheme="majorBidi" w:hAnsiTheme="majorBidi" w:cstheme="majorBidi"/>
          <w:sz w:val="28"/>
          <w:szCs w:val="28"/>
        </w:rPr>
        <w:t>cIMT</w:t>
      </w:r>
      <w:proofErr w:type="spellEnd"/>
      <w:r w:rsidRPr="005114DA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5114DA">
        <w:rPr>
          <w:rFonts w:asciiTheme="majorBidi" w:hAnsiTheme="majorBidi" w:cstheme="majorBidi"/>
          <w:sz w:val="28"/>
          <w:szCs w:val="28"/>
        </w:rPr>
        <w:t>aIMT</w:t>
      </w:r>
      <w:proofErr w:type="spellEnd"/>
      <w:r w:rsidRPr="005114DA">
        <w:rPr>
          <w:rFonts w:asciiTheme="majorBidi" w:hAnsiTheme="majorBidi" w:cstheme="majorBidi"/>
          <w:sz w:val="28"/>
          <w:szCs w:val="28"/>
        </w:rPr>
        <w:t xml:space="preserve">. </w:t>
      </w:r>
      <w:r w:rsidRPr="005114DA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lang w:bidi="ar-EG"/>
        </w:rPr>
        <w:t>Conclusion:</w:t>
      </w:r>
      <w:r w:rsidRPr="005114D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FD6E65">
        <w:rPr>
          <w:rFonts w:asciiTheme="majorBidi" w:hAnsiTheme="majorBidi" w:cstheme="majorBidi"/>
          <w:sz w:val="28"/>
          <w:szCs w:val="28"/>
        </w:rPr>
        <w:t>Osteoprotegrin</w:t>
      </w:r>
      <w:proofErr w:type="spellEnd"/>
      <w:r w:rsidR="00FD6E65">
        <w:rPr>
          <w:rFonts w:asciiTheme="majorBidi" w:hAnsiTheme="majorBidi" w:cstheme="majorBidi"/>
          <w:sz w:val="28"/>
          <w:szCs w:val="28"/>
        </w:rPr>
        <w:t xml:space="preserve"> can be used as a marker for early detection of </w:t>
      </w:r>
      <w:proofErr w:type="spellStart"/>
      <w:r w:rsidR="00FD6E65">
        <w:rPr>
          <w:rFonts w:asciiTheme="majorBidi" w:hAnsiTheme="majorBidi" w:cstheme="majorBidi"/>
          <w:sz w:val="28"/>
          <w:szCs w:val="28"/>
        </w:rPr>
        <w:t>vasculopathy</w:t>
      </w:r>
      <w:proofErr w:type="spellEnd"/>
      <w:r w:rsidR="00FD6E65">
        <w:rPr>
          <w:rFonts w:asciiTheme="majorBidi" w:hAnsiTheme="majorBidi" w:cstheme="majorBidi"/>
          <w:sz w:val="28"/>
          <w:szCs w:val="28"/>
        </w:rPr>
        <w:t xml:space="preserve"> in type 1 diabetic patients.</w:t>
      </w:r>
    </w:p>
    <w:p w:rsidR="005114DA" w:rsidRDefault="005114DA" w:rsidP="005114DA">
      <w:pPr>
        <w:bidi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</w:p>
    <w:sectPr w:rsidR="005114DA" w:rsidSect="001745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14DA"/>
    <w:rsid w:val="00022659"/>
    <w:rsid w:val="00174585"/>
    <w:rsid w:val="004447E2"/>
    <w:rsid w:val="004B34AB"/>
    <w:rsid w:val="005114DA"/>
    <w:rsid w:val="00B60DAC"/>
    <w:rsid w:val="00E80469"/>
    <w:rsid w:val="00EC2B10"/>
    <w:rsid w:val="00FD6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4D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114DA"/>
    <w:pPr>
      <w:widowControl w:val="0"/>
      <w:suppressAutoHyphens/>
      <w:bidi w:val="0"/>
      <w:spacing w:after="12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5114DA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prof.hessan</dc:creator>
  <cp:lastModifiedBy>prof.hessan</cp:lastModifiedBy>
  <cp:revision>2</cp:revision>
  <dcterms:created xsi:type="dcterms:W3CDTF">2020-02-14T20:34:00Z</dcterms:created>
  <dcterms:modified xsi:type="dcterms:W3CDTF">2020-02-14T20:34:00Z</dcterms:modified>
</cp:coreProperties>
</file>