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01D04" w14:textId="77777777" w:rsidR="00B22412" w:rsidRDefault="00B22412" w:rsidP="00012672">
      <w:pPr>
        <w:spacing w:line="480" w:lineRule="auto"/>
        <w:rPr>
          <w:b/>
          <w:sz w:val="24"/>
          <w:szCs w:val="24"/>
        </w:rPr>
      </w:pPr>
    </w:p>
    <w:p w14:paraId="0DF36707" w14:textId="77777777" w:rsidR="004519C1" w:rsidRPr="0054224E" w:rsidRDefault="004519C1" w:rsidP="004519C1">
      <w:pPr>
        <w:spacing w:line="259" w:lineRule="auto"/>
        <w:ind w:left="338"/>
      </w:pPr>
      <w:r>
        <w:rPr>
          <w:noProof/>
        </w:rPr>
        <w:drawing>
          <wp:anchor distT="0" distB="0" distL="114300" distR="114300" simplePos="0" relativeHeight="251659264" behindDoc="0" locked="0" layoutInCell="1" allowOverlap="0" wp14:anchorId="36F7EBEF" wp14:editId="6022F4E8">
            <wp:simplePos x="0" y="0"/>
            <wp:positionH relativeFrom="page">
              <wp:posOffset>6080760</wp:posOffset>
            </wp:positionH>
            <wp:positionV relativeFrom="page">
              <wp:posOffset>431165</wp:posOffset>
            </wp:positionV>
            <wp:extent cx="429895" cy="55626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9895" cy="556260"/>
                    </a:xfrm>
                    <a:prstGeom prst="rect">
                      <a:avLst/>
                    </a:prstGeom>
                    <a:noFill/>
                    <a:ln>
                      <a:noFill/>
                    </a:ln>
                  </pic:spPr>
                </pic:pic>
              </a:graphicData>
            </a:graphic>
          </wp:anchor>
        </w:drawing>
      </w:r>
      <w:r w:rsidRPr="0054224E">
        <w:t>Faculty of Health, Medicine and Life Sciences</w:t>
      </w:r>
    </w:p>
    <w:p w14:paraId="4DC420FA" w14:textId="77777777" w:rsidR="004519C1" w:rsidRPr="0054224E" w:rsidRDefault="004519C1" w:rsidP="004519C1">
      <w:pPr>
        <w:spacing w:line="259" w:lineRule="auto"/>
        <w:ind w:left="338"/>
      </w:pPr>
      <w:r w:rsidRPr="0054224E">
        <w:t>Institute for Education, Medical program</w:t>
      </w:r>
    </w:p>
    <w:p w14:paraId="783201D1" w14:textId="77777777" w:rsidR="004519C1" w:rsidRPr="0054224E" w:rsidRDefault="004519C1" w:rsidP="004519C1">
      <w:pPr>
        <w:spacing w:after="646" w:line="259" w:lineRule="auto"/>
        <w:ind w:left="338"/>
      </w:pPr>
      <w:r w:rsidRPr="0054224E">
        <w:rPr>
          <w:sz w:val="19"/>
        </w:rPr>
        <w:t>Education Office</w:t>
      </w:r>
    </w:p>
    <w:p w14:paraId="317C9774" w14:textId="77777777" w:rsidR="004519C1" w:rsidRPr="001A4C76" w:rsidRDefault="004519C1" w:rsidP="004519C1">
      <w:pPr>
        <w:pStyle w:val="Header"/>
        <w:rPr>
          <w:lang w:val="en-US"/>
        </w:rPr>
      </w:pPr>
      <w:r w:rsidRPr="0054224E">
        <w:rPr>
          <w:b/>
          <w:color w:val="333333"/>
          <w:sz w:val="19"/>
          <w:lang w:val="en-US"/>
        </w:rPr>
        <w:t xml:space="preserve">Participation Protocol WESP </w:t>
      </w:r>
      <w:r>
        <w:rPr>
          <w:b/>
          <w:color w:val="333333"/>
          <w:sz w:val="19"/>
          <w:lang w:val="en-US"/>
        </w:rPr>
        <w:t>–</w:t>
      </w:r>
      <w:proofErr w:type="spellStart"/>
      <w:r>
        <w:rPr>
          <w:b/>
          <w:color w:val="333333"/>
          <w:sz w:val="19"/>
          <w:lang w:val="en-US"/>
        </w:rPr>
        <w:t>Duaa</w:t>
      </w:r>
      <w:proofErr w:type="spellEnd"/>
      <w:r>
        <w:rPr>
          <w:b/>
          <w:color w:val="333333"/>
          <w:sz w:val="19"/>
          <w:lang w:val="en-US"/>
        </w:rPr>
        <w:t xml:space="preserve"> AL Muslim (i6024606)</w:t>
      </w:r>
    </w:p>
    <w:p w14:paraId="13CAFF9B" w14:textId="77777777" w:rsidR="004519C1"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 w:val="28"/>
          <w:szCs w:val="28"/>
        </w:rPr>
      </w:pPr>
      <w:r>
        <w:rPr>
          <w:rFonts w:cs="Arial"/>
          <w:b/>
          <w:bCs/>
          <w:sz w:val="28"/>
          <w:szCs w:val="28"/>
        </w:rPr>
        <w:t xml:space="preserve">   </w:t>
      </w:r>
    </w:p>
    <w:p w14:paraId="6DBC9534"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color w:val="8496B0" w:themeColor="text2" w:themeTint="99"/>
          <w:sz w:val="32"/>
          <w:szCs w:val="32"/>
        </w:rPr>
      </w:pPr>
      <w:r w:rsidRPr="00AA02BF">
        <w:rPr>
          <w:b/>
          <w:bCs/>
          <w:color w:val="8496B0" w:themeColor="text2" w:themeTint="99"/>
          <w:sz w:val="32"/>
          <w:szCs w:val="32"/>
        </w:rPr>
        <w:t xml:space="preserve">Title Participation: </w:t>
      </w:r>
    </w:p>
    <w:p w14:paraId="76B4D90F" w14:textId="77777777" w:rsidR="004519C1" w:rsidRPr="00AA02BF" w:rsidRDefault="004519C1" w:rsidP="004519C1">
      <w:pPr>
        <w:tabs>
          <w:tab w:val="left" w:pos="-1440"/>
          <w:tab w:val="left" w:pos="-72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32"/>
          <w:szCs w:val="32"/>
        </w:rPr>
      </w:pPr>
      <w:r w:rsidRPr="00AA02BF">
        <w:rPr>
          <w:sz w:val="32"/>
          <w:szCs w:val="32"/>
        </w:rPr>
        <w:t>Type 2 diabetes and the risk of glaucoma</w:t>
      </w:r>
    </w:p>
    <w:p w14:paraId="12F80751" w14:textId="77777777" w:rsidR="004519C1" w:rsidRDefault="004519C1" w:rsidP="004519C1">
      <w:pPr>
        <w:tabs>
          <w:tab w:val="left" w:pos="-1440"/>
          <w:tab w:val="left" w:pos="-72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color w:val="8496B0" w:themeColor="text2" w:themeTint="99"/>
          <w:sz w:val="32"/>
          <w:szCs w:val="32"/>
        </w:rPr>
      </w:pPr>
    </w:p>
    <w:p w14:paraId="503D736F" w14:textId="77777777" w:rsidR="004519C1" w:rsidRPr="00AA02BF" w:rsidRDefault="004519C1" w:rsidP="004519C1">
      <w:pPr>
        <w:tabs>
          <w:tab w:val="left" w:pos="-1440"/>
          <w:tab w:val="left" w:pos="-72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color w:val="8496B0" w:themeColor="text2" w:themeTint="99"/>
          <w:sz w:val="32"/>
          <w:szCs w:val="32"/>
        </w:rPr>
      </w:pPr>
      <w:r w:rsidRPr="00AA02BF">
        <w:rPr>
          <w:b/>
          <w:bCs/>
          <w:color w:val="8496B0" w:themeColor="text2" w:themeTint="99"/>
          <w:sz w:val="32"/>
          <w:szCs w:val="32"/>
        </w:rPr>
        <w:t xml:space="preserve">Department/division: </w:t>
      </w:r>
    </w:p>
    <w:p w14:paraId="60824E53"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color w:val="000000" w:themeColor="text1"/>
          <w:sz w:val="32"/>
          <w:szCs w:val="32"/>
        </w:rPr>
      </w:pPr>
      <w:r w:rsidRPr="00AA02BF">
        <w:rPr>
          <w:bCs/>
          <w:color w:val="000000" w:themeColor="text1"/>
          <w:sz w:val="32"/>
          <w:szCs w:val="32"/>
        </w:rPr>
        <w:t>Ophthalmology clinics</w:t>
      </w:r>
    </w:p>
    <w:p w14:paraId="0203C0AA"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color w:val="000000" w:themeColor="text1"/>
          <w:sz w:val="32"/>
          <w:szCs w:val="32"/>
        </w:rPr>
      </w:pPr>
      <w:r w:rsidRPr="00AA02BF">
        <w:rPr>
          <w:b/>
          <w:bCs/>
          <w:color w:val="000000" w:themeColor="text1"/>
          <w:sz w:val="32"/>
          <w:szCs w:val="32"/>
        </w:rPr>
        <w:t xml:space="preserve">Name student: </w:t>
      </w:r>
      <w:r w:rsidRPr="00AA02BF">
        <w:rPr>
          <w:bCs/>
          <w:color w:val="000000" w:themeColor="text1"/>
          <w:sz w:val="32"/>
          <w:szCs w:val="32"/>
        </w:rPr>
        <w:t xml:space="preserve"> </w:t>
      </w:r>
      <w:proofErr w:type="spellStart"/>
      <w:r w:rsidRPr="00AA02BF">
        <w:rPr>
          <w:bCs/>
          <w:color w:val="000000" w:themeColor="text1"/>
          <w:sz w:val="32"/>
          <w:szCs w:val="32"/>
        </w:rPr>
        <w:t>Duaa</w:t>
      </w:r>
      <w:proofErr w:type="spellEnd"/>
      <w:r w:rsidRPr="00AA02BF">
        <w:rPr>
          <w:bCs/>
          <w:color w:val="000000" w:themeColor="text1"/>
          <w:sz w:val="32"/>
          <w:szCs w:val="32"/>
        </w:rPr>
        <w:t xml:space="preserve"> Al Muslim.</w:t>
      </w:r>
    </w:p>
    <w:p w14:paraId="6502EC8F"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color w:val="000000" w:themeColor="text1"/>
          <w:sz w:val="32"/>
          <w:szCs w:val="32"/>
        </w:rPr>
      </w:pPr>
      <w:r w:rsidRPr="00AA02BF">
        <w:rPr>
          <w:bCs/>
          <w:color w:val="000000" w:themeColor="text1"/>
          <w:sz w:val="32"/>
          <w:szCs w:val="32"/>
        </w:rPr>
        <w:t>Id: I6024606</w:t>
      </w:r>
    </w:p>
    <w:p w14:paraId="3C3A09A3"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color w:val="000000" w:themeColor="text1"/>
          <w:sz w:val="32"/>
          <w:szCs w:val="32"/>
          <w:u w:val="single"/>
        </w:rPr>
      </w:pPr>
      <w:r w:rsidRPr="00AA02BF">
        <w:rPr>
          <w:bCs/>
          <w:color w:val="000000" w:themeColor="text1"/>
          <w:sz w:val="32"/>
          <w:szCs w:val="32"/>
        </w:rPr>
        <w:t xml:space="preserve">Email : </w:t>
      </w:r>
      <w:hyperlink r:id="rId8" w:history="1">
        <w:r w:rsidRPr="00AA02BF">
          <w:rPr>
            <w:rStyle w:val="Hyperlink"/>
            <w:b/>
            <w:bCs/>
            <w:color w:val="000000" w:themeColor="text1"/>
            <w:sz w:val="32"/>
            <w:szCs w:val="32"/>
          </w:rPr>
          <w:t>D.almuslim@student.maastrichtuniversity.nl</w:t>
        </w:r>
      </w:hyperlink>
    </w:p>
    <w:p w14:paraId="19907AF9" w14:textId="77777777" w:rsidR="004519C1"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olor w:val="000000" w:themeColor="text1"/>
          <w:sz w:val="32"/>
          <w:szCs w:val="32"/>
        </w:rPr>
      </w:pPr>
    </w:p>
    <w:p w14:paraId="6AFD79A4" w14:textId="1D7C8CBE" w:rsidR="004519C1"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color w:val="000000" w:themeColor="text1"/>
          <w:sz w:val="32"/>
          <w:szCs w:val="32"/>
        </w:rPr>
      </w:pPr>
    </w:p>
    <w:p w14:paraId="19307800"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olor w:val="000000" w:themeColor="text1"/>
          <w:sz w:val="32"/>
          <w:szCs w:val="32"/>
        </w:rPr>
      </w:pPr>
      <w:r w:rsidRPr="00AA02BF">
        <w:rPr>
          <w:b/>
          <w:color w:val="000000" w:themeColor="text1"/>
          <w:sz w:val="32"/>
          <w:szCs w:val="32"/>
        </w:rPr>
        <w:t>Project supervisor:</w:t>
      </w:r>
    </w:p>
    <w:p w14:paraId="73784F5F"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olor w:val="000000" w:themeColor="text1"/>
          <w:sz w:val="32"/>
          <w:szCs w:val="32"/>
        </w:rPr>
      </w:pPr>
      <w:r w:rsidRPr="00AA02BF">
        <w:rPr>
          <w:b/>
          <w:color w:val="000000" w:themeColor="text1"/>
          <w:sz w:val="32"/>
          <w:szCs w:val="32"/>
        </w:rPr>
        <w:t xml:space="preserve">  </w:t>
      </w:r>
      <w:r>
        <w:rPr>
          <w:b/>
          <w:color w:val="000000" w:themeColor="text1"/>
          <w:sz w:val="32"/>
          <w:szCs w:val="32"/>
        </w:rPr>
        <w:t xml:space="preserve"> </w:t>
      </w:r>
      <w:r w:rsidRPr="00AA02BF">
        <w:rPr>
          <w:bCs/>
          <w:color w:val="000000" w:themeColor="text1"/>
          <w:sz w:val="32"/>
          <w:szCs w:val="32"/>
        </w:rPr>
        <w:t>Name:</w:t>
      </w:r>
      <w:r w:rsidRPr="00AA02BF">
        <w:rPr>
          <w:bCs/>
          <w:i/>
          <w:color w:val="000000" w:themeColor="text1"/>
          <w:sz w:val="32"/>
          <w:szCs w:val="32"/>
        </w:rPr>
        <w:t xml:space="preserve"> J. S. A.G. Schouten</w:t>
      </w:r>
    </w:p>
    <w:p w14:paraId="6989D244"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color w:val="000000" w:themeColor="text1"/>
          <w:sz w:val="32"/>
          <w:szCs w:val="32"/>
        </w:rPr>
      </w:pPr>
      <w:r w:rsidRPr="00AA02BF">
        <w:rPr>
          <w:bCs/>
          <w:color w:val="000000" w:themeColor="text1"/>
          <w:sz w:val="32"/>
          <w:szCs w:val="32"/>
        </w:rPr>
        <w:t xml:space="preserve">   Department: Ophthalmology</w:t>
      </w:r>
      <w:r w:rsidRPr="00AA02BF">
        <w:rPr>
          <w:b/>
          <w:bCs/>
          <w:color w:val="000000" w:themeColor="text1"/>
          <w:sz w:val="32"/>
          <w:szCs w:val="32"/>
        </w:rPr>
        <w:t xml:space="preserve"> </w:t>
      </w:r>
    </w:p>
    <w:p w14:paraId="67546420"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color w:val="000000" w:themeColor="text1"/>
          <w:sz w:val="32"/>
          <w:szCs w:val="32"/>
        </w:rPr>
      </w:pPr>
      <w:r w:rsidRPr="00AA02BF">
        <w:rPr>
          <w:bCs/>
          <w:color w:val="000000" w:themeColor="text1"/>
          <w:sz w:val="32"/>
          <w:szCs w:val="32"/>
        </w:rPr>
        <w:t xml:space="preserve">   Institute:  </w:t>
      </w:r>
      <w:r w:rsidRPr="00AA02BF">
        <w:rPr>
          <w:color w:val="000000" w:themeColor="text1"/>
          <w:sz w:val="32"/>
          <w:szCs w:val="32"/>
        </w:rPr>
        <w:t>MUMC</w:t>
      </w:r>
    </w:p>
    <w:p w14:paraId="2B920F45"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color w:val="000000" w:themeColor="text1"/>
          <w:sz w:val="32"/>
          <w:szCs w:val="32"/>
        </w:rPr>
      </w:pPr>
      <w:r w:rsidRPr="00AA02BF">
        <w:rPr>
          <w:bCs/>
          <w:color w:val="000000" w:themeColor="text1"/>
          <w:sz w:val="32"/>
          <w:szCs w:val="32"/>
        </w:rPr>
        <w:t xml:space="preserve">   Phone:</w:t>
      </w:r>
      <w:r w:rsidRPr="00AA02BF">
        <w:rPr>
          <w:color w:val="000000" w:themeColor="text1"/>
          <w:sz w:val="32"/>
          <w:szCs w:val="32"/>
        </w:rPr>
        <w:t xml:space="preserve"> 043-3877125</w:t>
      </w:r>
    </w:p>
    <w:p w14:paraId="1D609645" w14:textId="77777777" w:rsidR="004519C1" w:rsidRPr="00AA02BF"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color w:val="000000" w:themeColor="text1"/>
          <w:sz w:val="32"/>
          <w:szCs w:val="32"/>
        </w:rPr>
      </w:pPr>
      <w:r w:rsidRPr="00AA02BF">
        <w:rPr>
          <w:bCs/>
          <w:color w:val="000000" w:themeColor="text1"/>
          <w:sz w:val="32"/>
          <w:szCs w:val="32"/>
        </w:rPr>
        <w:t xml:space="preserve">   Email:</w:t>
      </w:r>
      <w:r w:rsidRPr="00AA02BF">
        <w:rPr>
          <w:color w:val="000000" w:themeColor="text1"/>
          <w:sz w:val="32"/>
          <w:szCs w:val="32"/>
        </w:rPr>
        <w:t xml:space="preserve"> </w:t>
      </w:r>
      <w:hyperlink r:id="rId9" w:history="1">
        <w:r w:rsidRPr="00AA02BF">
          <w:rPr>
            <w:rStyle w:val="Hyperlink"/>
            <w:bCs/>
            <w:sz w:val="32"/>
            <w:szCs w:val="32"/>
          </w:rPr>
          <w:t>J.schouten@mumc.nl</w:t>
        </w:r>
      </w:hyperlink>
    </w:p>
    <w:p w14:paraId="1D71A47E" w14:textId="77777777" w:rsidR="004519C1" w:rsidRDefault="004519C1" w:rsidP="004519C1">
      <w:pPr>
        <w:tabs>
          <w:tab w:val="left" w:pos="-1440"/>
          <w:tab w:val="left" w:pos="-720"/>
          <w:tab w:val="left" w:pos="0"/>
          <w:tab w:val="left" w:pos="3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olor w:val="000000" w:themeColor="text1"/>
          <w:sz w:val="32"/>
          <w:szCs w:val="32"/>
        </w:rPr>
      </w:pPr>
    </w:p>
    <w:p w14:paraId="33BA3A20" w14:textId="77777777" w:rsidR="004519C1" w:rsidRPr="00AA02BF" w:rsidRDefault="004519C1" w:rsidP="004519C1">
      <w:pPr>
        <w:jc w:val="both"/>
        <w:rPr>
          <w:color w:val="000000" w:themeColor="text1"/>
          <w:sz w:val="32"/>
          <w:szCs w:val="32"/>
        </w:rPr>
      </w:pPr>
    </w:p>
    <w:p w14:paraId="1F040AFE" w14:textId="77777777" w:rsidR="00B22412" w:rsidRDefault="00B22412" w:rsidP="00B22412">
      <w:pPr>
        <w:spacing w:line="480" w:lineRule="auto"/>
        <w:rPr>
          <w:b/>
          <w:sz w:val="24"/>
          <w:szCs w:val="24"/>
        </w:rPr>
      </w:pPr>
    </w:p>
    <w:p w14:paraId="0E6E771E" w14:textId="77777777" w:rsidR="00876959" w:rsidRDefault="00876959" w:rsidP="00C125EB">
      <w:pPr>
        <w:spacing w:line="480" w:lineRule="auto"/>
        <w:jc w:val="center"/>
        <w:rPr>
          <w:b/>
          <w:sz w:val="24"/>
          <w:szCs w:val="24"/>
        </w:rPr>
      </w:pPr>
    </w:p>
    <w:p w14:paraId="224C58F4" w14:textId="77777777" w:rsidR="008D1933" w:rsidRDefault="008D1933" w:rsidP="00C125EB">
      <w:pPr>
        <w:spacing w:line="480" w:lineRule="auto"/>
        <w:jc w:val="center"/>
        <w:rPr>
          <w:b/>
          <w:sz w:val="24"/>
          <w:szCs w:val="24"/>
        </w:rPr>
      </w:pPr>
      <w:bookmarkStart w:id="0" w:name="_GoBack"/>
      <w:bookmarkEnd w:id="0"/>
    </w:p>
    <w:p w14:paraId="7121DEE4" w14:textId="77777777" w:rsidR="00876959" w:rsidRDefault="00876959" w:rsidP="00876959">
      <w:pPr>
        <w:spacing w:line="480" w:lineRule="auto"/>
        <w:rPr>
          <w:b/>
          <w:sz w:val="24"/>
          <w:szCs w:val="24"/>
        </w:rPr>
      </w:pPr>
    </w:p>
    <w:p w14:paraId="5242C10A" w14:textId="77777777" w:rsidR="006D481A" w:rsidRPr="00C125EB" w:rsidRDefault="006D481A" w:rsidP="00876959">
      <w:pPr>
        <w:pStyle w:val="Heading1"/>
        <w:jc w:val="center"/>
      </w:pPr>
      <w:bookmarkStart w:id="1" w:name="_Toc475355481"/>
      <w:r w:rsidRPr="00C125EB">
        <w:lastRenderedPageBreak/>
        <w:t>Abstract</w:t>
      </w:r>
      <w:bookmarkEnd w:id="1"/>
    </w:p>
    <w:p w14:paraId="47EC5E19" w14:textId="51E827C4" w:rsidR="006D481A" w:rsidRPr="00C125EB" w:rsidRDefault="006D481A" w:rsidP="00C125EB">
      <w:pPr>
        <w:spacing w:line="480" w:lineRule="auto"/>
        <w:jc w:val="both"/>
        <w:rPr>
          <w:sz w:val="24"/>
          <w:szCs w:val="24"/>
        </w:rPr>
      </w:pPr>
      <w:r w:rsidRPr="00C125EB">
        <w:rPr>
          <w:sz w:val="24"/>
          <w:szCs w:val="24"/>
        </w:rPr>
        <w:t>Glaucoma is reported in high frequency among diabetic patients. However, its association with diabetes is still not established. Though a large case study made in Australia found a consistent and significant association between diabetes and glaucoma, it had one limitation – in 67% of participants, glaucoma was diagnosed before the diagnosis of diabetes, creating a very likely possibility that the incidence of glaucoma may have been independent of the pathology associated with diabetes. A sample of this study was derived from Maastricht, which aims at determining the development and progression of T2DM and its complications. It further explored T2DM comorbidities and its effect on the quality of life. This literature describes several statistical analyses, which includes Chi-square analyses to identify glaucoma in diabetic vs. non-diabetic patient population, t-test to observe the relation between the duration of type-2 diabetes on glaucoma risk and logistical regression to establish the impact of age and sex on glaucoma. Diabetes status was categorized as either normal, pre-diabetic, T2DM or T1DM. Individuals with high fasting blood glucose or random blood glucose of 200mg/100ml or higher and used medications were picked for T2DM. Their duration of the disease was recorded in years. For consistency of findings, T1DM individuals were excluded from the study. In a study population of 2855 participants, the prevalence of glaucoma was highest in those suffering from T2DM. Of the total population under study, 380 were found suffer from glaucoma. Of the 380 who had glaucoma, there were 119 out of 802 (14%) in the T2DM group, 45 out of 431 in the pre-diabetic group and 216 out 1622 (13%) were found to be in the non-diabetic group. Chi-square illustrated that there was no statistically significant relation between the occurrence of T2DM and development of glaucoma. Logistic regression analyses showed that the effect of T2DM in patients was insignificant compared to normal patients. The result was the same on an adjustment of confounding factor, age, and sex of participants. The effect of duration of T2DM was also insignificant. The difference in frequency of occurrence of glaucoma in T2DM patient and the normal population is insignificant at 14% and 13% respectively. Diabetes type 2 can, however, help in reducing the risk of glaucoma by the affected individual going for regular check-ups and screening aimed at detecting and controlling the problem. Diabetes is only a risk factor that makes it easier for glaucoma to set in but is not an assurance that it will emerge. Therefore, even the non-diabetic population should not overlook the risk of developing glaucoma especially for those with existing eye problems and the aging.</w:t>
      </w:r>
    </w:p>
    <w:p w14:paraId="4CDC8CB6" w14:textId="77777777" w:rsidR="006D481A" w:rsidRPr="00C125EB" w:rsidRDefault="006D481A" w:rsidP="00C125EB">
      <w:pPr>
        <w:jc w:val="both"/>
        <w:rPr>
          <w:b/>
          <w:sz w:val="24"/>
          <w:szCs w:val="24"/>
        </w:rPr>
      </w:pPr>
    </w:p>
    <w:p w14:paraId="440F028D" w14:textId="77777777" w:rsidR="006D481A" w:rsidRPr="00C125EB" w:rsidRDefault="006D481A" w:rsidP="00C125EB">
      <w:pPr>
        <w:jc w:val="both"/>
        <w:rPr>
          <w:b/>
          <w:sz w:val="24"/>
          <w:szCs w:val="24"/>
        </w:rPr>
      </w:pPr>
    </w:p>
    <w:p w14:paraId="0EE1AC4C" w14:textId="77777777" w:rsidR="006D481A" w:rsidRPr="00C125EB" w:rsidRDefault="006D481A" w:rsidP="00C125EB">
      <w:pPr>
        <w:jc w:val="both"/>
        <w:rPr>
          <w:b/>
          <w:sz w:val="24"/>
          <w:szCs w:val="24"/>
        </w:rPr>
      </w:pPr>
    </w:p>
    <w:p w14:paraId="029BA79F" w14:textId="77777777" w:rsidR="006D481A" w:rsidRPr="00C125EB" w:rsidRDefault="006D481A" w:rsidP="00C125EB">
      <w:pPr>
        <w:jc w:val="both"/>
        <w:rPr>
          <w:b/>
          <w:sz w:val="24"/>
          <w:szCs w:val="24"/>
        </w:rPr>
      </w:pPr>
    </w:p>
    <w:p w14:paraId="287A213B" w14:textId="77777777" w:rsidR="006D481A" w:rsidRPr="00C125EB" w:rsidRDefault="006D481A" w:rsidP="00C125EB">
      <w:pPr>
        <w:jc w:val="both"/>
        <w:rPr>
          <w:b/>
          <w:sz w:val="24"/>
          <w:szCs w:val="24"/>
        </w:rPr>
      </w:pPr>
    </w:p>
    <w:p w14:paraId="70599D30" w14:textId="77777777" w:rsidR="006D481A" w:rsidRPr="00C125EB" w:rsidRDefault="006D481A" w:rsidP="00C125EB">
      <w:pPr>
        <w:jc w:val="both"/>
        <w:rPr>
          <w:b/>
          <w:sz w:val="24"/>
          <w:szCs w:val="24"/>
        </w:rPr>
      </w:pPr>
    </w:p>
    <w:p w14:paraId="38F03997" w14:textId="77777777" w:rsidR="006D481A" w:rsidRPr="00C125EB" w:rsidRDefault="006D481A" w:rsidP="00C125EB">
      <w:pPr>
        <w:jc w:val="both"/>
        <w:rPr>
          <w:b/>
          <w:sz w:val="24"/>
          <w:szCs w:val="24"/>
        </w:rPr>
      </w:pPr>
    </w:p>
    <w:p w14:paraId="72DE3922" w14:textId="77777777" w:rsidR="006D481A" w:rsidRPr="00C125EB" w:rsidRDefault="006D481A" w:rsidP="00C125EB">
      <w:pPr>
        <w:jc w:val="both"/>
        <w:rPr>
          <w:b/>
          <w:sz w:val="24"/>
          <w:szCs w:val="24"/>
        </w:rPr>
      </w:pPr>
    </w:p>
    <w:p w14:paraId="3515D7C6" w14:textId="77777777" w:rsidR="006D481A" w:rsidRPr="00C125EB" w:rsidRDefault="006D481A" w:rsidP="00C125EB">
      <w:pPr>
        <w:jc w:val="both"/>
        <w:rPr>
          <w:b/>
          <w:sz w:val="24"/>
          <w:szCs w:val="24"/>
        </w:rPr>
      </w:pPr>
    </w:p>
    <w:p w14:paraId="2203A9B0" w14:textId="77777777" w:rsidR="006D481A" w:rsidRPr="00C125EB" w:rsidRDefault="006D481A" w:rsidP="00C125EB">
      <w:pPr>
        <w:jc w:val="both"/>
        <w:rPr>
          <w:b/>
          <w:sz w:val="24"/>
          <w:szCs w:val="24"/>
        </w:rPr>
      </w:pPr>
    </w:p>
    <w:p w14:paraId="019187DA" w14:textId="77777777" w:rsidR="006D481A" w:rsidRPr="00C125EB" w:rsidRDefault="006D481A" w:rsidP="00C125EB">
      <w:pPr>
        <w:jc w:val="both"/>
        <w:rPr>
          <w:b/>
          <w:sz w:val="24"/>
          <w:szCs w:val="24"/>
        </w:rPr>
      </w:pPr>
    </w:p>
    <w:p w14:paraId="4715718A" w14:textId="77777777" w:rsidR="006D481A" w:rsidRPr="00C125EB" w:rsidRDefault="006D481A" w:rsidP="00C125EB">
      <w:pPr>
        <w:jc w:val="both"/>
        <w:rPr>
          <w:b/>
          <w:sz w:val="24"/>
          <w:szCs w:val="24"/>
        </w:rPr>
      </w:pPr>
    </w:p>
    <w:p w14:paraId="1CB18F95" w14:textId="77777777" w:rsidR="006D481A" w:rsidRPr="00C125EB" w:rsidRDefault="006D481A" w:rsidP="00C125EB">
      <w:pPr>
        <w:jc w:val="both"/>
        <w:rPr>
          <w:b/>
          <w:sz w:val="24"/>
          <w:szCs w:val="24"/>
        </w:rPr>
      </w:pPr>
    </w:p>
    <w:p w14:paraId="62DDFAE7" w14:textId="77777777" w:rsidR="006D481A" w:rsidRPr="00C125EB" w:rsidRDefault="006D481A" w:rsidP="00C125EB">
      <w:pPr>
        <w:jc w:val="both"/>
        <w:rPr>
          <w:b/>
          <w:sz w:val="24"/>
          <w:szCs w:val="24"/>
        </w:rPr>
      </w:pPr>
    </w:p>
    <w:p w14:paraId="78EF5D76" w14:textId="77777777" w:rsidR="006D481A" w:rsidRPr="00C125EB" w:rsidRDefault="006D481A" w:rsidP="00C125EB">
      <w:pPr>
        <w:jc w:val="both"/>
        <w:rPr>
          <w:b/>
          <w:sz w:val="24"/>
          <w:szCs w:val="24"/>
        </w:rPr>
      </w:pPr>
    </w:p>
    <w:p w14:paraId="11E16724" w14:textId="77777777" w:rsidR="006D481A" w:rsidRPr="00C125EB" w:rsidRDefault="006D481A" w:rsidP="00C125EB">
      <w:pPr>
        <w:jc w:val="both"/>
        <w:rPr>
          <w:b/>
          <w:sz w:val="24"/>
          <w:szCs w:val="24"/>
        </w:rPr>
      </w:pPr>
    </w:p>
    <w:p w14:paraId="0F3E7984" w14:textId="77777777" w:rsidR="006D481A" w:rsidRPr="00C125EB" w:rsidRDefault="006D481A" w:rsidP="00C125EB">
      <w:pPr>
        <w:jc w:val="both"/>
        <w:rPr>
          <w:b/>
          <w:sz w:val="24"/>
          <w:szCs w:val="24"/>
        </w:rPr>
      </w:pPr>
    </w:p>
    <w:p w14:paraId="6AC88196" w14:textId="77777777" w:rsidR="006D481A" w:rsidRPr="00C125EB" w:rsidRDefault="006D481A" w:rsidP="00C125EB">
      <w:pPr>
        <w:jc w:val="both"/>
        <w:rPr>
          <w:b/>
          <w:sz w:val="24"/>
          <w:szCs w:val="24"/>
        </w:rPr>
      </w:pPr>
    </w:p>
    <w:p w14:paraId="29204005" w14:textId="77777777" w:rsidR="006D481A" w:rsidRPr="00C125EB" w:rsidRDefault="006D481A" w:rsidP="00C125EB">
      <w:pPr>
        <w:jc w:val="both"/>
        <w:rPr>
          <w:b/>
          <w:sz w:val="24"/>
          <w:szCs w:val="24"/>
        </w:rPr>
      </w:pPr>
    </w:p>
    <w:p w14:paraId="5544C247" w14:textId="77777777" w:rsidR="006D481A" w:rsidRPr="00C125EB" w:rsidRDefault="006D481A" w:rsidP="00C125EB">
      <w:pPr>
        <w:jc w:val="both"/>
        <w:rPr>
          <w:b/>
          <w:sz w:val="24"/>
          <w:szCs w:val="24"/>
        </w:rPr>
      </w:pPr>
    </w:p>
    <w:p w14:paraId="49DDFC0D" w14:textId="77777777" w:rsidR="006D481A" w:rsidRPr="00C125EB" w:rsidRDefault="006D481A" w:rsidP="00C125EB">
      <w:pPr>
        <w:jc w:val="both"/>
        <w:rPr>
          <w:b/>
          <w:sz w:val="24"/>
          <w:szCs w:val="24"/>
        </w:rPr>
      </w:pPr>
    </w:p>
    <w:p w14:paraId="641B6BE4" w14:textId="77777777" w:rsidR="006D481A" w:rsidRPr="00C125EB" w:rsidRDefault="006D481A" w:rsidP="00C125EB">
      <w:pPr>
        <w:jc w:val="both"/>
        <w:rPr>
          <w:b/>
          <w:sz w:val="24"/>
          <w:szCs w:val="24"/>
        </w:rPr>
      </w:pPr>
    </w:p>
    <w:p w14:paraId="524A6D08" w14:textId="77777777" w:rsidR="006D481A" w:rsidRPr="00C125EB" w:rsidRDefault="006D481A" w:rsidP="00C125EB">
      <w:pPr>
        <w:jc w:val="both"/>
        <w:rPr>
          <w:b/>
          <w:sz w:val="24"/>
          <w:szCs w:val="24"/>
        </w:rPr>
      </w:pPr>
    </w:p>
    <w:p w14:paraId="0C45BC27" w14:textId="77777777" w:rsidR="006D481A" w:rsidRPr="00C125EB" w:rsidRDefault="006D481A" w:rsidP="00C125EB">
      <w:pPr>
        <w:jc w:val="both"/>
        <w:rPr>
          <w:b/>
          <w:sz w:val="24"/>
          <w:szCs w:val="24"/>
        </w:rPr>
      </w:pPr>
    </w:p>
    <w:p w14:paraId="6A4FDB63" w14:textId="77777777" w:rsidR="006D481A" w:rsidRPr="00C125EB" w:rsidRDefault="006D481A" w:rsidP="00C125EB">
      <w:pPr>
        <w:jc w:val="both"/>
        <w:rPr>
          <w:b/>
          <w:sz w:val="24"/>
          <w:szCs w:val="24"/>
        </w:rPr>
      </w:pPr>
    </w:p>
    <w:p w14:paraId="14A06026" w14:textId="77777777" w:rsidR="006D481A" w:rsidRPr="00C125EB" w:rsidRDefault="006D481A" w:rsidP="00C125EB">
      <w:pPr>
        <w:jc w:val="both"/>
        <w:rPr>
          <w:b/>
          <w:sz w:val="24"/>
          <w:szCs w:val="24"/>
        </w:rPr>
      </w:pPr>
    </w:p>
    <w:p w14:paraId="3A69D867" w14:textId="4B474A66" w:rsidR="002E1412" w:rsidRPr="006D481A" w:rsidRDefault="002E1412" w:rsidP="007D509A">
      <w:pPr>
        <w:spacing w:line="480" w:lineRule="auto"/>
        <w:jc w:val="both"/>
        <w:rPr>
          <w:color w:val="0563C1" w:themeColor="hyperlink"/>
          <w:sz w:val="24"/>
          <w:szCs w:val="24"/>
          <w:u w:val="single"/>
        </w:rPr>
      </w:pPr>
    </w:p>
    <w:sectPr w:rsidR="002E1412" w:rsidRPr="006D481A" w:rsidSect="0087695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E6BE9" w14:textId="77777777" w:rsidR="002858F4" w:rsidRDefault="002858F4" w:rsidP="002F31E0">
      <w:r>
        <w:separator/>
      </w:r>
    </w:p>
  </w:endnote>
  <w:endnote w:type="continuationSeparator" w:id="0">
    <w:p w14:paraId="1DA0EEB8" w14:textId="77777777" w:rsidR="002858F4" w:rsidRDefault="002858F4" w:rsidP="002F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4D649" w14:textId="77777777" w:rsidR="00876959" w:rsidRDefault="00876959" w:rsidP="0009145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32E3AA" w14:textId="77777777" w:rsidR="00876959" w:rsidRDefault="0087695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CFAD2" w14:textId="40ECA030" w:rsidR="00876959" w:rsidRDefault="00876959" w:rsidP="00805E92">
    <w:pPr>
      <w:pStyle w:val="Footer"/>
      <w:framePr w:wrap="none" w:vAnchor="text" w:hAnchor="page" w:x="6022" w:y="62"/>
    </w:pPr>
    <w:r>
      <w:rPr>
        <w:rStyle w:val="PageNumber"/>
      </w:rPr>
      <w:fldChar w:fldCharType="begin"/>
    </w:r>
    <w:r>
      <w:rPr>
        <w:rStyle w:val="PageNumber"/>
      </w:rPr>
      <w:instrText xml:space="preserve">PAGE  </w:instrText>
    </w:r>
    <w:r>
      <w:rPr>
        <w:rStyle w:val="PageNumber"/>
      </w:rPr>
      <w:fldChar w:fldCharType="separate"/>
    </w:r>
    <w:r w:rsidR="008D1933">
      <w:rPr>
        <w:rStyle w:val="PageNumber"/>
        <w:noProof/>
      </w:rPr>
      <w:t>3</w:t>
    </w:r>
    <w:r>
      <w:rPr>
        <w:rStyle w:val="PageNumber"/>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4DE1F" w14:textId="242E66ED" w:rsidR="00B80377" w:rsidRDefault="00B80377">
    <w:pPr>
      <w:pStyle w:val="Footer"/>
      <w:jc w:val="right"/>
    </w:pPr>
  </w:p>
  <w:p w14:paraId="55BA1940" w14:textId="77777777" w:rsidR="000D0DC1" w:rsidRDefault="000D0DC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971EA" w14:textId="77777777" w:rsidR="002858F4" w:rsidRDefault="002858F4" w:rsidP="002F31E0">
      <w:r>
        <w:separator/>
      </w:r>
    </w:p>
  </w:footnote>
  <w:footnote w:type="continuationSeparator" w:id="0">
    <w:p w14:paraId="77D35B12" w14:textId="77777777" w:rsidR="002858F4" w:rsidRDefault="002858F4" w:rsidP="002F31E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EFE52" w14:textId="4E077009" w:rsidR="00B22412" w:rsidRPr="00B22412" w:rsidRDefault="00B22412" w:rsidP="00B22412">
    <w:pPr>
      <w:spacing w:line="480" w:lineRule="auto"/>
      <w:rPr>
        <w:color w:val="333333"/>
        <w:sz w:val="24"/>
        <w:szCs w:val="24"/>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3AB"/>
    <w:rsid w:val="00005858"/>
    <w:rsid w:val="00010F5F"/>
    <w:rsid w:val="00012672"/>
    <w:rsid w:val="00047381"/>
    <w:rsid w:val="00082569"/>
    <w:rsid w:val="0008567E"/>
    <w:rsid w:val="00093994"/>
    <w:rsid w:val="000D0DC1"/>
    <w:rsid w:val="000D725D"/>
    <w:rsid w:val="000E7EBC"/>
    <w:rsid w:val="00127606"/>
    <w:rsid w:val="001301D8"/>
    <w:rsid w:val="00140E16"/>
    <w:rsid w:val="0017105A"/>
    <w:rsid w:val="00180C18"/>
    <w:rsid w:val="001A151F"/>
    <w:rsid w:val="001A7476"/>
    <w:rsid w:val="001B1139"/>
    <w:rsid w:val="001B1C91"/>
    <w:rsid w:val="001D23AF"/>
    <w:rsid w:val="002118D8"/>
    <w:rsid w:val="00224A89"/>
    <w:rsid w:val="00281828"/>
    <w:rsid w:val="002858F4"/>
    <w:rsid w:val="002A4BCC"/>
    <w:rsid w:val="002C0F0D"/>
    <w:rsid w:val="002D6898"/>
    <w:rsid w:val="002E1412"/>
    <w:rsid w:val="002F31E0"/>
    <w:rsid w:val="0031403C"/>
    <w:rsid w:val="003807DD"/>
    <w:rsid w:val="003C521B"/>
    <w:rsid w:val="003F6A54"/>
    <w:rsid w:val="00406D8D"/>
    <w:rsid w:val="004519C1"/>
    <w:rsid w:val="00454EF0"/>
    <w:rsid w:val="00473264"/>
    <w:rsid w:val="004D10CC"/>
    <w:rsid w:val="005316D3"/>
    <w:rsid w:val="005318BF"/>
    <w:rsid w:val="00556A9B"/>
    <w:rsid w:val="005B3FF7"/>
    <w:rsid w:val="005C3F96"/>
    <w:rsid w:val="005D3560"/>
    <w:rsid w:val="005D7773"/>
    <w:rsid w:val="005F72C3"/>
    <w:rsid w:val="006057BC"/>
    <w:rsid w:val="00651AE0"/>
    <w:rsid w:val="006533CB"/>
    <w:rsid w:val="006A13AB"/>
    <w:rsid w:val="006A3396"/>
    <w:rsid w:val="006A411A"/>
    <w:rsid w:val="006D481A"/>
    <w:rsid w:val="006E7371"/>
    <w:rsid w:val="0073227F"/>
    <w:rsid w:val="00733504"/>
    <w:rsid w:val="007427EA"/>
    <w:rsid w:val="00755569"/>
    <w:rsid w:val="007610F8"/>
    <w:rsid w:val="007707A4"/>
    <w:rsid w:val="007D06D3"/>
    <w:rsid w:val="007D1A63"/>
    <w:rsid w:val="007D38B3"/>
    <w:rsid w:val="007D509A"/>
    <w:rsid w:val="007E3C6E"/>
    <w:rsid w:val="00804B31"/>
    <w:rsid w:val="00805E92"/>
    <w:rsid w:val="00844F8E"/>
    <w:rsid w:val="00846C61"/>
    <w:rsid w:val="008602E7"/>
    <w:rsid w:val="00876959"/>
    <w:rsid w:val="00891C30"/>
    <w:rsid w:val="008C6D7F"/>
    <w:rsid w:val="008D1933"/>
    <w:rsid w:val="008F35FC"/>
    <w:rsid w:val="00903FD9"/>
    <w:rsid w:val="009367B9"/>
    <w:rsid w:val="009524AD"/>
    <w:rsid w:val="0098197E"/>
    <w:rsid w:val="00987B24"/>
    <w:rsid w:val="009929F7"/>
    <w:rsid w:val="00997787"/>
    <w:rsid w:val="009A1DFC"/>
    <w:rsid w:val="009B5664"/>
    <w:rsid w:val="009D447D"/>
    <w:rsid w:val="009F555E"/>
    <w:rsid w:val="009F6182"/>
    <w:rsid w:val="00A326DE"/>
    <w:rsid w:val="00A375A1"/>
    <w:rsid w:val="00A45DAF"/>
    <w:rsid w:val="00A63C9C"/>
    <w:rsid w:val="00A753F7"/>
    <w:rsid w:val="00A76774"/>
    <w:rsid w:val="00AA5195"/>
    <w:rsid w:val="00AF3F72"/>
    <w:rsid w:val="00AF50CF"/>
    <w:rsid w:val="00AF5B54"/>
    <w:rsid w:val="00B177B9"/>
    <w:rsid w:val="00B22412"/>
    <w:rsid w:val="00B45CF3"/>
    <w:rsid w:val="00B73780"/>
    <w:rsid w:val="00B80377"/>
    <w:rsid w:val="00B912E1"/>
    <w:rsid w:val="00BC056D"/>
    <w:rsid w:val="00BC16A0"/>
    <w:rsid w:val="00BD12A9"/>
    <w:rsid w:val="00C02E30"/>
    <w:rsid w:val="00C125EB"/>
    <w:rsid w:val="00C458AA"/>
    <w:rsid w:val="00C556FD"/>
    <w:rsid w:val="00C60645"/>
    <w:rsid w:val="00C86E58"/>
    <w:rsid w:val="00CB4FB0"/>
    <w:rsid w:val="00CC71EC"/>
    <w:rsid w:val="00CE0DE0"/>
    <w:rsid w:val="00CE6ED9"/>
    <w:rsid w:val="00D13EDF"/>
    <w:rsid w:val="00D23472"/>
    <w:rsid w:val="00D460BD"/>
    <w:rsid w:val="00D570F0"/>
    <w:rsid w:val="00D629AF"/>
    <w:rsid w:val="00D64F78"/>
    <w:rsid w:val="00D90271"/>
    <w:rsid w:val="00DB40D5"/>
    <w:rsid w:val="00DE168E"/>
    <w:rsid w:val="00DF5C0A"/>
    <w:rsid w:val="00E00AD5"/>
    <w:rsid w:val="00E1323E"/>
    <w:rsid w:val="00E207FC"/>
    <w:rsid w:val="00E27883"/>
    <w:rsid w:val="00E45B20"/>
    <w:rsid w:val="00E815C5"/>
    <w:rsid w:val="00E94283"/>
    <w:rsid w:val="00EA303D"/>
    <w:rsid w:val="00ED4A57"/>
    <w:rsid w:val="00F02AFB"/>
    <w:rsid w:val="00F6158E"/>
    <w:rsid w:val="00FA51EC"/>
    <w:rsid w:val="00FE3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DCF28"/>
  <w15:docId w15:val="{7D417E19-7E07-485F-9F32-D4A1A516A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3AB"/>
    <w:pPr>
      <w:suppressAutoHyphens/>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9B5664"/>
    <w:pPr>
      <w:keepNext/>
      <w:keepLines/>
      <w:suppressAutoHyphens w:val="0"/>
      <w:spacing w:before="480" w:line="276" w:lineRule="auto"/>
      <w:outlineLvl w:val="0"/>
    </w:pPr>
    <w:rPr>
      <w:rFonts w:asciiTheme="majorHAnsi" w:eastAsiaTheme="majorEastAsia" w:hAnsiTheme="majorHAnsi" w:cstheme="majorBidi"/>
      <w:b/>
      <w:bCs/>
      <w:color w:val="2E74B5" w:themeColor="accent1" w:themeShade="BF"/>
      <w:sz w:val="28"/>
      <w:szCs w:val="28"/>
      <w:lang w:val="en-US" w:eastAsia="en-US" w:bidi="en-US"/>
    </w:rPr>
  </w:style>
  <w:style w:type="paragraph" w:styleId="Heading2">
    <w:name w:val="heading 2"/>
    <w:basedOn w:val="Normal"/>
    <w:next w:val="Normal"/>
    <w:link w:val="Heading2Char"/>
    <w:uiPriority w:val="9"/>
    <w:unhideWhenUsed/>
    <w:qFormat/>
    <w:rsid w:val="0087695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5C5"/>
    <w:pPr>
      <w:suppressAutoHyphens w:val="0"/>
      <w:spacing w:after="160" w:line="259" w:lineRule="auto"/>
      <w:ind w:left="720"/>
      <w:contextualSpacing/>
    </w:pPr>
    <w:rPr>
      <w:rFonts w:asciiTheme="minorHAnsi" w:eastAsiaTheme="minorHAnsi" w:hAnsiTheme="minorHAnsi" w:cstheme="minorBidi"/>
      <w:sz w:val="22"/>
      <w:szCs w:val="22"/>
      <w:lang w:val="en-US" w:eastAsia="en-US"/>
    </w:rPr>
  </w:style>
  <w:style w:type="character" w:styleId="Hyperlink">
    <w:name w:val="Hyperlink"/>
    <w:basedOn w:val="DefaultParagraphFont"/>
    <w:uiPriority w:val="99"/>
    <w:unhideWhenUsed/>
    <w:rsid w:val="00997787"/>
    <w:rPr>
      <w:color w:val="0563C1" w:themeColor="hyperlink"/>
      <w:u w:val="single"/>
    </w:rPr>
  </w:style>
  <w:style w:type="paragraph" w:styleId="Bibliography">
    <w:name w:val="Bibliography"/>
    <w:basedOn w:val="Normal"/>
    <w:next w:val="Normal"/>
    <w:uiPriority w:val="37"/>
    <w:unhideWhenUsed/>
    <w:rsid w:val="00997787"/>
    <w:pPr>
      <w:suppressAutoHyphens w:val="0"/>
      <w:spacing w:after="160" w:line="259" w:lineRule="auto"/>
    </w:pPr>
    <w:rPr>
      <w:rFonts w:asciiTheme="minorHAnsi" w:eastAsiaTheme="minorHAnsi" w:hAnsiTheme="minorHAnsi" w:cstheme="minorBidi"/>
      <w:sz w:val="22"/>
      <w:szCs w:val="22"/>
      <w:lang w:val="en-US" w:eastAsia="en-US"/>
    </w:rPr>
  </w:style>
  <w:style w:type="character" w:styleId="FollowedHyperlink">
    <w:name w:val="FollowedHyperlink"/>
    <w:basedOn w:val="DefaultParagraphFont"/>
    <w:uiPriority w:val="99"/>
    <w:semiHidden/>
    <w:unhideWhenUsed/>
    <w:rsid w:val="00997787"/>
    <w:rPr>
      <w:color w:val="954F72" w:themeColor="followedHyperlink"/>
      <w:u w:val="single"/>
    </w:rPr>
  </w:style>
  <w:style w:type="character" w:customStyle="1" w:styleId="Heading1Char">
    <w:name w:val="Heading 1 Char"/>
    <w:basedOn w:val="DefaultParagraphFont"/>
    <w:link w:val="Heading1"/>
    <w:uiPriority w:val="9"/>
    <w:rsid w:val="009B5664"/>
    <w:rPr>
      <w:rFonts w:asciiTheme="majorHAnsi" w:eastAsiaTheme="majorEastAsia" w:hAnsiTheme="majorHAnsi" w:cstheme="majorBidi"/>
      <w:b/>
      <w:bCs/>
      <w:color w:val="2E74B5" w:themeColor="accent1" w:themeShade="BF"/>
      <w:sz w:val="28"/>
      <w:szCs w:val="28"/>
      <w:lang w:val="en-US" w:bidi="en-US"/>
    </w:rPr>
  </w:style>
  <w:style w:type="paragraph" w:styleId="Header">
    <w:name w:val="header"/>
    <w:basedOn w:val="Normal"/>
    <w:link w:val="HeaderChar"/>
    <w:uiPriority w:val="99"/>
    <w:unhideWhenUsed/>
    <w:rsid w:val="002F31E0"/>
    <w:pPr>
      <w:tabs>
        <w:tab w:val="center" w:pos="4680"/>
        <w:tab w:val="right" w:pos="9360"/>
      </w:tabs>
    </w:pPr>
  </w:style>
  <w:style w:type="character" w:customStyle="1" w:styleId="HeaderChar">
    <w:name w:val="Header Char"/>
    <w:basedOn w:val="DefaultParagraphFont"/>
    <w:link w:val="Header"/>
    <w:uiPriority w:val="99"/>
    <w:rsid w:val="002F31E0"/>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2F31E0"/>
    <w:pPr>
      <w:tabs>
        <w:tab w:val="center" w:pos="4680"/>
        <w:tab w:val="right" w:pos="9360"/>
      </w:tabs>
    </w:pPr>
  </w:style>
  <w:style w:type="character" w:customStyle="1" w:styleId="FooterChar">
    <w:name w:val="Footer Char"/>
    <w:basedOn w:val="DefaultParagraphFont"/>
    <w:link w:val="Footer"/>
    <w:uiPriority w:val="99"/>
    <w:rsid w:val="002F31E0"/>
    <w:rPr>
      <w:rFonts w:ascii="Times New Roman" w:eastAsia="Times New Roman" w:hAnsi="Times New Roman" w:cs="Times New Roman"/>
      <w:sz w:val="20"/>
      <w:szCs w:val="20"/>
      <w:lang w:eastAsia="en-GB"/>
    </w:rPr>
  </w:style>
  <w:style w:type="table" w:styleId="TableGrid">
    <w:name w:val="Table Grid"/>
    <w:basedOn w:val="TableNormal"/>
    <w:uiPriority w:val="39"/>
    <w:rsid w:val="00AA51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1323E"/>
  </w:style>
  <w:style w:type="character" w:styleId="Emphasis">
    <w:name w:val="Emphasis"/>
    <w:basedOn w:val="DefaultParagraphFont"/>
    <w:uiPriority w:val="20"/>
    <w:qFormat/>
    <w:rsid w:val="00E1323E"/>
    <w:rPr>
      <w:i/>
      <w:iCs/>
    </w:rPr>
  </w:style>
  <w:style w:type="paragraph" w:customStyle="1" w:styleId="cpformat">
    <w:name w:val="cpformat"/>
    <w:basedOn w:val="Normal"/>
    <w:rsid w:val="00E1323E"/>
    <w:pPr>
      <w:suppressAutoHyphens w:val="0"/>
      <w:spacing w:before="100" w:beforeAutospacing="1" w:after="100" w:afterAutospacing="1"/>
    </w:pPr>
    <w:rPr>
      <w:sz w:val="24"/>
      <w:szCs w:val="24"/>
    </w:rPr>
  </w:style>
  <w:style w:type="character" w:customStyle="1" w:styleId="gray">
    <w:name w:val="gray"/>
    <w:basedOn w:val="DefaultParagraphFont"/>
    <w:rsid w:val="000D0DC1"/>
  </w:style>
  <w:style w:type="paragraph" w:styleId="TOCHeading">
    <w:name w:val="TOC Heading"/>
    <w:basedOn w:val="Heading1"/>
    <w:next w:val="Normal"/>
    <w:uiPriority w:val="39"/>
    <w:unhideWhenUsed/>
    <w:qFormat/>
    <w:rsid w:val="00876959"/>
    <w:pPr>
      <w:outlineLvl w:val="9"/>
    </w:pPr>
    <w:rPr>
      <w:lang w:bidi="ar-SA"/>
    </w:rPr>
  </w:style>
  <w:style w:type="paragraph" w:styleId="TOC1">
    <w:name w:val="toc 1"/>
    <w:basedOn w:val="Normal"/>
    <w:next w:val="Normal"/>
    <w:autoRedefine/>
    <w:uiPriority w:val="39"/>
    <w:unhideWhenUsed/>
    <w:rsid w:val="00876959"/>
    <w:pPr>
      <w:spacing w:before="120"/>
    </w:pPr>
    <w:rPr>
      <w:rFonts w:asciiTheme="minorHAnsi" w:hAnsiTheme="minorHAnsi"/>
      <w:b/>
      <w:sz w:val="24"/>
      <w:szCs w:val="24"/>
    </w:rPr>
  </w:style>
  <w:style w:type="paragraph" w:styleId="TOC2">
    <w:name w:val="toc 2"/>
    <w:basedOn w:val="Normal"/>
    <w:next w:val="Normal"/>
    <w:autoRedefine/>
    <w:uiPriority w:val="39"/>
    <w:unhideWhenUsed/>
    <w:rsid w:val="00876959"/>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876959"/>
    <w:pPr>
      <w:ind w:left="400"/>
    </w:pPr>
    <w:rPr>
      <w:rFonts w:asciiTheme="minorHAnsi" w:hAnsiTheme="minorHAnsi"/>
      <w:sz w:val="22"/>
      <w:szCs w:val="22"/>
    </w:rPr>
  </w:style>
  <w:style w:type="paragraph" w:styleId="TOC4">
    <w:name w:val="toc 4"/>
    <w:basedOn w:val="Normal"/>
    <w:next w:val="Normal"/>
    <w:autoRedefine/>
    <w:uiPriority w:val="39"/>
    <w:semiHidden/>
    <w:unhideWhenUsed/>
    <w:rsid w:val="00876959"/>
    <w:pPr>
      <w:ind w:left="600"/>
    </w:pPr>
    <w:rPr>
      <w:rFonts w:asciiTheme="minorHAnsi" w:hAnsiTheme="minorHAnsi"/>
    </w:rPr>
  </w:style>
  <w:style w:type="paragraph" w:styleId="TOC5">
    <w:name w:val="toc 5"/>
    <w:basedOn w:val="Normal"/>
    <w:next w:val="Normal"/>
    <w:autoRedefine/>
    <w:uiPriority w:val="39"/>
    <w:semiHidden/>
    <w:unhideWhenUsed/>
    <w:rsid w:val="00876959"/>
    <w:pPr>
      <w:ind w:left="800"/>
    </w:pPr>
    <w:rPr>
      <w:rFonts w:asciiTheme="minorHAnsi" w:hAnsiTheme="minorHAnsi"/>
    </w:rPr>
  </w:style>
  <w:style w:type="paragraph" w:styleId="TOC6">
    <w:name w:val="toc 6"/>
    <w:basedOn w:val="Normal"/>
    <w:next w:val="Normal"/>
    <w:autoRedefine/>
    <w:uiPriority w:val="39"/>
    <w:semiHidden/>
    <w:unhideWhenUsed/>
    <w:rsid w:val="00876959"/>
    <w:pPr>
      <w:ind w:left="1000"/>
    </w:pPr>
    <w:rPr>
      <w:rFonts w:asciiTheme="minorHAnsi" w:hAnsiTheme="minorHAnsi"/>
    </w:rPr>
  </w:style>
  <w:style w:type="paragraph" w:styleId="TOC7">
    <w:name w:val="toc 7"/>
    <w:basedOn w:val="Normal"/>
    <w:next w:val="Normal"/>
    <w:autoRedefine/>
    <w:uiPriority w:val="39"/>
    <w:semiHidden/>
    <w:unhideWhenUsed/>
    <w:rsid w:val="00876959"/>
    <w:pPr>
      <w:ind w:left="1200"/>
    </w:pPr>
    <w:rPr>
      <w:rFonts w:asciiTheme="minorHAnsi" w:hAnsiTheme="minorHAnsi"/>
    </w:rPr>
  </w:style>
  <w:style w:type="paragraph" w:styleId="TOC8">
    <w:name w:val="toc 8"/>
    <w:basedOn w:val="Normal"/>
    <w:next w:val="Normal"/>
    <w:autoRedefine/>
    <w:uiPriority w:val="39"/>
    <w:semiHidden/>
    <w:unhideWhenUsed/>
    <w:rsid w:val="00876959"/>
    <w:pPr>
      <w:ind w:left="1400"/>
    </w:pPr>
    <w:rPr>
      <w:rFonts w:asciiTheme="minorHAnsi" w:hAnsiTheme="minorHAnsi"/>
    </w:rPr>
  </w:style>
  <w:style w:type="paragraph" w:styleId="TOC9">
    <w:name w:val="toc 9"/>
    <w:basedOn w:val="Normal"/>
    <w:next w:val="Normal"/>
    <w:autoRedefine/>
    <w:uiPriority w:val="39"/>
    <w:semiHidden/>
    <w:unhideWhenUsed/>
    <w:rsid w:val="00876959"/>
    <w:pPr>
      <w:ind w:left="1600"/>
    </w:pPr>
    <w:rPr>
      <w:rFonts w:asciiTheme="minorHAnsi" w:hAnsiTheme="minorHAnsi"/>
    </w:rPr>
  </w:style>
  <w:style w:type="character" w:customStyle="1" w:styleId="Heading2Char">
    <w:name w:val="Heading 2 Char"/>
    <w:basedOn w:val="DefaultParagraphFont"/>
    <w:link w:val="Heading2"/>
    <w:uiPriority w:val="9"/>
    <w:rsid w:val="00876959"/>
    <w:rPr>
      <w:rFonts w:asciiTheme="majorHAnsi" w:eastAsiaTheme="majorEastAsia" w:hAnsiTheme="majorHAnsi" w:cstheme="majorBidi"/>
      <w:color w:val="2E74B5" w:themeColor="accent1" w:themeShade="BF"/>
      <w:sz w:val="26"/>
      <w:szCs w:val="26"/>
      <w:lang w:eastAsia="en-GB"/>
    </w:rPr>
  </w:style>
  <w:style w:type="character" w:styleId="PageNumber">
    <w:name w:val="page number"/>
    <w:basedOn w:val="DefaultParagraphFont"/>
    <w:uiPriority w:val="99"/>
    <w:semiHidden/>
    <w:unhideWhenUsed/>
    <w:rsid w:val="00876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89877">
      <w:bodyDiv w:val="1"/>
      <w:marLeft w:val="0"/>
      <w:marRight w:val="0"/>
      <w:marTop w:val="0"/>
      <w:marBottom w:val="0"/>
      <w:divBdr>
        <w:top w:val="none" w:sz="0" w:space="0" w:color="auto"/>
        <w:left w:val="none" w:sz="0" w:space="0" w:color="auto"/>
        <w:bottom w:val="none" w:sz="0" w:space="0" w:color="auto"/>
        <w:right w:val="none" w:sz="0" w:space="0" w:color="auto"/>
      </w:divBdr>
    </w:div>
    <w:div w:id="154805220">
      <w:bodyDiv w:val="1"/>
      <w:marLeft w:val="0"/>
      <w:marRight w:val="0"/>
      <w:marTop w:val="0"/>
      <w:marBottom w:val="0"/>
      <w:divBdr>
        <w:top w:val="none" w:sz="0" w:space="0" w:color="auto"/>
        <w:left w:val="none" w:sz="0" w:space="0" w:color="auto"/>
        <w:bottom w:val="none" w:sz="0" w:space="0" w:color="auto"/>
        <w:right w:val="none" w:sz="0" w:space="0" w:color="auto"/>
      </w:divBdr>
    </w:div>
    <w:div w:id="527256152">
      <w:bodyDiv w:val="1"/>
      <w:marLeft w:val="0"/>
      <w:marRight w:val="0"/>
      <w:marTop w:val="0"/>
      <w:marBottom w:val="0"/>
      <w:divBdr>
        <w:top w:val="none" w:sz="0" w:space="0" w:color="auto"/>
        <w:left w:val="none" w:sz="0" w:space="0" w:color="auto"/>
        <w:bottom w:val="none" w:sz="0" w:space="0" w:color="auto"/>
        <w:right w:val="none" w:sz="0" w:space="0" w:color="auto"/>
      </w:divBdr>
    </w:div>
    <w:div w:id="626277738">
      <w:bodyDiv w:val="1"/>
      <w:marLeft w:val="0"/>
      <w:marRight w:val="0"/>
      <w:marTop w:val="0"/>
      <w:marBottom w:val="0"/>
      <w:divBdr>
        <w:top w:val="none" w:sz="0" w:space="0" w:color="auto"/>
        <w:left w:val="none" w:sz="0" w:space="0" w:color="auto"/>
        <w:bottom w:val="none" w:sz="0" w:space="0" w:color="auto"/>
        <w:right w:val="none" w:sz="0" w:space="0" w:color="auto"/>
      </w:divBdr>
    </w:div>
    <w:div w:id="717778513">
      <w:bodyDiv w:val="1"/>
      <w:marLeft w:val="0"/>
      <w:marRight w:val="0"/>
      <w:marTop w:val="0"/>
      <w:marBottom w:val="0"/>
      <w:divBdr>
        <w:top w:val="none" w:sz="0" w:space="0" w:color="auto"/>
        <w:left w:val="none" w:sz="0" w:space="0" w:color="auto"/>
        <w:bottom w:val="none" w:sz="0" w:space="0" w:color="auto"/>
        <w:right w:val="none" w:sz="0" w:space="0" w:color="auto"/>
      </w:divBdr>
    </w:div>
    <w:div w:id="1242450774">
      <w:bodyDiv w:val="1"/>
      <w:marLeft w:val="0"/>
      <w:marRight w:val="0"/>
      <w:marTop w:val="0"/>
      <w:marBottom w:val="0"/>
      <w:divBdr>
        <w:top w:val="none" w:sz="0" w:space="0" w:color="auto"/>
        <w:left w:val="none" w:sz="0" w:space="0" w:color="auto"/>
        <w:bottom w:val="none" w:sz="0" w:space="0" w:color="auto"/>
        <w:right w:val="none" w:sz="0" w:space="0" w:color="auto"/>
      </w:divBdr>
    </w:div>
    <w:div w:id="1289048686">
      <w:bodyDiv w:val="1"/>
      <w:marLeft w:val="0"/>
      <w:marRight w:val="0"/>
      <w:marTop w:val="0"/>
      <w:marBottom w:val="0"/>
      <w:divBdr>
        <w:top w:val="none" w:sz="0" w:space="0" w:color="auto"/>
        <w:left w:val="none" w:sz="0" w:space="0" w:color="auto"/>
        <w:bottom w:val="none" w:sz="0" w:space="0" w:color="auto"/>
        <w:right w:val="none" w:sz="0" w:space="0" w:color="auto"/>
      </w:divBdr>
    </w:div>
    <w:div w:id="20157674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1.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D.almuslim@student.maastrichtuniversity.nl" TargetMode="External"/><Relationship Id="rId9" Type="http://schemas.openxmlformats.org/officeDocument/2006/relationships/hyperlink" Target="mailto:J.schouten@mumc.nl"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Mir14</b:Tag>
    <b:SourceType>Report</b:SourceType>
    <b:Guid>{532D391F-9E25-42D7-B543-AE27E25FD269}</b:Guid>
    <b:Year>2014</b:Year>
    <b:Author>
      <b:Author>
        <b:NameList>
          <b:Person>
            <b:Last>Miranda</b:Last>
            <b:Middle>t</b:Middle>
            <b:First>Schram</b:First>
          </b:Person>
          <b:Person>
            <b:Last>Simone</b:Last>
            <b:Middle>J</b:Middle>
            <b:First>S</b:First>
          </b:Person>
          <b:Person>
            <b:Last>Ronald</b:Last>
            <b:Middle>Hendry</b:Middle>
            <b:First>M</b:First>
          </b:Person>
          <b:Person>
            <b:Last>Nicholas</b:Last>
            <b:First>Schaper</b:First>
          </b:Person>
          <b:Person>
            <b:Last>Annemarie</b:Last>
            <b:First>Koster</b:First>
          </b:Person>
        </b:NameList>
      </b:Author>
    </b:Author>
    <b:Title>The Maastricht Study: an extensive phenotyping study on determinants of type 2 diabetes, its complications and its comorbidities</b:Title>
    <b:City>Maastritch</b:City>
    <b:RefOrder>1</b:RefOrder>
  </b:Source>
</b:Sources>
</file>

<file path=customXml/itemProps1.xml><?xml version="1.0" encoding="utf-8"?>
<ds:datastoreItem xmlns:ds="http://schemas.openxmlformats.org/officeDocument/2006/customXml" ds:itemID="{1D9C03CA-58F1-9C4F-8FD0-C35F1FB7E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512</Words>
  <Characters>2922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Al Muslim, Duaa Abdulkadir (Stud. FHML / Alumni)</cp:lastModifiedBy>
  <cp:revision>16</cp:revision>
  <dcterms:created xsi:type="dcterms:W3CDTF">2017-02-10T01:00:00Z</dcterms:created>
  <dcterms:modified xsi:type="dcterms:W3CDTF">2017-05-04T11:29:00Z</dcterms:modified>
</cp:coreProperties>
</file>