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9BF888" w14:textId="77777777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759A5112" w14:textId="5877BB33" w:rsidR="00517B9F" w:rsidRPr="00EA40FD" w:rsidRDefault="00C40E15" w:rsidP="00785BC3">
      <w:pPr>
        <w:jc w:val="right"/>
        <w:rPr>
          <w:b/>
        </w:rPr>
      </w:pPr>
      <w:r>
        <w:rPr>
          <w:noProof/>
        </w:rPr>
        <w:drawing>
          <wp:inline distT="0" distB="0" distL="0" distR="0" wp14:anchorId="59E136F3" wp14:editId="75128095">
            <wp:extent cx="1192530" cy="1203960"/>
            <wp:effectExtent l="0" t="0" r="7620" b="0"/>
            <wp:docPr id="22" name="Picture 22" descr="Dr%20Nicolae%20Cazacu%20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r%20Nicolae%20Cazacu%20201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33" t="1021" r="2788" b="34490"/>
                    <a:stretch/>
                  </pic:blipFill>
                  <pic:spPr bwMode="auto">
                    <a:xfrm>
                      <a:off x="0" y="0"/>
                      <a:ext cx="119253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</w:t>
      </w:r>
      <w:r w:rsidR="00517B9F" w:rsidRPr="00124FCD">
        <w:rPr>
          <w:b/>
          <w:color w:val="FF0000"/>
          <w:u w:val="single"/>
        </w:rPr>
        <w:t>Official Photo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 </w:t>
      </w:r>
      <w:r w:rsidR="0019327B">
        <w:rPr>
          <w:b/>
          <w:noProof/>
        </w:rPr>
        <w:drawing>
          <wp:inline distT="0" distB="0" distL="0" distR="0" wp14:anchorId="04557D11" wp14:editId="1CE3E449">
            <wp:extent cx="1143000" cy="1143000"/>
            <wp:effectExtent l="0" t="0" r="0" b="0"/>
            <wp:docPr id="23" name="Picture 23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UMFCD logo_acceptat_01-300x3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</w:t>
      </w:r>
      <w:r w:rsidR="00517B9F">
        <w:rPr>
          <w:b/>
          <w:color w:val="FF0000"/>
          <w:u w:val="single"/>
        </w:rPr>
        <w:t>University/O</w:t>
      </w:r>
      <w:r w:rsidR="00517B9F" w:rsidRPr="00124FCD">
        <w:rPr>
          <w:b/>
          <w:color w:val="FF0000"/>
          <w:u w:val="single"/>
        </w:rPr>
        <w:t>rganization Logo</w:t>
      </w:r>
    </w:p>
    <w:p w14:paraId="3C250D4F" w14:textId="4F0A914B" w:rsidR="00AE3E37" w:rsidRPr="000E4D6B" w:rsidRDefault="00A6213B" w:rsidP="00494130">
      <w:pPr>
        <w:pStyle w:val="Heading1"/>
        <w:spacing w:before="170"/>
        <w:ind w:left="0"/>
        <w:rPr>
          <w:sz w:val="32"/>
        </w:rPr>
      </w:pPr>
      <w:r>
        <w:rPr>
          <w:color w:val="337AB7"/>
          <w:sz w:val="32"/>
        </w:rPr>
        <w:t xml:space="preserve">Isolation of the teeth with large coronal destructions using the LC </w:t>
      </w:r>
      <w:r w:rsidR="00274855">
        <w:rPr>
          <w:color w:val="337AB7"/>
          <w:sz w:val="32"/>
        </w:rPr>
        <w:t>branches</w:t>
      </w:r>
    </w:p>
    <w:p w14:paraId="4D750F28" w14:textId="54D03AB8" w:rsidR="00A6213B" w:rsidRDefault="00A621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Nicolae Cristian Eugen Cazacu</w:t>
      </w:r>
      <w:r w:rsidR="005973B9">
        <w:rPr>
          <w:rFonts w:ascii="Arial"/>
        </w:rPr>
        <w:t xml:space="preserve">, </w:t>
      </w:r>
      <w:r>
        <w:rPr>
          <w:rFonts w:ascii="Arial"/>
        </w:rPr>
        <w:t>DMD,</w:t>
      </w:r>
      <w:r w:rsidR="005973B9">
        <w:rPr>
          <w:rFonts w:ascii="Arial"/>
        </w:rPr>
        <w:t xml:space="preserve"> PhD, </w:t>
      </w:r>
      <w:r>
        <w:rPr>
          <w:rFonts w:ascii="Arial"/>
        </w:rPr>
        <w:t>ROM</w:t>
      </w:r>
      <w:r w:rsidR="00A705B5">
        <w:rPr>
          <w:rFonts w:ascii="Arial"/>
        </w:rPr>
        <w:t>ANIA</w:t>
      </w:r>
    </w:p>
    <w:p w14:paraId="747C6D95" w14:textId="19DF8D37" w:rsidR="005973B9" w:rsidRDefault="00A621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Constantin Cazacu, DMD, </w:t>
      </w:r>
      <w:r w:rsidR="00F23032">
        <w:rPr>
          <w:rFonts w:ascii="Arial"/>
        </w:rPr>
        <w:t xml:space="preserve">CNC Dental ART, </w:t>
      </w:r>
      <w:r>
        <w:rPr>
          <w:rFonts w:ascii="Arial"/>
        </w:rPr>
        <w:t>ROM</w:t>
      </w:r>
      <w:r w:rsidR="00A705B5">
        <w:rPr>
          <w:rFonts w:ascii="Arial"/>
        </w:rPr>
        <w:t>ANIA</w:t>
      </w:r>
    </w:p>
    <w:p w14:paraId="583EA25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5E6063E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148A6C4A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r w:rsidR="004A727C">
        <w:rPr>
          <w:color w:val="BF5A14"/>
        </w:rPr>
        <w:t>300-word</w:t>
      </w:r>
      <w:r w:rsidR="00404E5B">
        <w:rPr>
          <w:color w:val="BF5A14"/>
        </w:rPr>
        <w:t xml:space="preserve"> limit)</w:t>
      </w:r>
    </w:p>
    <w:p w14:paraId="073FF62E" w14:textId="315E1F15" w:rsidR="0092304B" w:rsidRDefault="0092304B" w:rsidP="0092304B">
      <w:pPr>
        <w:pStyle w:val="BodyText"/>
        <w:spacing w:before="90" w:line="280" w:lineRule="auto"/>
        <w:ind w:left="100"/>
        <w:jc w:val="both"/>
      </w:pPr>
      <w:r>
        <w:t>The standard is</w:t>
      </w:r>
      <w:r>
        <w:t>o</w:t>
      </w:r>
      <w:r>
        <w:t xml:space="preserve">lation </w:t>
      </w:r>
      <w:r>
        <w:t>of</w:t>
      </w:r>
      <w:r>
        <w:t xml:space="preserve"> teeth</w:t>
      </w:r>
      <w:r>
        <w:t xml:space="preserve"> with</w:t>
      </w:r>
      <w:r>
        <w:t xml:space="preserve"> </w:t>
      </w:r>
      <w:r>
        <w:t xml:space="preserve">large </w:t>
      </w:r>
      <w:r>
        <w:t>corona</w:t>
      </w:r>
      <w:r>
        <w:t>l</w:t>
      </w:r>
      <w:r>
        <w:t xml:space="preserve"> destruction</w:t>
      </w:r>
      <w:r>
        <w:t xml:space="preserve">, but </w:t>
      </w:r>
      <w:r>
        <w:t xml:space="preserve">with prosthetic value does not provide </w:t>
      </w:r>
      <w:r w:rsidR="00F23032">
        <w:t>enough</w:t>
      </w:r>
      <w:r>
        <w:t xml:space="preserve"> safety against saliva contamination or the passage of therapeutic liquids (sodium hypochlorite).</w:t>
      </w:r>
    </w:p>
    <w:p w14:paraId="3BD401E0" w14:textId="3CCF87FC" w:rsidR="0092304B" w:rsidRDefault="0092304B" w:rsidP="0092304B">
      <w:pPr>
        <w:pStyle w:val="BodyText"/>
        <w:spacing w:before="90" w:line="280" w:lineRule="auto"/>
        <w:ind w:left="100"/>
        <w:jc w:val="both"/>
      </w:pPr>
      <w:r>
        <w:t xml:space="preserve">Light-curing </w:t>
      </w:r>
      <w:r>
        <w:t>branches</w:t>
      </w:r>
      <w:r>
        <w:t xml:space="preserve"> improve sealing.</w:t>
      </w:r>
    </w:p>
    <w:p w14:paraId="2C501F0C" w14:textId="6207F282" w:rsidR="000530F3" w:rsidRDefault="0092304B" w:rsidP="0092304B">
      <w:pPr>
        <w:pStyle w:val="BodyText"/>
        <w:spacing w:before="90" w:line="280" w:lineRule="auto"/>
        <w:ind w:left="100"/>
        <w:jc w:val="both"/>
      </w:pPr>
      <w:r>
        <w:t xml:space="preserve">The method consists in placing a </w:t>
      </w:r>
      <w:r w:rsidR="000530F3">
        <w:t>branch</w:t>
      </w:r>
      <w:r>
        <w:t xml:space="preserve"> of photopolymerizable </w:t>
      </w:r>
      <w:r>
        <w:t xml:space="preserve">(light-curing) </w:t>
      </w:r>
      <w:r w:rsidR="000530F3">
        <w:t xml:space="preserve">material </w:t>
      </w:r>
      <w:r w:rsidR="000530F3">
        <w:t>on the neighboring teeth or clam</w:t>
      </w:r>
      <w:r w:rsidR="00F23032">
        <w:t>p’s jaw</w:t>
      </w:r>
      <w:r w:rsidR="000530F3">
        <w:t xml:space="preserve">, </w:t>
      </w:r>
      <w:r w:rsidR="000530F3">
        <w:t xml:space="preserve">thus </w:t>
      </w:r>
      <w:r w:rsidR="000530F3">
        <w:t xml:space="preserve">creating a barrier by laying the </w:t>
      </w:r>
      <w:r w:rsidR="000530F3">
        <w:t>rubber dam</w:t>
      </w:r>
      <w:r w:rsidR="00F23032">
        <w:t xml:space="preserve"> on the soft tissues</w:t>
      </w:r>
      <w:r w:rsidR="000530F3">
        <w:t xml:space="preserve">. </w:t>
      </w:r>
    </w:p>
    <w:p w14:paraId="1D691ECA" w14:textId="49D13435" w:rsidR="00AE3E37" w:rsidRDefault="000530F3" w:rsidP="0092304B">
      <w:pPr>
        <w:pStyle w:val="BodyText"/>
        <w:spacing w:before="90" w:line="280" w:lineRule="auto"/>
        <w:ind w:left="100"/>
        <w:jc w:val="both"/>
      </w:pPr>
      <w:r>
        <w:t xml:space="preserve">The branches are </w:t>
      </w:r>
      <w:r w:rsidR="0092304B">
        <w:t xml:space="preserve">created </w:t>
      </w:r>
      <w:r>
        <w:t xml:space="preserve">either </w:t>
      </w:r>
      <w:r w:rsidR="0092304B">
        <w:t xml:space="preserve">extemporaneously in the </w:t>
      </w:r>
      <w:r w:rsidR="0092304B">
        <w:t xml:space="preserve">dental office </w:t>
      </w:r>
      <w:r w:rsidR="0092304B">
        <w:t xml:space="preserve">directly into the oral cavity or </w:t>
      </w:r>
      <w:r w:rsidR="0092304B">
        <w:t xml:space="preserve">on the gypsum cast </w:t>
      </w:r>
      <w:r w:rsidR="0092304B">
        <w:t xml:space="preserve">or in the laboratory after a preliminary </w:t>
      </w:r>
      <w:r w:rsidR="0092304B">
        <w:t>impression</w:t>
      </w:r>
      <w:r w:rsidR="0092304B">
        <w:t>.</w:t>
      </w:r>
    </w:p>
    <w:p w14:paraId="64CEDEEE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6F4B4F76" w14:textId="58255E44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0530F3">
        <w:rPr>
          <w:b/>
          <w:color w:val="000000"/>
        </w:rPr>
        <w:t>de</w:t>
      </w:r>
      <w:r w:rsidR="000530F3" w:rsidRPr="000530F3">
        <w:rPr>
          <w:b/>
          <w:color w:val="000000"/>
        </w:rPr>
        <w:t xml:space="preserve">ntal dam, clamp, </w:t>
      </w:r>
      <w:r w:rsidR="000530F3">
        <w:rPr>
          <w:b/>
          <w:color w:val="000000"/>
        </w:rPr>
        <w:t xml:space="preserve">dr. Cazacu </w:t>
      </w:r>
      <w:r w:rsidR="00F23032">
        <w:rPr>
          <w:b/>
          <w:color w:val="000000"/>
        </w:rPr>
        <w:t xml:space="preserve">dental dam </w:t>
      </w:r>
      <w:r w:rsidR="000530F3">
        <w:rPr>
          <w:b/>
          <w:color w:val="000000"/>
        </w:rPr>
        <w:t>isolation branches</w:t>
      </w:r>
      <w:r w:rsidR="000530F3" w:rsidRPr="000530F3">
        <w:rPr>
          <w:b/>
          <w:color w:val="000000"/>
        </w:rPr>
        <w:t>, supplemental isolation</w:t>
      </w:r>
    </w:p>
    <w:p w14:paraId="37345D80" w14:textId="029DFD41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4463C1">
        <w:rPr>
          <w:color w:val="BF5A14"/>
        </w:rPr>
        <w:t xml:space="preserve"> (please select either the first 4 or the last 4)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43"/>
        <w:gridCol w:w="2685"/>
      </w:tblGrid>
      <w:tr w:rsidR="00F83E79" w14:paraId="7CD10C3F" w14:textId="77777777" w:rsidTr="00F83E79">
        <w:trPr>
          <w:jc w:val="center"/>
        </w:trPr>
        <w:tc>
          <w:tcPr>
            <w:tcW w:w="2487" w:type="dxa"/>
          </w:tcPr>
          <w:p w14:paraId="634AF450" w14:textId="303EFE3F" w:rsidR="00F83E79" w:rsidRDefault="00F83E79" w:rsidP="00F83E79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33EEA13D" wp14:editId="740520CD">
                  <wp:extent cx="1601409" cy="1066800"/>
                  <wp:effectExtent l="0" t="0" r="0" b="0"/>
                  <wp:docPr id="5" name="Picture 5" descr="DSC_4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SC_4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151" cy="1075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8" w:type="dxa"/>
          </w:tcPr>
          <w:p w14:paraId="4D8B8744" w14:textId="3EAD974D" w:rsidR="00F83E79" w:rsidRDefault="00F83E79" w:rsidP="00F83E79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56B0DB15" wp14:editId="502279A0">
                  <wp:extent cx="1628347" cy="1078230"/>
                  <wp:effectExtent l="0" t="0" r="0" b="7620"/>
                  <wp:docPr id="6" name="Picture 6" descr="DSC_4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SC_4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217" cy="108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3E79" w14:paraId="4BB725FD" w14:textId="77777777" w:rsidTr="00F83E79">
        <w:trPr>
          <w:jc w:val="center"/>
        </w:trPr>
        <w:tc>
          <w:tcPr>
            <w:tcW w:w="2487" w:type="dxa"/>
          </w:tcPr>
          <w:p w14:paraId="7ACFD733" w14:textId="387FE86A" w:rsidR="00F83E79" w:rsidRDefault="00F83E79" w:rsidP="00F83E79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18C3D924" wp14:editId="16837FC9">
                  <wp:extent cx="1591469" cy="1055370"/>
                  <wp:effectExtent l="0" t="0" r="8890" b="0"/>
                  <wp:docPr id="10" name="Picture 10" descr="DSC_4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SC_4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35" cy="10628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8" w:type="dxa"/>
          </w:tcPr>
          <w:p w14:paraId="127FCBB9" w14:textId="3000A5AD" w:rsidR="00F83E79" w:rsidRDefault="00F83E79" w:rsidP="00F83E79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 wp14:anchorId="6BF60DAF" wp14:editId="78C89EEA">
                  <wp:extent cx="1589525" cy="1047750"/>
                  <wp:effectExtent l="0" t="0" r="0" b="0"/>
                  <wp:docPr id="11" name="Picture 11" descr="DSC_4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SC_4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6509" cy="105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F3C63F" w14:textId="53856312" w:rsidR="00AE3E37" w:rsidRDefault="004463C1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Or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52"/>
        <w:gridCol w:w="2676"/>
      </w:tblGrid>
      <w:tr w:rsidR="00A705B5" w14:paraId="3F18AFE0" w14:textId="77777777" w:rsidTr="006A06DB">
        <w:trPr>
          <w:jc w:val="center"/>
        </w:trPr>
        <w:tc>
          <w:tcPr>
            <w:tcW w:w="2487" w:type="dxa"/>
          </w:tcPr>
          <w:p w14:paraId="3E3F8A8D" w14:textId="3C668464" w:rsidR="00A705B5" w:rsidRDefault="00A705B5" w:rsidP="006A06DB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20A064BC" wp14:editId="3980BBEE">
                  <wp:extent cx="1546860" cy="1024244"/>
                  <wp:effectExtent l="0" t="0" r="0" b="508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667" cy="1027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8" w:type="dxa"/>
          </w:tcPr>
          <w:p w14:paraId="26B31426" w14:textId="3AE22F25" w:rsidR="00A705B5" w:rsidRDefault="00A705B5" w:rsidP="006A06DB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A9B25F1" wp14:editId="41306084">
                  <wp:extent cx="1558290" cy="1027583"/>
                  <wp:effectExtent l="0" t="0" r="3810" b="127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37" cy="1031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05B5" w14:paraId="5E7C5BD9" w14:textId="77777777" w:rsidTr="006A06DB">
        <w:trPr>
          <w:jc w:val="center"/>
        </w:trPr>
        <w:tc>
          <w:tcPr>
            <w:tcW w:w="2487" w:type="dxa"/>
          </w:tcPr>
          <w:p w14:paraId="311FF573" w14:textId="1E4C3179" w:rsidR="00A705B5" w:rsidRDefault="00A705B5" w:rsidP="006A06DB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6E6B210E" wp14:editId="0D6194D4">
                  <wp:extent cx="1543050" cy="10287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8" w:type="dxa"/>
          </w:tcPr>
          <w:p w14:paraId="321804C9" w14:textId="74698EF6" w:rsidR="00A705B5" w:rsidRDefault="00A705B5" w:rsidP="006A06DB">
            <w:pPr>
              <w:pStyle w:val="BodyText"/>
              <w:spacing w:before="2"/>
              <w:jc w:val="center"/>
              <w:rPr>
                <w:rFonts w:ascii="Arial"/>
                <w:b/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5EAC569D" wp14:editId="4346BC16">
                  <wp:extent cx="1546860" cy="1020225"/>
                  <wp:effectExtent l="0" t="0" r="0" b="889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002" cy="1025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4BFAAF" w14:textId="77777777" w:rsidR="00A705B5" w:rsidRDefault="00A705B5">
      <w:pPr>
        <w:pStyle w:val="BodyText"/>
        <w:spacing w:before="2"/>
        <w:rPr>
          <w:rFonts w:ascii="Arial"/>
          <w:b/>
          <w:sz w:val="16"/>
        </w:rPr>
      </w:pPr>
    </w:p>
    <w:p w14:paraId="19095B6C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4B055FF5" w14:textId="1F762C0D" w:rsidR="00B13B3D" w:rsidRDefault="00B13B3D" w:rsidP="00B13B3D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13B3D">
        <w:rPr>
          <w:sz w:val="18"/>
        </w:rPr>
        <w:t>Cazacu NCE, Cazacu C</w:t>
      </w:r>
      <w:r>
        <w:rPr>
          <w:sz w:val="18"/>
        </w:rPr>
        <w:t>. (2006)</w:t>
      </w:r>
      <w:r w:rsidRPr="00B13B3D">
        <w:rPr>
          <w:sz w:val="18"/>
        </w:rPr>
        <w:t xml:space="preserve"> „</w:t>
      </w:r>
      <w:r w:rsidR="00F23032">
        <w:rPr>
          <w:sz w:val="18"/>
        </w:rPr>
        <w:t>Dental dam isolation of mandibular wisdom teeth</w:t>
      </w:r>
      <w:r w:rsidRPr="00B13B3D">
        <w:rPr>
          <w:sz w:val="18"/>
        </w:rPr>
        <w:t xml:space="preserve">”. </w:t>
      </w:r>
      <w:r w:rsidR="00F23032">
        <w:rPr>
          <w:sz w:val="18"/>
        </w:rPr>
        <w:t xml:space="preserve">Magazine </w:t>
      </w:r>
      <w:r w:rsidRPr="00B13B3D">
        <w:rPr>
          <w:sz w:val="18"/>
        </w:rPr>
        <w:t>MedicDentist.ro, Nr. 4/2006: 24-26, ISSN 1841 – 5830.</w:t>
      </w:r>
      <w:r w:rsidR="004463C1">
        <w:rPr>
          <w:sz w:val="18"/>
        </w:rPr>
        <w:t xml:space="preserve"> </w:t>
      </w:r>
    </w:p>
    <w:p w14:paraId="5C7005FC" w14:textId="01F8B085" w:rsidR="00B13B3D" w:rsidRPr="000530F3" w:rsidRDefault="00B13B3D" w:rsidP="00B13B3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530F3">
        <w:rPr>
          <w:sz w:val="18"/>
        </w:rPr>
        <w:t xml:space="preserve">Cazacu N.C.E., Cazacu C. </w:t>
      </w:r>
      <w:r>
        <w:rPr>
          <w:sz w:val="18"/>
        </w:rPr>
        <w:t xml:space="preserve">(2009) </w:t>
      </w:r>
      <w:r w:rsidR="00F23032">
        <w:rPr>
          <w:sz w:val="18"/>
        </w:rPr>
        <w:t>Dental Dam Handbook for Every day Practice Guide</w:t>
      </w:r>
      <w:r w:rsidRPr="000530F3">
        <w:rPr>
          <w:sz w:val="18"/>
        </w:rPr>
        <w:t>, Buc</w:t>
      </w:r>
      <w:r w:rsidR="004463C1">
        <w:rPr>
          <w:sz w:val="18"/>
        </w:rPr>
        <w:t>harest</w:t>
      </w:r>
      <w:r w:rsidRPr="000530F3">
        <w:rPr>
          <w:sz w:val="18"/>
        </w:rPr>
        <w:t xml:space="preserve">, </w:t>
      </w:r>
      <w:r w:rsidR="00F23032">
        <w:rPr>
          <w:sz w:val="18"/>
        </w:rPr>
        <w:t>University Press</w:t>
      </w:r>
      <w:r w:rsidRPr="000530F3">
        <w:rPr>
          <w:sz w:val="18"/>
        </w:rPr>
        <w:t xml:space="preserve"> Carol Davila. </w:t>
      </w:r>
    </w:p>
    <w:p w14:paraId="20BC7D6F" w14:textId="1384C425" w:rsidR="00B13B3D" w:rsidRDefault="00F23032" w:rsidP="000530F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 xml:space="preserve">Invention Patent </w:t>
      </w:r>
      <w:r w:rsidR="00B13B3D" w:rsidRPr="00B13B3D">
        <w:rPr>
          <w:sz w:val="18"/>
        </w:rPr>
        <w:t xml:space="preserve">nr. 125577 </w:t>
      </w:r>
      <w:r>
        <w:rPr>
          <w:sz w:val="18"/>
        </w:rPr>
        <w:t xml:space="preserve">issued on </w:t>
      </w:r>
      <w:r w:rsidR="00B13B3D" w:rsidRPr="00B13B3D">
        <w:rPr>
          <w:sz w:val="18"/>
        </w:rPr>
        <w:t xml:space="preserve">29.04.2011 </w:t>
      </w:r>
      <w:r>
        <w:rPr>
          <w:sz w:val="18"/>
        </w:rPr>
        <w:t xml:space="preserve">by the </w:t>
      </w:r>
      <w:r w:rsidRPr="00F23032">
        <w:rPr>
          <w:sz w:val="18"/>
        </w:rPr>
        <w:t>Romanian State Office for Inventions and Trade Marks</w:t>
      </w:r>
      <w:r w:rsidRPr="00F23032">
        <w:rPr>
          <w:sz w:val="18"/>
        </w:rPr>
        <w:t xml:space="preserve"> </w:t>
      </w:r>
      <w:r>
        <w:rPr>
          <w:sz w:val="18"/>
        </w:rPr>
        <w:t xml:space="preserve">for </w:t>
      </w:r>
      <w:r w:rsidR="00B13B3D" w:rsidRPr="00B13B3D">
        <w:rPr>
          <w:sz w:val="18"/>
        </w:rPr>
        <w:t>“</w:t>
      </w:r>
      <w:r>
        <w:rPr>
          <w:sz w:val="18"/>
        </w:rPr>
        <w:t>Dental Forceps for passing the dental dam through the tight contact surfaces of neighboring teeth</w:t>
      </w:r>
      <w:r w:rsidR="00B13B3D" w:rsidRPr="00B13B3D">
        <w:rPr>
          <w:sz w:val="18"/>
        </w:rPr>
        <w:t xml:space="preserve">”, </w:t>
      </w:r>
      <w:r>
        <w:rPr>
          <w:sz w:val="18"/>
        </w:rPr>
        <w:t>inventors</w:t>
      </w:r>
      <w:r w:rsidR="00B13B3D" w:rsidRPr="00B13B3D">
        <w:rPr>
          <w:sz w:val="18"/>
        </w:rPr>
        <w:t xml:space="preserve">: Cazacu Nicolae Cristian Eugen, Cazacu Constantin, </w:t>
      </w:r>
      <w:r w:rsidR="004463C1" w:rsidRPr="000530F3">
        <w:rPr>
          <w:sz w:val="18"/>
        </w:rPr>
        <w:t>Buc</w:t>
      </w:r>
      <w:r w:rsidR="004463C1">
        <w:rPr>
          <w:sz w:val="18"/>
        </w:rPr>
        <w:t>harest</w:t>
      </w:r>
      <w:r w:rsidR="00B13B3D" w:rsidRPr="00B13B3D">
        <w:rPr>
          <w:sz w:val="18"/>
        </w:rPr>
        <w:t>.</w:t>
      </w:r>
      <w:r w:rsidR="004463C1">
        <w:rPr>
          <w:sz w:val="18"/>
        </w:rPr>
        <w:t xml:space="preserve"> </w:t>
      </w:r>
    </w:p>
    <w:p w14:paraId="5ED9E207" w14:textId="408F2A73" w:rsidR="000530F3" w:rsidRDefault="000530F3" w:rsidP="000530F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530F3">
        <w:rPr>
          <w:sz w:val="18"/>
        </w:rPr>
        <w:t xml:space="preserve">Cazacu N., Cazacu V., Cazacu C., </w:t>
      </w:r>
      <w:r w:rsidR="00B13B3D">
        <w:rPr>
          <w:sz w:val="18"/>
        </w:rPr>
        <w:t xml:space="preserve">(2012) </w:t>
      </w:r>
      <w:r w:rsidR="00F23032">
        <w:rPr>
          <w:sz w:val="18"/>
        </w:rPr>
        <w:t>Dental dam in endodontics – specific issues in clinical cases</w:t>
      </w:r>
      <w:r w:rsidRPr="000530F3">
        <w:rPr>
          <w:sz w:val="18"/>
        </w:rPr>
        <w:t xml:space="preserve">, </w:t>
      </w:r>
      <w:r w:rsidR="00F23032">
        <w:rPr>
          <w:sz w:val="18"/>
        </w:rPr>
        <w:t>Romanian Dentistry Magazine</w:t>
      </w:r>
      <w:r w:rsidRPr="000530F3">
        <w:rPr>
          <w:sz w:val="18"/>
        </w:rPr>
        <w:t>, 2012, Vol LVIII, Nr. 2:</w:t>
      </w:r>
    </w:p>
    <w:p w14:paraId="1704ED84" w14:textId="6391A2F0" w:rsidR="005973B9" w:rsidRDefault="006E63F6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6E63F6">
        <w:rPr>
          <w:sz w:val="18"/>
        </w:rPr>
        <w:t xml:space="preserve">Cazacu NCE. </w:t>
      </w:r>
      <w:r>
        <w:rPr>
          <w:sz w:val="18"/>
        </w:rPr>
        <w:t xml:space="preserve">(2014) </w:t>
      </w:r>
      <w:r w:rsidRPr="00B13B3D">
        <w:rPr>
          <w:sz w:val="18"/>
        </w:rPr>
        <w:t>Dental dam isolation of the teeth with large coronal destructions – illustrative clinical cases</w:t>
      </w:r>
      <w:r w:rsidRPr="006E63F6">
        <w:rPr>
          <w:sz w:val="18"/>
        </w:rPr>
        <w:t xml:space="preserve">. </w:t>
      </w:r>
      <w:r w:rsidR="004463C1">
        <w:rPr>
          <w:sz w:val="18"/>
        </w:rPr>
        <w:t xml:space="preserve">Romanian </w:t>
      </w:r>
      <w:r w:rsidR="004463C1">
        <w:rPr>
          <w:sz w:val="18"/>
        </w:rPr>
        <w:lastRenderedPageBreak/>
        <w:t>Dentistry Magazine</w:t>
      </w:r>
      <w:r w:rsidR="004463C1">
        <w:rPr>
          <w:sz w:val="18"/>
        </w:rPr>
        <w:t>,</w:t>
      </w:r>
      <w:r w:rsidRPr="006E63F6">
        <w:rPr>
          <w:sz w:val="18"/>
        </w:rPr>
        <w:t xml:space="preserve"> vol LX, nr. 4, 2014:</w:t>
      </w:r>
      <w:r w:rsidR="004463C1">
        <w:rPr>
          <w:sz w:val="18"/>
        </w:rPr>
        <w:t xml:space="preserve"> </w:t>
      </w:r>
      <w:r w:rsidRPr="006E63F6">
        <w:rPr>
          <w:sz w:val="18"/>
        </w:rPr>
        <w:t>255-265</w:t>
      </w:r>
      <w:r>
        <w:rPr>
          <w:sz w:val="18"/>
        </w:rPr>
        <w:t xml:space="preserve"> </w:t>
      </w:r>
    </w:p>
    <w:p w14:paraId="1E786546" w14:textId="6765759D" w:rsidR="006E63F6" w:rsidRPr="004463C1" w:rsidRDefault="00B13B3D" w:rsidP="00AB79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17" w:hanging="283"/>
      </w:pPr>
      <w:r w:rsidRPr="006E63F6">
        <w:rPr>
          <w:sz w:val="18"/>
        </w:rPr>
        <w:t>Cazacu NCE.</w:t>
      </w:r>
      <w:r w:rsidRPr="006E63F6">
        <w:rPr>
          <w:sz w:val="18"/>
        </w:rPr>
        <w:t xml:space="preserve"> (2014)</w:t>
      </w:r>
      <w:r w:rsidRPr="006E63F6">
        <w:rPr>
          <w:sz w:val="18"/>
        </w:rPr>
        <w:t xml:space="preserve"> Dental dam clamp adaptation method on carved gypsum cast, Journal of Medicine and Life 2014:</w:t>
      </w:r>
      <w:r w:rsidRPr="006E63F6">
        <w:rPr>
          <w:sz w:val="18"/>
        </w:rPr>
        <w:t xml:space="preserve"> </w:t>
      </w:r>
      <w:r w:rsidRPr="006E63F6">
        <w:rPr>
          <w:sz w:val="18"/>
        </w:rPr>
        <w:t>Vol. 7, Issue 4: 499-506.</w:t>
      </w:r>
      <w:r w:rsidRPr="006E63F6">
        <w:rPr>
          <w:sz w:val="18"/>
        </w:rPr>
        <w:t xml:space="preserve"> </w:t>
      </w:r>
    </w:p>
    <w:p w14:paraId="3A5DEE63" w14:textId="2CBB4680" w:rsidR="004463C1" w:rsidRPr="008756E6" w:rsidRDefault="00D93693" w:rsidP="00AB79B4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17" w:hanging="283"/>
      </w:pPr>
      <w:r>
        <w:rPr>
          <w:sz w:val="18"/>
        </w:rPr>
        <w:t xml:space="preserve">Invention Patent </w:t>
      </w:r>
      <w:r w:rsidRPr="00B13B3D">
        <w:rPr>
          <w:sz w:val="18"/>
        </w:rPr>
        <w:t>nr. 1</w:t>
      </w:r>
      <w:r>
        <w:rPr>
          <w:sz w:val="18"/>
        </w:rPr>
        <w:t>3118</w:t>
      </w:r>
      <w:r w:rsidRPr="00B13B3D">
        <w:rPr>
          <w:sz w:val="18"/>
        </w:rPr>
        <w:t xml:space="preserve">5 </w:t>
      </w:r>
      <w:r>
        <w:rPr>
          <w:sz w:val="18"/>
        </w:rPr>
        <w:t xml:space="preserve">issued on </w:t>
      </w:r>
      <w:r w:rsidRPr="00B13B3D">
        <w:rPr>
          <w:sz w:val="18"/>
        </w:rPr>
        <w:t>2</w:t>
      </w:r>
      <w:r>
        <w:rPr>
          <w:sz w:val="18"/>
        </w:rPr>
        <w:t>8</w:t>
      </w:r>
      <w:r w:rsidRPr="00B13B3D">
        <w:rPr>
          <w:sz w:val="18"/>
        </w:rPr>
        <w:t>.</w:t>
      </w:r>
      <w:r>
        <w:rPr>
          <w:sz w:val="18"/>
        </w:rPr>
        <w:t>12</w:t>
      </w:r>
      <w:r w:rsidRPr="00B13B3D">
        <w:rPr>
          <w:sz w:val="18"/>
        </w:rPr>
        <w:t>.201</w:t>
      </w:r>
      <w:r>
        <w:rPr>
          <w:sz w:val="18"/>
        </w:rPr>
        <w:t>8</w:t>
      </w:r>
      <w:r w:rsidRPr="00B13B3D">
        <w:rPr>
          <w:sz w:val="18"/>
        </w:rPr>
        <w:t xml:space="preserve"> </w:t>
      </w:r>
      <w:r>
        <w:rPr>
          <w:sz w:val="18"/>
        </w:rPr>
        <w:t xml:space="preserve">by the </w:t>
      </w:r>
      <w:r w:rsidRPr="00F23032">
        <w:rPr>
          <w:sz w:val="18"/>
        </w:rPr>
        <w:t xml:space="preserve">Romanian State Office for Inventions and Trade Marks </w:t>
      </w:r>
      <w:r>
        <w:rPr>
          <w:sz w:val="18"/>
        </w:rPr>
        <w:t xml:space="preserve">for </w:t>
      </w:r>
      <w:r w:rsidRPr="00B13B3D">
        <w:rPr>
          <w:sz w:val="18"/>
        </w:rPr>
        <w:t>“</w:t>
      </w:r>
      <w:r>
        <w:rPr>
          <w:sz w:val="18"/>
        </w:rPr>
        <w:t xml:space="preserve">Dental </w:t>
      </w:r>
      <w:r>
        <w:rPr>
          <w:sz w:val="18"/>
        </w:rPr>
        <w:t>Instrument with Mirror</w:t>
      </w:r>
      <w:r w:rsidRPr="00B13B3D">
        <w:rPr>
          <w:sz w:val="18"/>
        </w:rPr>
        <w:t xml:space="preserve">”, </w:t>
      </w:r>
      <w:r>
        <w:rPr>
          <w:sz w:val="18"/>
        </w:rPr>
        <w:t>inventors</w:t>
      </w:r>
      <w:r w:rsidRPr="00B13B3D">
        <w:rPr>
          <w:sz w:val="18"/>
        </w:rPr>
        <w:t xml:space="preserve">: Cazacu Nicolae Cristian Eugen, Cazacu Constantin, </w:t>
      </w:r>
      <w:r w:rsidRPr="000530F3">
        <w:rPr>
          <w:sz w:val="18"/>
        </w:rPr>
        <w:t>Buc</w:t>
      </w:r>
      <w:r>
        <w:rPr>
          <w:sz w:val="18"/>
        </w:rPr>
        <w:t>harest</w:t>
      </w:r>
    </w:p>
    <w:p w14:paraId="172EC19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7C6BFBC" w14:textId="77777777" w:rsidR="00AE3E37" w:rsidRDefault="00AE3E37">
      <w:pPr>
        <w:pStyle w:val="BodyText"/>
        <w:rPr>
          <w:rFonts w:ascii="Calibri"/>
          <w:sz w:val="20"/>
        </w:rPr>
      </w:pPr>
    </w:p>
    <w:p w14:paraId="1EB67A5F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8B6178F" wp14:editId="1CB281F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514DA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98157B7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D150272" w14:textId="5E965437" w:rsidR="004463C1" w:rsidRDefault="006E63F6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Nicolae Cristian Eugen Cazacu </w:t>
      </w:r>
      <w:r w:rsidR="0019327B">
        <w:rPr>
          <w:rFonts w:ascii="Arial"/>
          <w:sz w:val="14"/>
        </w:rPr>
        <w:t xml:space="preserve">(dentist and oral surgeon) </w:t>
      </w:r>
      <w:r>
        <w:rPr>
          <w:rFonts w:ascii="Arial"/>
          <w:sz w:val="14"/>
        </w:rPr>
        <w:t>has been involved since 2004 in dental dam improvements in difficult clinical cases and has obtained two patents from Romanian State Office for Inventions and Trade Marks</w:t>
      </w:r>
      <w:r w:rsidR="00785BC3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</w:t>
      </w:r>
      <w:r w:rsidR="00D93693">
        <w:rPr>
          <w:rFonts w:ascii="Arial"/>
          <w:sz w:val="14"/>
        </w:rPr>
        <w:t xml:space="preserve">The first one in 2011 for an instrument which helps applying the dental dam on the teeth which have tight contact surfaces. </w:t>
      </w:r>
    </w:p>
    <w:p w14:paraId="39948330" w14:textId="5E10424E" w:rsidR="00D93693" w:rsidRDefault="00D9369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The second patent was issued for an instrument which improves the workflow when using the dental microscope. </w:t>
      </w:r>
    </w:p>
    <w:p w14:paraId="52BD54A3" w14:textId="77777777" w:rsidR="004463C1" w:rsidRDefault="006E63F6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His Ph.</w:t>
      </w:r>
      <w:r w:rsidR="008659B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D thesis </w:t>
      </w:r>
      <w:r w:rsidR="004463C1">
        <w:rPr>
          <w:rFonts w:ascii="Arial"/>
          <w:sz w:val="14"/>
        </w:rPr>
        <w:t>presented</w:t>
      </w:r>
      <w:r>
        <w:rPr>
          <w:rFonts w:ascii="Arial"/>
          <w:sz w:val="14"/>
        </w:rPr>
        <w:t xml:space="preserve"> </w:t>
      </w:r>
      <w:r w:rsidR="004463C1">
        <w:rPr>
          <w:rFonts w:ascii="Arial"/>
          <w:sz w:val="14"/>
        </w:rPr>
        <w:t xml:space="preserve">useful </w:t>
      </w:r>
      <w:r>
        <w:rPr>
          <w:rFonts w:ascii="Arial"/>
          <w:sz w:val="14"/>
        </w:rPr>
        <w:t>improvements for dental practitioners who prefer saving the teeth with real prosthetic value instead of replacing them with implants.</w:t>
      </w:r>
      <w:r w:rsidR="004463C1">
        <w:rPr>
          <w:rFonts w:ascii="Arial"/>
          <w:sz w:val="14"/>
        </w:rPr>
        <w:t xml:space="preserve"> </w:t>
      </w:r>
    </w:p>
    <w:p w14:paraId="229019D0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D3B0859" w14:textId="1CCD57D9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A6213B">
        <w:rPr>
          <w:b/>
          <w:color w:val="FF0000"/>
          <w:sz w:val="24"/>
          <w:szCs w:val="24"/>
        </w:rPr>
        <w:t xml:space="preserve"> </w:t>
      </w:r>
      <w:r w:rsidR="00A6213B">
        <w:rPr>
          <w:rFonts w:ascii="Arial"/>
        </w:rPr>
        <w:t>Nicolae Cristian Eugen Cazacu</w:t>
      </w:r>
    </w:p>
    <w:p w14:paraId="2CBBF242" w14:textId="4C3F4B52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A6213B">
        <w:rPr>
          <w:b/>
          <w:color w:val="FF0000"/>
          <w:sz w:val="24"/>
          <w:szCs w:val="24"/>
        </w:rPr>
        <w:t xml:space="preserve"> </w:t>
      </w:r>
      <w:bookmarkStart w:id="0" w:name="_GoBack"/>
      <w:bookmarkEnd w:id="0"/>
      <w:r w:rsidR="0019327B" w:rsidRPr="0019327B">
        <w:rPr>
          <w:rFonts w:ascii="Arial"/>
        </w:rPr>
        <w:t>Carol Davila University of Medicine and Pharmacy Bucharest</w:t>
      </w:r>
    </w:p>
    <w:p w14:paraId="4149A318" w14:textId="279A42EE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903C2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>Assistant prof</w:t>
      </w:r>
    </w:p>
    <w:p w14:paraId="4102B6BF" w14:textId="38976C8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>Romania</w:t>
      </w:r>
    </w:p>
    <w:p w14:paraId="20298DDD" w14:textId="466CE790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>+40723240665</w:t>
      </w:r>
    </w:p>
    <w:p w14:paraId="75340DE8" w14:textId="1F3FC725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>nicolae.cazacu@umfcd.ro</w:t>
      </w:r>
    </w:p>
    <w:p w14:paraId="69066714" w14:textId="5516728E" w:rsidR="00785BC3" w:rsidRPr="00903C22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 xml:space="preserve">Track number: </w:t>
      </w:r>
      <w:hyperlink r:id="rId18" w:history="1">
        <w:r w:rsidR="00903C22" w:rsidRPr="00E81452">
          <w:rPr>
            <w:rStyle w:val="Hyperlink"/>
            <w:sz w:val="24"/>
            <w:szCs w:val="24"/>
          </w:rPr>
          <w:t>https://www.dental</w:t>
        </w:r>
        <w:r w:rsidR="00903C22" w:rsidRPr="00E81452">
          <w:rPr>
            <w:rStyle w:val="Hyperlink"/>
            <w:sz w:val="24"/>
            <w:szCs w:val="24"/>
          </w:rPr>
          <w:t>c</w:t>
        </w:r>
        <w:r w:rsidR="00903C22" w:rsidRPr="00E81452">
          <w:rPr>
            <w:rStyle w:val="Hyperlink"/>
            <w:sz w:val="24"/>
            <w:szCs w:val="24"/>
          </w:rPr>
          <w:t>ongress.com/europe/call-for-abstracts.php</w:t>
        </w:r>
      </w:hyperlink>
      <w:r w:rsidR="00903C2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(For track number follow this link)</w:t>
      </w:r>
      <w:r w:rsidR="00935806">
        <w:rPr>
          <w:b/>
          <w:color w:val="FF0000"/>
          <w:sz w:val="24"/>
          <w:szCs w:val="24"/>
        </w:rPr>
        <w:t xml:space="preserve"> 17-1 or 20-5</w:t>
      </w:r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>Oral Presentation</w:t>
      </w:r>
    </w:p>
    <w:p w14:paraId="35AD5663" w14:textId="405826FC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A6213B" w:rsidRPr="00A6213B">
        <w:rPr>
          <w:rFonts w:ascii="Arial"/>
        </w:rPr>
        <w:t xml:space="preserve"> </w:t>
      </w:r>
      <w:r w:rsidR="00A6213B">
        <w:rPr>
          <w:rFonts w:ascii="Arial"/>
        </w:rPr>
        <w:t xml:space="preserve">Rubber </w:t>
      </w:r>
      <w:r w:rsidR="006C6534">
        <w:rPr>
          <w:rFonts w:ascii="Arial"/>
        </w:rPr>
        <w:t>d</w:t>
      </w:r>
      <w:r w:rsidR="00A6213B">
        <w:rPr>
          <w:rFonts w:ascii="Arial"/>
        </w:rPr>
        <w:t>am</w:t>
      </w:r>
      <w:r w:rsidR="006C6534">
        <w:rPr>
          <w:rFonts w:ascii="Arial"/>
        </w:rPr>
        <w:t xml:space="preserve"> improvements for successful isolation in large coronal destructions </w:t>
      </w:r>
    </w:p>
    <w:p w14:paraId="55D7F1ED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68E265" w14:textId="569C41F6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 w:rsidR="006C6534">
        <w:rPr>
          <w:sz w:val="14"/>
          <w:szCs w:val="24"/>
        </w:rPr>
        <w:t xml:space="preserve"> 1978</w:t>
      </w:r>
    </w:p>
    <w:p w14:paraId="4AC2199A" w14:textId="1E9CB093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  <w:r w:rsidR="006C6534">
        <w:rPr>
          <w:sz w:val="14"/>
          <w:szCs w:val="24"/>
          <w:lang w:val="en-NZ"/>
        </w:rPr>
        <w:t xml:space="preserve"> </w:t>
      </w:r>
      <w:r w:rsidR="006C6534" w:rsidRPr="006C6534">
        <w:rPr>
          <w:sz w:val="14"/>
          <w:szCs w:val="24"/>
          <w:lang w:val="en-NZ"/>
        </w:rPr>
        <w:t>https://www.facebook.com/nicky.cazacu</w:t>
      </w:r>
    </w:p>
    <w:p w14:paraId="135D0BC7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73999B2B" w14:textId="77777777" w:rsidR="00785BC3" w:rsidRPr="00DF76E0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</w:t>
      </w:r>
      <w:proofErr w:type="gramStart"/>
      <w:r w:rsidRPr="00DF76E0">
        <w:rPr>
          <w:b/>
          <w:sz w:val="14"/>
          <w:szCs w:val="24"/>
        </w:rPr>
        <w:t>conference particulars</w:t>
      </w:r>
      <w:proofErr w:type="gramEnd"/>
      <w:r w:rsidRPr="00DF76E0">
        <w:rPr>
          <w:b/>
          <w:sz w:val="14"/>
          <w:szCs w:val="24"/>
        </w:rPr>
        <w:t>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0C64C" w14:textId="77777777" w:rsidR="008D0321" w:rsidRDefault="008D0321">
      <w:r>
        <w:separator/>
      </w:r>
    </w:p>
  </w:endnote>
  <w:endnote w:type="continuationSeparator" w:id="0">
    <w:p w14:paraId="4F4B173D" w14:textId="77777777" w:rsidR="008D0321" w:rsidRDefault="008D0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E262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09DCE7" wp14:editId="056C5E7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76393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D7F1B3A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09DC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7776393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D7F1B3A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96FC455" wp14:editId="3FCBBBF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15358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6B3586D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6FC455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3615358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6B3586D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5F67FFF" wp14:editId="5C9912E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2E59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42F1FE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F67FFF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202E59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42F1FE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99FE2" w14:textId="77777777" w:rsidR="008D0321" w:rsidRDefault="008D0321">
      <w:r>
        <w:separator/>
      </w:r>
    </w:p>
  </w:footnote>
  <w:footnote w:type="continuationSeparator" w:id="0">
    <w:p w14:paraId="4E286CEB" w14:textId="77777777" w:rsidR="008D0321" w:rsidRDefault="008D0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0F3"/>
    <w:rsid w:val="000E2911"/>
    <w:rsid w:val="000E4D6B"/>
    <w:rsid w:val="001263DF"/>
    <w:rsid w:val="001338EA"/>
    <w:rsid w:val="00153EEF"/>
    <w:rsid w:val="0019327B"/>
    <w:rsid w:val="00267B7E"/>
    <w:rsid w:val="00274855"/>
    <w:rsid w:val="00292ED9"/>
    <w:rsid w:val="002A7CAA"/>
    <w:rsid w:val="00375C34"/>
    <w:rsid w:val="003A6220"/>
    <w:rsid w:val="003B13B1"/>
    <w:rsid w:val="00400C03"/>
    <w:rsid w:val="00404E5B"/>
    <w:rsid w:val="00414F7B"/>
    <w:rsid w:val="004355DC"/>
    <w:rsid w:val="004463C1"/>
    <w:rsid w:val="00473086"/>
    <w:rsid w:val="004749B4"/>
    <w:rsid w:val="00494130"/>
    <w:rsid w:val="004A727C"/>
    <w:rsid w:val="004C473A"/>
    <w:rsid w:val="004F3523"/>
    <w:rsid w:val="00517B9F"/>
    <w:rsid w:val="0055478C"/>
    <w:rsid w:val="005973B9"/>
    <w:rsid w:val="005B3A56"/>
    <w:rsid w:val="0060103E"/>
    <w:rsid w:val="006060CE"/>
    <w:rsid w:val="0063497F"/>
    <w:rsid w:val="006C6534"/>
    <w:rsid w:val="006E63F6"/>
    <w:rsid w:val="00785BC3"/>
    <w:rsid w:val="00800682"/>
    <w:rsid w:val="008659BB"/>
    <w:rsid w:val="00873DF0"/>
    <w:rsid w:val="008756E6"/>
    <w:rsid w:val="008D0321"/>
    <w:rsid w:val="00903C22"/>
    <w:rsid w:val="0092304B"/>
    <w:rsid w:val="00935806"/>
    <w:rsid w:val="00965C83"/>
    <w:rsid w:val="009B2D44"/>
    <w:rsid w:val="00A07E82"/>
    <w:rsid w:val="00A6213B"/>
    <w:rsid w:val="00A705B5"/>
    <w:rsid w:val="00A9710C"/>
    <w:rsid w:val="00AE3E37"/>
    <w:rsid w:val="00B13B3D"/>
    <w:rsid w:val="00B21A57"/>
    <w:rsid w:val="00BD40D4"/>
    <w:rsid w:val="00BF1D4E"/>
    <w:rsid w:val="00C310EF"/>
    <w:rsid w:val="00C33602"/>
    <w:rsid w:val="00C40E15"/>
    <w:rsid w:val="00CD6F55"/>
    <w:rsid w:val="00D93693"/>
    <w:rsid w:val="00DE3104"/>
    <w:rsid w:val="00DF76E0"/>
    <w:rsid w:val="00E434E9"/>
    <w:rsid w:val="00E846C7"/>
    <w:rsid w:val="00EB3372"/>
    <w:rsid w:val="00F23032"/>
    <w:rsid w:val="00F52C13"/>
    <w:rsid w:val="00F70256"/>
    <w:rsid w:val="00F72EEA"/>
    <w:rsid w:val="00F83E79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CEAC3"/>
  <w15:docId w15:val="{357801D4-C9C8-42F5-A0A8-910F1B29C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846C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846C7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83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yperlink" Target="https://www.dentalcongress.com/europe/call-for-abstracts.ph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616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Nicky Cazacu</cp:lastModifiedBy>
  <cp:revision>9</cp:revision>
  <dcterms:created xsi:type="dcterms:W3CDTF">2019-05-03T17:59:00Z</dcterms:created>
  <dcterms:modified xsi:type="dcterms:W3CDTF">2019-05-03T21:16:00Z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