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46D7" w:rsidRDefault="00BC46D7" w:rsidP="00BC46D7">
      <w:pPr>
        <w:shd w:val="clear" w:color="auto" w:fill="FFFFFF"/>
        <w:spacing w:before="312" w:after="0" w:line="316" w:lineRule="atLeast"/>
        <w:jc w:val="center"/>
        <w:textAlignment w:val="baseline"/>
        <w:outlineLvl w:val="2"/>
        <w:rPr>
          <w:rFonts w:ascii="Open Sans" w:eastAsia="Times New Roman" w:hAnsi="Open Sans" w:cs="Open Sans"/>
          <w:b/>
          <w:bCs/>
          <w:color w:val="494949"/>
          <w:sz w:val="27"/>
          <w:szCs w:val="27"/>
          <w:lang w:eastAsia="en-MY"/>
        </w:rPr>
      </w:pPr>
      <w:r>
        <w:rPr>
          <w:rFonts w:ascii="Open Sans" w:eastAsia="Times New Roman" w:hAnsi="Open Sans" w:cs="Open Sans"/>
          <w:b/>
          <w:bCs/>
          <w:color w:val="494949"/>
          <w:sz w:val="27"/>
          <w:szCs w:val="27"/>
          <w:lang w:eastAsia="en-MY"/>
        </w:rPr>
        <w:t>Impact of Health Education Learning Package (HELP) on intestinal parasite infections among Aboriginal school children in Malaysia</w:t>
      </w:r>
      <w:bookmarkStart w:id="0" w:name="_GoBack"/>
      <w:bookmarkEnd w:id="0"/>
    </w:p>
    <w:p w:rsidR="004C094C" w:rsidRPr="004C094C" w:rsidRDefault="004C094C" w:rsidP="004C094C">
      <w:pPr>
        <w:shd w:val="clear" w:color="auto" w:fill="FFFFFF"/>
        <w:spacing w:before="312" w:after="0" w:line="316" w:lineRule="atLeast"/>
        <w:textAlignment w:val="baseline"/>
        <w:outlineLvl w:val="2"/>
        <w:rPr>
          <w:rFonts w:ascii="Open Sans" w:eastAsia="Times New Roman" w:hAnsi="Open Sans" w:cs="Open Sans"/>
          <w:b/>
          <w:bCs/>
          <w:color w:val="494949"/>
          <w:sz w:val="27"/>
          <w:szCs w:val="27"/>
          <w:lang w:eastAsia="en-MY"/>
        </w:rPr>
      </w:pPr>
      <w:r w:rsidRPr="004C094C">
        <w:rPr>
          <w:rFonts w:ascii="Open Sans" w:eastAsia="Times New Roman" w:hAnsi="Open Sans" w:cs="Open Sans"/>
          <w:b/>
          <w:bCs/>
          <w:color w:val="494949"/>
          <w:sz w:val="27"/>
          <w:szCs w:val="27"/>
          <w:lang w:eastAsia="en-MY"/>
        </w:rPr>
        <w:t>Abstract</w:t>
      </w:r>
    </w:p>
    <w:p w:rsidR="004C094C" w:rsidRPr="004C094C" w:rsidRDefault="004C094C" w:rsidP="004C094C">
      <w:pPr>
        <w:shd w:val="clear" w:color="auto" w:fill="FFFFFF"/>
        <w:spacing w:after="0" w:line="338" w:lineRule="atLeast"/>
        <w:textAlignment w:val="baseline"/>
        <w:rPr>
          <w:rFonts w:ascii="Open Sans" w:eastAsia="Times New Roman" w:hAnsi="Open Sans" w:cs="Open Sans"/>
          <w:color w:val="494949"/>
          <w:sz w:val="23"/>
          <w:szCs w:val="23"/>
          <w:lang w:eastAsia="en-MY"/>
        </w:rPr>
      </w:pPr>
      <w:r w:rsidRPr="004C094C">
        <w:rPr>
          <w:rFonts w:ascii="Open Sans" w:eastAsia="Times New Roman" w:hAnsi="Open Sans" w:cs="Open Sans"/>
          <w:color w:val="494949"/>
          <w:sz w:val="23"/>
          <w:szCs w:val="23"/>
          <w:lang w:eastAsia="en-MY"/>
        </w:rPr>
        <w:t xml:space="preserve">BACKGROUND: This study was carried out to develop a health education learning package (HELP) about </w:t>
      </w:r>
      <w:r>
        <w:rPr>
          <w:rFonts w:ascii="Open Sans" w:eastAsia="Times New Roman" w:hAnsi="Open Sans" w:cs="Open Sans"/>
          <w:color w:val="494949"/>
          <w:sz w:val="23"/>
          <w:szCs w:val="23"/>
          <w:lang w:eastAsia="en-MY"/>
        </w:rPr>
        <w:t>intestinal parasite</w:t>
      </w:r>
      <w:r w:rsidRPr="004C094C">
        <w:rPr>
          <w:rFonts w:ascii="Open Sans" w:eastAsia="Times New Roman" w:hAnsi="Open Sans" w:cs="Open Sans"/>
          <w:color w:val="494949"/>
          <w:sz w:val="23"/>
          <w:szCs w:val="23"/>
          <w:lang w:eastAsia="en-MY"/>
        </w:rPr>
        <w:t xml:space="preserve"> infections</w:t>
      </w:r>
      <w:r>
        <w:rPr>
          <w:rFonts w:ascii="Open Sans" w:eastAsia="Times New Roman" w:hAnsi="Open Sans" w:cs="Open Sans"/>
          <w:color w:val="494949"/>
          <w:sz w:val="23"/>
          <w:szCs w:val="23"/>
          <w:lang w:eastAsia="en-MY"/>
        </w:rPr>
        <w:t xml:space="preserve"> (IPIs)</w:t>
      </w:r>
      <w:r w:rsidRPr="004C094C">
        <w:rPr>
          <w:rFonts w:ascii="Open Sans" w:eastAsia="Times New Roman" w:hAnsi="Open Sans" w:cs="Open Sans"/>
          <w:color w:val="494949"/>
          <w:sz w:val="23"/>
          <w:szCs w:val="23"/>
          <w:lang w:eastAsia="en-MY"/>
        </w:rPr>
        <w:t xml:space="preserve">, and to evaluate what impact such a package could have in terms of reducing the </w:t>
      </w:r>
      <w:r>
        <w:rPr>
          <w:rFonts w:ascii="Open Sans" w:eastAsia="Times New Roman" w:hAnsi="Open Sans" w:cs="Open Sans"/>
          <w:color w:val="494949"/>
          <w:sz w:val="23"/>
          <w:szCs w:val="23"/>
          <w:lang w:eastAsia="en-MY"/>
        </w:rPr>
        <w:t>prevalence and intensity</w:t>
      </w:r>
      <w:r w:rsidRPr="004C094C">
        <w:rPr>
          <w:rFonts w:ascii="Open Sans" w:eastAsia="Times New Roman" w:hAnsi="Open Sans" w:cs="Open Sans"/>
          <w:color w:val="494949"/>
          <w:sz w:val="23"/>
          <w:szCs w:val="23"/>
          <w:lang w:eastAsia="en-MY"/>
        </w:rPr>
        <w:t xml:space="preserve"> of </w:t>
      </w:r>
      <w:r>
        <w:rPr>
          <w:rFonts w:ascii="Open Sans" w:eastAsia="Times New Roman" w:hAnsi="Open Sans" w:cs="Open Sans"/>
          <w:color w:val="494949"/>
          <w:sz w:val="23"/>
          <w:szCs w:val="23"/>
          <w:lang w:eastAsia="en-MY"/>
        </w:rPr>
        <w:t>IP</w:t>
      </w:r>
      <w:r w:rsidRPr="004C094C">
        <w:rPr>
          <w:rFonts w:ascii="Open Sans" w:eastAsia="Times New Roman" w:hAnsi="Open Sans" w:cs="Open Sans"/>
          <w:color w:val="494949"/>
          <w:sz w:val="23"/>
          <w:szCs w:val="23"/>
          <w:lang w:eastAsia="en-MY"/>
        </w:rPr>
        <w:t xml:space="preserve"> infections among Orang Asli schoolchildren in </w:t>
      </w:r>
      <w:r>
        <w:rPr>
          <w:rFonts w:ascii="Open Sans" w:eastAsia="Times New Roman" w:hAnsi="Open Sans" w:cs="Open Sans"/>
          <w:color w:val="494949"/>
          <w:sz w:val="23"/>
          <w:szCs w:val="23"/>
          <w:lang w:eastAsia="en-MY"/>
        </w:rPr>
        <w:t>Peninsular</w:t>
      </w:r>
      <w:r w:rsidRPr="004C094C">
        <w:rPr>
          <w:rFonts w:ascii="Open Sans" w:eastAsia="Times New Roman" w:hAnsi="Open Sans" w:cs="Open Sans"/>
          <w:color w:val="494949"/>
          <w:sz w:val="23"/>
          <w:szCs w:val="23"/>
          <w:lang w:eastAsia="en-MY"/>
        </w:rPr>
        <w:t xml:space="preserve"> Malaysia. METHODS: To identify the key risk factors of </w:t>
      </w:r>
      <w:r>
        <w:rPr>
          <w:rFonts w:ascii="Open Sans" w:eastAsia="Times New Roman" w:hAnsi="Open Sans" w:cs="Open Sans"/>
          <w:color w:val="494949"/>
          <w:sz w:val="23"/>
          <w:szCs w:val="23"/>
          <w:lang w:eastAsia="en-MY"/>
        </w:rPr>
        <w:t>IP</w:t>
      </w:r>
      <w:r w:rsidRPr="004C094C">
        <w:rPr>
          <w:rFonts w:ascii="Open Sans" w:eastAsia="Times New Roman" w:hAnsi="Open Sans" w:cs="Open Sans"/>
          <w:color w:val="494949"/>
          <w:sz w:val="23"/>
          <w:szCs w:val="23"/>
          <w:lang w:eastAsia="en-MY"/>
        </w:rPr>
        <w:t xml:space="preserve"> in Orang Asli communities, we applied an extensive mixed methods approach which involved an intensive literature review, as well as community-based discussions with children, their parents, teachers and health personnel, whilst also placing the children under direct observation. To evaluate the package, </w:t>
      </w:r>
      <w:r>
        <w:rPr>
          <w:rFonts w:ascii="Open Sans" w:eastAsia="Times New Roman" w:hAnsi="Open Sans" w:cs="Open Sans"/>
          <w:color w:val="494949"/>
          <w:sz w:val="23"/>
          <w:szCs w:val="23"/>
          <w:lang w:eastAsia="en-MY"/>
        </w:rPr>
        <w:t>924</w:t>
      </w:r>
      <w:r w:rsidRPr="004C094C">
        <w:rPr>
          <w:rFonts w:ascii="Open Sans" w:eastAsia="Times New Roman" w:hAnsi="Open Sans" w:cs="Open Sans"/>
          <w:color w:val="494949"/>
          <w:sz w:val="23"/>
          <w:szCs w:val="23"/>
          <w:lang w:eastAsia="en-MY"/>
        </w:rPr>
        <w:t xml:space="preserve"> children from </w:t>
      </w:r>
      <w:r>
        <w:rPr>
          <w:rFonts w:ascii="Open Sans" w:eastAsia="Times New Roman" w:hAnsi="Open Sans" w:cs="Open Sans"/>
          <w:color w:val="494949"/>
          <w:sz w:val="23"/>
          <w:szCs w:val="23"/>
          <w:lang w:eastAsia="en-MY"/>
        </w:rPr>
        <w:t>13 schools among 6 States</w:t>
      </w:r>
      <w:r w:rsidRPr="004C094C">
        <w:rPr>
          <w:rFonts w:ascii="Open Sans" w:eastAsia="Times New Roman" w:hAnsi="Open Sans" w:cs="Open Sans"/>
          <w:color w:val="494949"/>
          <w:sz w:val="23"/>
          <w:szCs w:val="23"/>
          <w:lang w:eastAsia="en-MY"/>
        </w:rPr>
        <w:t xml:space="preserve"> were screened for </w:t>
      </w:r>
      <w:r>
        <w:rPr>
          <w:rFonts w:ascii="Open Sans" w:eastAsia="Times New Roman" w:hAnsi="Open Sans" w:cs="Open Sans"/>
          <w:color w:val="494949"/>
          <w:sz w:val="23"/>
          <w:szCs w:val="23"/>
          <w:lang w:eastAsia="en-MY"/>
        </w:rPr>
        <w:t>IP</w:t>
      </w:r>
      <w:r w:rsidRPr="004C094C">
        <w:rPr>
          <w:rFonts w:ascii="Open Sans" w:eastAsia="Times New Roman" w:hAnsi="Open Sans" w:cs="Open Sans"/>
          <w:color w:val="494949"/>
          <w:sz w:val="23"/>
          <w:szCs w:val="23"/>
          <w:lang w:eastAsia="en-MY"/>
        </w:rPr>
        <w:t xml:space="preserve"> infections, treated by a 3-day course of albendazole and then followed up over </w:t>
      </w:r>
      <w:r>
        <w:rPr>
          <w:rFonts w:ascii="Open Sans" w:eastAsia="Times New Roman" w:hAnsi="Open Sans" w:cs="Open Sans"/>
          <w:color w:val="494949"/>
          <w:sz w:val="23"/>
          <w:szCs w:val="23"/>
          <w:lang w:eastAsia="en-MY"/>
        </w:rPr>
        <w:t xml:space="preserve">next 3 months and </w:t>
      </w:r>
      <w:r w:rsidRPr="004C094C">
        <w:rPr>
          <w:rFonts w:ascii="Open Sans" w:eastAsia="Times New Roman" w:hAnsi="Open Sans" w:cs="Open Sans"/>
          <w:color w:val="494949"/>
          <w:sz w:val="23"/>
          <w:szCs w:val="23"/>
          <w:lang w:eastAsia="en-MY"/>
        </w:rPr>
        <w:t xml:space="preserve">6 months. The knowledge of teachers, parents and children towards </w:t>
      </w:r>
      <w:r>
        <w:rPr>
          <w:rFonts w:ascii="Open Sans" w:eastAsia="Times New Roman" w:hAnsi="Open Sans" w:cs="Open Sans"/>
          <w:color w:val="494949"/>
          <w:sz w:val="23"/>
          <w:szCs w:val="23"/>
          <w:lang w:eastAsia="en-MY"/>
        </w:rPr>
        <w:t>IP</w:t>
      </w:r>
      <w:r w:rsidRPr="004C094C">
        <w:rPr>
          <w:rFonts w:ascii="Open Sans" w:eastAsia="Times New Roman" w:hAnsi="Open Sans" w:cs="Open Sans"/>
          <w:color w:val="494949"/>
          <w:sz w:val="23"/>
          <w:szCs w:val="23"/>
          <w:lang w:eastAsia="en-MY"/>
        </w:rPr>
        <w:t xml:space="preserve"> infections were assessed at baseline and after 3 months. RESULTS: The developed package consists of a half day workshop for teachers, a teacher's guide book to </w:t>
      </w:r>
      <w:r>
        <w:rPr>
          <w:rFonts w:ascii="Open Sans" w:eastAsia="Times New Roman" w:hAnsi="Open Sans" w:cs="Open Sans"/>
          <w:color w:val="494949"/>
          <w:sz w:val="23"/>
          <w:szCs w:val="23"/>
          <w:lang w:eastAsia="en-MY"/>
        </w:rPr>
        <w:t>IP</w:t>
      </w:r>
      <w:r w:rsidRPr="004C094C">
        <w:rPr>
          <w:rFonts w:ascii="Open Sans" w:eastAsia="Times New Roman" w:hAnsi="Open Sans" w:cs="Open Sans"/>
          <w:color w:val="494949"/>
          <w:sz w:val="23"/>
          <w:szCs w:val="23"/>
          <w:lang w:eastAsia="en-MY"/>
        </w:rPr>
        <w:t xml:space="preserve"> infections, posters, a comic book, a music video, a puppet show, drawing activities and an aid kit. The package was well-received with effective contributions being made by teachers, children and their parents. The incidence rates of hookworm infection at different assessment points were significantly lower among children in the intervention school compared to those in the control school. Similarly, the </w:t>
      </w:r>
      <w:r>
        <w:rPr>
          <w:rFonts w:ascii="Open Sans" w:eastAsia="Times New Roman" w:hAnsi="Open Sans" w:cs="Open Sans"/>
          <w:color w:val="494949"/>
          <w:sz w:val="23"/>
          <w:szCs w:val="23"/>
          <w:lang w:eastAsia="en-MY"/>
        </w:rPr>
        <w:t xml:space="preserve">prevalence and </w:t>
      </w:r>
      <w:r w:rsidRPr="004C094C">
        <w:rPr>
          <w:rFonts w:ascii="Open Sans" w:eastAsia="Times New Roman" w:hAnsi="Open Sans" w:cs="Open Sans"/>
          <w:color w:val="494949"/>
          <w:sz w:val="23"/>
          <w:szCs w:val="23"/>
          <w:lang w:eastAsia="en-MY"/>
        </w:rPr>
        <w:t xml:space="preserve">intensity of </w:t>
      </w:r>
      <w:proofErr w:type="spellStart"/>
      <w:r w:rsidRPr="004C094C">
        <w:rPr>
          <w:rFonts w:ascii="Open Sans" w:eastAsia="Times New Roman" w:hAnsi="Open Sans" w:cs="Open Sans"/>
          <w:color w:val="494949"/>
          <w:sz w:val="23"/>
          <w:szCs w:val="23"/>
          <w:lang w:eastAsia="en-MY"/>
        </w:rPr>
        <w:t>trichuriasis</w:t>
      </w:r>
      <w:proofErr w:type="spellEnd"/>
      <w:r w:rsidRPr="004C094C">
        <w:rPr>
          <w:rFonts w:ascii="Open Sans" w:eastAsia="Times New Roman" w:hAnsi="Open Sans" w:cs="Open Sans"/>
          <w:color w:val="494949"/>
          <w:sz w:val="23"/>
          <w:szCs w:val="23"/>
          <w:lang w:eastAsia="en-MY"/>
        </w:rPr>
        <w:t xml:space="preserve">, ascariasis and hookworm infections were found to be significantly lower among children in the HELP group compared to those in the control group (P &lt; 0.05). Moreover, the package significantly improved the knowledge, attitude and practices (KAP) of Orang Asli people and the knowledge of teachers towards </w:t>
      </w:r>
      <w:r>
        <w:rPr>
          <w:rFonts w:ascii="Open Sans" w:eastAsia="Times New Roman" w:hAnsi="Open Sans" w:cs="Open Sans"/>
          <w:color w:val="494949"/>
          <w:sz w:val="23"/>
          <w:szCs w:val="23"/>
          <w:lang w:eastAsia="en-MY"/>
        </w:rPr>
        <w:t>IP</w:t>
      </w:r>
      <w:r w:rsidRPr="004C094C">
        <w:rPr>
          <w:rFonts w:ascii="Open Sans" w:eastAsia="Times New Roman" w:hAnsi="Open Sans" w:cs="Open Sans"/>
          <w:color w:val="494949"/>
          <w:sz w:val="23"/>
          <w:szCs w:val="23"/>
          <w:lang w:eastAsia="en-MY"/>
        </w:rPr>
        <w:t xml:space="preserve"> infections. CONCLUSION: A school-based health education learning package (HELP) was developed which displayed a significant impact in terms of reducing the </w:t>
      </w:r>
      <w:r>
        <w:rPr>
          <w:rFonts w:ascii="Open Sans" w:eastAsia="Times New Roman" w:hAnsi="Open Sans" w:cs="Open Sans"/>
          <w:color w:val="494949"/>
          <w:sz w:val="23"/>
          <w:szCs w:val="23"/>
          <w:lang w:eastAsia="en-MY"/>
        </w:rPr>
        <w:t xml:space="preserve">prevalence and </w:t>
      </w:r>
      <w:r w:rsidRPr="004C094C">
        <w:rPr>
          <w:rFonts w:ascii="Open Sans" w:eastAsia="Times New Roman" w:hAnsi="Open Sans" w:cs="Open Sans"/>
          <w:color w:val="494949"/>
          <w:sz w:val="23"/>
          <w:szCs w:val="23"/>
          <w:lang w:eastAsia="en-MY"/>
        </w:rPr>
        <w:t xml:space="preserve">intensity of </w:t>
      </w:r>
      <w:r>
        <w:rPr>
          <w:rFonts w:ascii="Open Sans" w:eastAsia="Times New Roman" w:hAnsi="Open Sans" w:cs="Open Sans"/>
          <w:color w:val="494949"/>
          <w:sz w:val="23"/>
          <w:szCs w:val="23"/>
          <w:lang w:eastAsia="en-MY"/>
        </w:rPr>
        <w:t>IP</w:t>
      </w:r>
      <w:r w:rsidRPr="004C094C">
        <w:rPr>
          <w:rFonts w:ascii="Open Sans" w:eastAsia="Times New Roman" w:hAnsi="Open Sans" w:cs="Open Sans"/>
          <w:color w:val="494949"/>
          <w:sz w:val="23"/>
          <w:szCs w:val="23"/>
          <w:lang w:eastAsia="en-MY"/>
        </w:rPr>
        <w:t xml:space="preserve"> infections. Moreover, the knowledge levels of both teachers and the Orang Asli population regarding </w:t>
      </w:r>
      <w:r>
        <w:rPr>
          <w:rFonts w:ascii="Open Sans" w:eastAsia="Times New Roman" w:hAnsi="Open Sans" w:cs="Open Sans"/>
          <w:color w:val="494949"/>
          <w:sz w:val="23"/>
          <w:szCs w:val="23"/>
          <w:lang w:eastAsia="en-MY"/>
        </w:rPr>
        <w:t>IP</w:t>
      </w:r>
      <w:r w:rsidRPr="004C094C">
        <w:rPr>
          <w:rFonts w:ascii="Open Sans" w:eastAsia="Times New Roman" w:hAnsi="Open Sans" w:cs="Open Sans"/>
          <w:color w:val="494949"/>
          <w:sz w:val="23"/>
          <w:szCs w:val="23"/>
          <w:lang w:eastAsia="en-MY"/>
        </w:rPr>
        <w:t xml:space="preserve"> was significantly improved, a fact which greatly helped in attracting community participation and thus raising the general level of awareness regarding these forms of infections.</w:t>
      </w:r>
    </w:p>
    <w:p w:rsidR="004C094C" w:rsidRDefault="004C094C"/>
    <w:sectPr w:rsidR="004C09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94C"/>
    <w:rsid w:val="004C094C"/>
    <w:rsid w:val="00BC46D7"/>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29E36"/>
  <w15:chartTrackingRefBased/>
  <w15:docId w15:val="{8DF224F0-3F4E-4349-BDEB-B3FB52B81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4C094C"/>
    <w:pPr>
      <w:spacing w:before="100" w:beforeAutospacing="1" w:after="100" w:afterAutospacing="1" w:line="240" w:lineRule="auto"/>
      <w:outlineLvl w:val="2"/>
    </w:pPr>
    <w:rPr>
      <w:rFonts w:ascii="Times New Roman" w:eastAsia="Times New Roman" w:hAnsi="Times New Roman" w:cs="Times New Roman"/>
      <w:b/>
      <w:bCs/>
      <w:sz w:val="27"/>
      <w:szCs w:val="27"/>
      <w:lang w:eastAsia="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C094C"/>
    <w:rPr>
      <w:rFonts w:ascii="Times New Roman" w:eastAsia="Times New Roman" w:hAnsi="Times New Roman" w:cs="Times New Roman"/>
      <w:b/>
      <w:bCs/>
      <w:sz w:val="27"/>
      <w:szCs w:val="27"/>
      <w:lang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584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nabil Nasr</dc:creator>
  <cp:keywords/>
  <dc:description/>
  <cp:lastModifiedBy>nabil Nasr</cp:lastModifiedBy>
  <cp:revision>1</cp:revision>
  <dcterms:created xsi:type="dcterms:W3CDTF">2019-11-19T13:23:00Z</dcterms:created>
  <dcterms:modified xsi:type="dcterms:W3CDTF">2019-11-19T13:38:00Z</dcterms:modified>
</cp:coreProperties>
</file>