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8A" w:rsidRDefault="001E468A" w:rsidP="00494130">
      <w:pPr>
        <w:pStyle w:val="Heading1"/>
        <w:spacing w:before="170"/>
        <w:ind w:left="0"/>
        <w:rPr>
          <w:color w:val="337AB7"/>
        </w:rPr>
      </w:pPr>
    </w:p>
    <w:p w:rsidR="001E468A" w:rsidRPr="00EA40FD" w:rsidRDefault="001E468A" w:rsidP="00785BC3">
      <w:pPr>
        <w:jc w:val="right"/>
        <w:rPr>
          <w:b/>
        </w:rPr>
      </w:pPr>
      <w:r w:rsidRPr="00804E76">
        <w:rPr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pt">
            <v:imagedata r:id="rId7" o:title=""/>
          </v:shape>
        </w:pict>
      </w:r>
      <w:r>
        <w:rPr>
          <w:b/>
        </w:rPr>
        <w:t xml:space="preserve"> </w:t>
      </w:r>
      <w:r w:rsidRPr="00124FCD">
        <w:rPr>
          <w:b/>
          <w:color w:val="FF0000"/>
          <w:u w:val="single"/>
        </w:rPr>
        <w:t>Official Photo</w:t>
      </w:r>
      <w:r w:rsidRPr="00EA40FD">
        <w:rPr>
          <w:b/>
        </w:rPr>
        <w:tab/>
      </w:r>
      <w:r w:rsidRPr="00EA40FD">
        <w:rPr>
          <w:b/>
        </w:rPr>
        <w:tab/>
        <w:t xml:space="preserve">                           </w:t>
      </w:r>
      <w:r>
        <w:rPr>
          <w:b/>
        </w:rPr>
        <w:t xml:space="preserve">                                              </w:t>
      </w:r>
      <w:r w:rsidRPr="00804E76">
        <w:rPr>
          <w:b/>
          <w:noProof/>
          <w:lang w:val="ru-RU" w:eastAsia="ru-RU"/>
        </w:rPr>
        <w:pict>
          <v:shape id="_x0000_i1026" type="#_x0000_t75" style="width:57.75pt;height:70.5pt">
            <v:imagedata r:id="rId8" o:title=""/>
          </v:shape>
        </w:pict>
      </w:r>
      <w:r>
        <w:rPr>
          <w:b/>
        </w:rPr>
        <w:t xml:space="preserve">                 </w:t>
      </w:r>
      <w:r>
        <w:rPr>
          <w:b/>
          <w:color w:val="FF0000"/>
          <w:u w:val="single"/>
        </w:rPr>
        <w:t>University/O</w:t>
      </w:r>
      <w:r w:rsidRPr="00124FCD">
        <w:rPr>
          <w:b/>
          <w:color w:val="FF0000"/>
          <w:u w:val="single"/>
        </w:rPr>
        <w:t>rganization Logo</w:t>
      </w:r>
    </w:p>
    <w:p w:rsidR="001E468A" w:rsidRPr="000E4D6B" w:rsidRDefault="001E468A" w:rsidP="00494130">
      <w:pPr>
        <w:pStyle w:val="Heading1"/>
        <w:spacing w:before="170"/>
        <w:ind w:left="0"/>
        <w:rPr>
          <w:sz w:val="32"/>
        </w:rPr>
      </w:pPr>
      <w:r>
        <w:rPr>
          <w:color w:val="337AB7"/>
          <w:sz w:val="32"/>
        </w:rPr>
        <w:t>New principals of extraction in the chemical analysis</w:t>
      </w:r>
    </w:p>
    <w:p w:rsidR="001E468A" w:rsidRDefault="001E468A" w:rsidP="005973B9">
      <w:pPr>
        <w:pStyle w:val="BodyText"/>
        <w:spacing w:before="73" w:line="198" w:lineRule="exact"/>
        <w:ind w:left="100" w:right="5987"/>
        <w:rPr>
          <w:rFonts w:ascii="Arial" w:eastAsia="Times New Roman"/>
        </w:rPr>
      </w:pPr>
      <w:r>
        <w:rPr>
          <w:rFonts w:ascii="Arial" w:eastAsia="Times New Roman"/>
        </w:rPr>
        <w:t xml:space="preserve">Viktor Bekhterev, DS, </w:t>
      </w:r>
      <w:smartTag w:uri="urn:schemas-microsoft-com:office:smarttags" w:element="City">
        <w:r>
          <w:rPr>
            <w:rFonts w:ascii="Arial" w:eastAsia="Times New Roman"/>
          </w:rPr>
          <w:t>Sochi</w:t>
        </w:r>
      </w:smartTag>
      <w:r>
        <w:rPr>
          <w:rFonts w:ascii="Arial" w:eastAsia="Times New Roman"/>
        </w:rPr>
        <w:t xml:space="preserve"> state university, 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eastAsia="Times New Roman"/>
            </w:rPr>
            <w:t>Russia</w:t>
          </w:r>
        </w:smartTag>
      </w:smartTag>
    </w:p>
    <w:p w:rsidR="001E468A" w:rsidRDefault="001E468A">
      <w:pPr>
        <w:pStyle w:val="BodyText"/>
        <w:rPr>
          <w:rFonts w:ascii="Arial"/>
          <w:sz w:val="20"/>
        </w:rPr>
      </w:pPr>
    </w:p>
    <w:p w:rsidR="001E468A" w:rsidRDefault="001E468A">
      <w:pPr>
        <w:pStyle w:val="BodyText"/>
        <w:spacing w:before="3"/>
        <w:rPr>
          <w:rFonts w:ascii="Arial"/>
          <w:sz w:val="21"/>
        </w:rPr>
      </w:pPr>
    </w:p>
    <w:p w:rsidR="001E468A" w:rsidRDefault="001E468A">
      <w:pPr>
        <w:rPr>
          <w:rFonts w:ascii="Arial"/>
          <w:sz w:val="21"/>
        </w:rPr>
        <w:sectPr w:rsidR="001E468A" w:rsidSect="00375C34">
          <w:footerReference w:type="default" r:id="rId9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:rsidR="001E468A" w:rsidRDefault="001E468A">
      <w:pPr>
        <w:pStyle w:val="Heading3"/>
        <w:spacing w:before="147"/>
        <w:jc w:val="both"/>
      </w:pPr>
      <w:r>
        <w:rPr>
          <w:color w:val="BF5A14"/>
        </w:rPr>
        <w:t>Abstract (300 word limit)</w:t>
      </w:r>
    </w:p>
    <w:p w:rsidR="001E468A" w:rsidRPr="00083D6F" w:rsidRDefault="001E468A" w:rsidP="00C45521">
      <w:pPr>
        <w:jc w:val="both"/>
        <w:rPr>
          <w:sz w:val="18"/>
          <w:szCs w:val="18"/>
        </w:rPr>
      </w:pPr>
      <w:r w:rsidRPr="00083D6F">
        <w:rPr>
          <w:sz w:val="18"/>
          <w:szCs w:val="18"/>
        </w:rPr>
        <w:t xml:space="preserve">The solution of many problems in the analytical chemistry, ecology, hydrochemistry, biochemistry, pharmacology, toxicology are associated with the extraction and separation of </w:t>
      </w:r>
      <w:r>
        <w:rPr>
          <w:sz w:val="18"/>
          <w:szCs w:val="18"/>
        </w:rPr>
        <w:t xml:space="preserve">the </w:t>
      </w:r>
      <w:r w:rsidRPr="00083D6F">
        <w:rPr>
          <w:sz w:val="18"/>
          <w:szCs w:val="18"/>
        </w:rPr>
        <w:t>natural or synthetic organic compounds from aqueous media or from water-containing biological samples. In this report, a new approach to the isolation of hydrophilic organic substances from aqueous media in extractant is proposed: the extraction under the conditions of formation of the phase interface in the initially homogeneous system by thermal action.</w:t>
      </w:r>
    </w:p>
    <w:p w:rsidR="001E468A" w:rsidRPr="00F41891" w:rsidRDefault="001E468A" w:rsidP="00C45521">
      <w:pPr>
        <w:jc w:val="both"/>
        <w:rPr>
          <w:sz w:val="18"/>
          <w:szCs w:val="18"/>
        </w:rPr>
      </w:pPr>
      <w:r>
        <w:rPr>
          <w:sz w:val="18"/>
          <w:szCs w:val="18"/>
        </w:rPr>
        <w:t>A method of extractive</w:t>
      </w:r>
      <w:r w:rsidRPr="00083D6F">
        <w:rPr>
          <w:sz w:val="18"/>
          <w:szCs w:val="18"/>
        </w:rPr>
        <w:t xml:space="preserve"> freezing</w:t>
      </w:r>
      <w:r>
        <w:rPr>
          <w:sz w:val="18"/>
          <w:szCs w:val="18"/>
        </w:rPr>
        <w:t>-out</w:t>
      </w:r>
      <w:r w:rsidRPr="00083D6F">
        <w:rPr>
          <w:sz w:val="18"/>
          <w:szCs w:val="18"/>
        </w:rPr>
        <w:t xml:space="preserve"> under the action of centrifugal forces (EFC) with the use of hydrophilic organic solvents has been developed [Patent RU</w:t>
      </w:r>
      <w:r w:rsidRPr="00083D6F">
        <w:rPr>
          <w:color w:val="000000"/>
          <w:sz w:val="18"/>
          <w:szCs w:val="18"/>
        </w:rPr>
        <w:t>2564999,</w:t>
      </w:r>
      <w:r w:rsidRPr="00083D6F">
        <w:rPr>
          <w:sz w:val="18"/>
          <w:szCs w:val="18"/>
        </w:rPr>
        <w:t xml:space="preserve"> Patent </w:t>
      </w:r>
      <w:r w:rsidRPr="00083D6F">
        <w:rPr>
          <w:color w:val="000000"/>
          <w:sz w:val="18"/>
          <w:szCs w:val="18"/>
        </w:rPr>
        <w:t>EP</w:t>
      </w:r>
      <w:r w:rsidRPr="00083D6F">
        <w:rPr>
          <w:bCs/>
          <w:color w:val="000000"/>
          <w:sz w:val="18"/>
          <w:szCs w:val="18"/>
        </w:rPr>
        <w:t>3357873</w:t>
      </w:r>
      <w:r w:rsidRPr="00083D6F">
        <w:rPr>
          <w:sz w:val="18"/>
          <w:szCs w:val="18"/>
        </w:rPr>
        <w:t xml:space="preserve">]. The scientific basis of this method has been created, and the regularities of extraction of target components in the conditions of formation of the liquid – solid phase interface have been established. The EFC-methods in combination with GC and HPLC for determination of various organic substances are fast, cheaper and easier than </w:t>
      </w:r>
      <w:r w:rsidRPr="00083D6F">
        <w:rPr>
          <w:color w:val="000000"/>
          <w:sz w:val="18"/>
          <w:szCs w:val="18"/>
        </w:rPr>
        <w:t>QuEChERS</w:t>
      </w:r>
      <w:r w:rsidRPr="00083D6F">
        <w:rPr>
          <w:sz w:val="18"/>
          <w:szCs w:val="18"/>
        </w:rPr>
        <w:t xml:space="preserve">. The expert's working conditions and safety have been improved by using a minimum amount of solvents. </w:t>
      </w:r>
    </w:p>
    <w:p w:rsidR="001E468A" w:rsidRPr="00083D6F" w:rsidRDefault="001E468A" w:rsidP="00C45521">
      <w:pPr>
        <w:jc w:val="both"/>
        <w:rPr>
          <w:sz w:val="18"/>
          <w:szCs w:val="18"/>
        </w:rPr>
      </w:pPr>
      <w:r w:rsidRPr="00083D6F">
        <w:rPr>
          <w:sz w:val="18"/>
          <w:szCs w:val="18"/>
        </w:rPr>
        <w:t>A method of vapor-phase extraction (VPE) of organic substances from aqueous solutions is proposed [Patent RU2296716]. Its methodological foundations are developed, and the conditions for extraction of various substances are optimized. The partition coefficients of some hydrophilic and hydrophobic organic compounds in the water-extractant’s vapor system are determined. On the basis of theoretical representations for VPE the features of changing of the Gibbs energy are established in homological series of low-molecular carboxylic acids and phenols.</w:t>
      </w:r>
    </w:p>
    <w:p w:rsidR="001E468A" w:rsidRPr="00083D6F" w:rsidRDefault="001E468A" w:rsidP="00C45521">
      <w:pPr>
        <w:jc w:val="both"/>
        <w:rPr>
          <w:sz w:val="18"/>
          <w:szCs w:val="18"/>
        </w:rPr>
      </w:pPr>
      <w:r w:rsidRPr="00083D6F">
        <w:rPr>
          <w:sz w:val="18"/>
          <w:szCs w:val="18"/>
        </w:rPr>
        <w:t>Based on this approach, new methods have been developed for determination of important analytes in water (natural and waste) and biological objects: drugs and narcotic substances in human urine, blood and organs, pesticides in the environment and food, food additives, biologically active substances in plants.</w:t>
      </w:r>
    </w:p>
    <w:p w:rsidR="001E468A" w:rsidRDefault="001E468A" w:rsidP="00C45521">
      <w:pPr>
        <w:pStyle w:val="BodyText"/>
        <w:spacing w:before="90" w:line="280" w:lineRule="auto"/>
        <w:ind w:left="100"/>
        <w:jc w:val="both"/>
        <w:rPr>
          <w:b/>
        </w:rPr>
      </w:pPr>
      <w:r>
        <w:t xml:space="preserve">. </w:t>
      </w:r>
    </w:p>
    <w:p w:rsidR="001E468A" w:rsidRPr="00661015" w:rsidRDefault="001E468A" w:rsidP="00BD40D4">
      <w:pPr>
        <w:rPr>
          <w:b/>
          <w:color w:val="000000"/>
        </w:rPr>
      </w:pPr>
      <w:r w:rsidRPr="00661015">
        <w:rPr>
          <w:b/>
          <w:color w:val="000000"/>
          <w:highlight w:val="yellow"/>
        </w:rPr>
        <w:t>Key words:</w:t>
      </w:r>
      <w:r>
        <w:rPr>
          <w:b/>
          <w:color w:val="000000"/>
        </w:rPr>
        <w:t xml:space="preserve"> </w:t>
      </w:r>
      <w:r w:rsidRPr="00FA4172">
        <w:t>extractive freezing-out</w:t>
      </w:r>
      <w:r w:rsidRPr="00661015">
        <w:rPr>
          <w:color w:val="000000"/>
        </w:rPr>
        <w:t xml:space="preserve">, </w:t>
      </w:r>
      <w:r w:rsidRPr="00FA4172">
        <w:t>vapor-phase extraction</w:t>
      </w:r>
      <w:r w:rsidRPr="00661015">
        <w:rPr>
          <w:color w:val="000000"/>
        </w:rPr>
        <w:t xml:space="preserve">, </w:t>
      </w:r>
      <w:r w:rsidRPr="00FA4172">
        <w:t>new methods</w:t>
      </w:r>
      <w:r>
        <w:t xml:space="preserve"> of chemical analy</w:t>
      </w:r>
      <w:r w:rsidRPr="00FA4172">
        <w:t>sis</w:t>
      </w:r>
      <w:r w:rsidRPr="00875A73">
        <w:rPr>
          <w:color w:val="000000"/>
        </w:rPr>
        <w:t xml:space="preserve">, </w:t>
      </w:r>
      <w:r w:rsidRPr="00875A73">
        <w:t>ecology</w:t>
      </w:r>
      <w:bookmarkStart w:id="0" w:name="_GoBack"/>
      <w:bookmarkEnd w:id="0"/>
      <w:r w:rsidRPr="00661015">
        <w:rPr>
          <w:color w:val="000000"/>
        </w:rPr>
        <w:t xml:space="preserve">, </w:t>
      </w:r>
      <w:r w:rsidRPr="00875A73">
        <w:t>toxicology</w:t>
      </w:r>
      <w:r>
        <w:t>, GC, HPLC</w:t>
      </w:r>
    </w:p>
    <w:p w:rsidR="001E468A" w:rsidRDefault="001E468A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1E468A" w:rsidRDefault="001E468A">
      <w:pPr>
        <w:pStyle w:val="BodyText"/>
        <w:spacing w:before="2"/>
        <w:rPr>
          <w:rFonts w:ascii="Arial"/>
          <w:b/>
          <w:sz w:val="16"/>
        </w:rPr>
      </w:pPr>
      <w:r w:rsidRPr="00E86F60">
        <w:rPr>
          <w:rFonts w:ascii="Arial" w:eastAsia="Times New Roman"/>
          <w:b/>
          <w:sz w:val="16"/>
          <w:lang w:val="ru-RU"/>
        </w:rPr>
        <w:object w:dxaOrig="7183" w:dyaOrig="5403">
          <v:shape id="_x0000_i1027" type="#_x0000_t75" style="width:255pt;height:138pt" o:ole="">
            <v:imagedata r:id="rId10" o:title=""/>
          </v:shape>
          <o:OLEObject Type="Embed" ProgID="PowerPoint.Slide.8" ShapeID="_x0000_i1027" DrawAspect="Content" ObjectID="_1639507159" r:id="rId11"/>
        </w:object>
      </w:r>
    </w:p>
    <w:p w:rsidR="001E468A" w:rsidRDefault="001E468A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>
        <w:rPr>
          <w:rFonts w:ascii="Arial" w:eastAsia="Times New Roman"/>
          <w:b/>
          <w:color w:val="BF5A14"/>
          <w:sz w:val="20"/>
        </w:rPr>
        <w:t>Recent Publications (minimum 5)</w:t>
      </w:r>
    </w:p>
    <w:p w:rsidR="001E468A" w:rsidRPr="0016334B" w:rsidRDefault="001E468A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16334B">
        <w:rPr>
          <w:sz w:val="18"/>
        </w:rPr>
        <w:t>Bekhterev V.N</w:t>
      </w:r>
      <w:r w:rsidRPr="0016334B">
        <w:rPr>
          <w:sz w:val="18"/>
          <w:szCs w:val="18"/>
        </w:rPr>
        <w:t xml:space="preserve">. et all </w:t>
      </w:r>
      <w:r w:rsidRPr="0016334B">
        <w:rPr>
          <w:sz w:val="18"/>
        </w:rPr>
        <w:t>(2019</w:t>
      </w:r>
      <w:r w:rsidRPr="0016334B">
        <w:rPr>
          <w:sz w:val="18"/>
          <w:szCs w:val="18"/>
        </w:rPr>
        <w:t>) Application of extractive freezing-out at the stage of preliminary preparation of bioassays in GC-MS chemical- toxicological analysis.</w:t>
      </w:r>
      <w:r w:rsidRPr="0016334B">
        <w:rPr>
          <w:sz w:val="18"/>
        </w:rPr>
        <w:t xml:space="preserve"> Sudebno-medicinskaya Ekspetiza 62(6):53-57.</w:t>
      </w:r>
    </w:p>
    <w:p w:rsidR="001E468A" w:rsidRDefault="001E468A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1C37C9">
        <w:rPr>
          <w:sz w:val="18"/>
          <w:szCs w:val="18"/>
        </w:rPr>
        <w:t>Bekhterev V.</w:t>
      </w:r>
      <w:r>
        <w:rPr>
          <w:sz w:val="18"/>
          <w:szCs w:val="18"/>
        </w:rPr>
        <w:t xml:space="preserve">N. et all </w:t>
      </w:r>
      <w:r>
        <w:rPr>
          <w:sz w:val="18"/>
        </w:rPr>
        <w:t>(2017</w:t>
      </w:r>
      <w:r w:rsidRPr="00AB6C8E">
        <w:rPr>
          <w:sz w:val="18"/>
          <w:szCs w:val="18"/>
        </w:rPr>
        <w:t xml:space="preserve">) </w:t>
      </w:r>
      <w:r w:rsidRPr="00AB6C8E">
        <w:rPr>
          <w:rFonts w:cs="Newton-Bold"/>
          <w:bCs/>
          <w:sz w:val="18"/>
          <w:szCs w:val="18"/>
          <w:lang w:eastAsia="ru-RU"/>
        </w:rPr>
        <w:t>The determination of pyrovaleron in the urine</w:t>
      </w:r>
      <w:r>
        <w:rPr>
          <w:rFonts w:cs="Newton-Bold"/>
          <w:bCs/>
          <w:sz w:val="18"/>
          <w:szCs w:val="18"/>
          <w:lang w:eastAsia="ru-RU"/>
        </w:rPr>
        <w:t xml:space="preserve"> by gas </w:t>
      </w:r>
      <w:r w:rsidRPr="00252B40">
        <w:rPr>
          <w:rFonts w:cs="Newton-Bold"/>
          <w:bCs/>
          <w:sz w:val="18"/>
          <w:szCs w:val="18"/>
          <w:lang w:eastAsia="ru-RU"/>
        </w:rPr>
        <w:t xml:space="preserve">chromatography In combination the with the method of </w:t>
      </w:r>
      <w:r w:rsidRPr="00252B40">
        <w:rPr>
          <w:sz w:val="18"/>
          <w:szCs w:val="18"/>
        </w:rPr>
        <w:t>extractive freezing-out and centrifugation.</w:t>
      </w:r>
      <w:r>
        <w:rPr>
          <w:sz w:val="18"/>
        </w:rPr>
        <w:t xml:space="preserve"> Sudebno-medicinskaya Ekspetiza 60(3):27-31.</w:t>
      </w:r>
    </w:p>
    <w:p w:rsidR="001E468A" w:rsidRDefault="001E468A" w:rsidP="0016334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71044E">
        <w:rPr>
          <w:sz w:val="18"/>
          <w:szCs w:val="18"/>
        </w:rPr>
        <w:t xml:space="preserve">Bekhterev V.N., Kabina E.A. </w:t>
      </w:r>
      <w:r>
        <w:rPr>
          <w:sz w:val="18"/>
        </w:rPr>
        <w:t>(2017</w:t>
      </w:r>
      <w:r w:rsidRPr="00AB6C8E">
        <w:rPr>
          <w:sz w:val="18"/>
          <w:szCs w:val="18"/>
        </w:rPr>
        <w:t xml:space="preserve">) </w:t>
      </w:r>
      <w:r w:rsidRPr="0071044E">
        <w:rPr>
          <w:sz w:val="18"/>
          <w:szCs w:val="18"/>
        </w:rPr>
        <w:t xml:space="preserve">The isolation of </w:t>
      </w:r>
      <w:r>
        <w:rPr>
          <w:sz w:val="18"/>
          <w:szCs w:val="18"/>
        </w:rPr>
        <w:t xml:space="preserve">organic compounds </w:t>
      </w:r>
      <w:r w:rsidRPr="0071044E">
        <w:rPr>
          <w:sz w:val="18"/>
          <w:szCs w:val="18"/>
        </w:rPr>
        <w:t>from</w:t>
      </w:r>
      <w:r w:rsidRPr="0071044E">
        <w:rPr>
          <w:rFonts w:cs="Newton-Bold"/>
          <w:bCs/>
          <w:sz w:val="18"/>
          <w:szCs w:val="18"/>
          <w:lang w:eastAsia="ru-RU"/>
        </w:rPr>
        <w:t xml:space="preserve"> hydrosulfuric mineral</w:t>
      </w:r>
      <w:r w:rsidRPr="0071044E">
        <w:rPr>
          <w:sz w:val="18"/>
          <w:szCs w:val="18"/>
        </w:rPr>
        <w:t xml:space="preserve"> waters </w:t>
      </w:r>
      <w:r w:rsidRPr="0071044E">
        <w:rPr>
          <w:rFonts w:cs="Newton-Bold"/>
          <w:bCs/>
          <w:sz w:val="18"/>
          <w:szCs w:val="18"/>
          <w:lang w:eastAsia="ru-RU"/>
        </w:rPr>
        <w:t>with the use of the</w:t>
      </w:r>
      <w:r w:rsidRPr="0071044E">
        <w:rPr>
          <w:sz w:val="18"/>
          <w:szCs w:val="18"/>
        </w:rPr>
        <w:t xml:space="preserve"> </w:t>
      </w:r>
      <w:r w:rsidRPr="0071044E">
        <w:rPr>
          <w:rFonts w:cs="Newton-Bold"/>
          <w:bCs/>
          <w:sz w:val="18"/>
          <w:szCs w:val="18"/>
          <w:lang w:eastAsia="ru-RU"/>
        </w:rPr>
        <w:t>extractive freezing-out technique with</w:t>
      </w:r>
      <w:r w:rsidRPr="0071044E">
        <w:rPr>
          <w:sz w:val="18"/>
          <w:szCs w:val="18"/>
        </w:rPr>
        <w:t xml:space="preserve"> </w:t>
      </w:r>
      <w:r w:rsidRPr="00252B40">
        <w:rPr>
          <w:sz w:val="18"/>
          <w:szCs w:val="18"/>
        </w:rPr>
        <w:t>centrifugation.</w:t>
      </w:r>
      <w:r>
        <w:rPr>
          <w:sz w:val="18"/>
          <w:szCs w:val="18"/>
        </w:rPr>
        <w:t xml:space="preserve"> </w:t>
      </w:r>
      <w:r w:rsidRPr="0071044E">
        <w:rPr>
          <w:sz w:val="18"/>
          <w:szCs w:val="18"/>
        </w:rPr>
        <w:t>Voprosy kurortologii, fizioterapii</w:t>
      </w:r>
      <w:r>
        <w:rPr>
          <w:sz w:val="18"/>
          <w:szCs w:val="18"/>
        </w:rPr>
        <w:t>… 94(1):56-61.</w:t>
      </w:r>
    </w:p>
    <w:p w:rsidR="001E468A" w:rsidRDefault="001E468A" w:rsidP="0080569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Bekhterev V.N. (2016) </w:t>
      </w:r>
      <w:r w:rsidRPr="00875A73">
        <w:rPr>
          <w:bCs/>
          <w:sz w:val="18"/>
          <w:szCs w:val="18"/>
        </w:rPr>
        <w:t>Freeze-Out Extraction of Monocarboxylic Acids from Water into Acetonitrile under the Action of Centrifugal Forces</w:t>
      </w:r>
      <w:r w:rsidRPr="00875A73">
        <w:rPr>
          <w:sz w:val="18"/>
          <w:szCs w:val="18"/>
        </w:rPr>
        <w:t xml:space="preserve">. </w:t>
      </w:r>
      <w:hyperlink r:id="rId12" w:history="1">
        <w:r w:rsidRPr="00875A73">
          <w:rPr>
            <w:rStyle w:val="Hyperlink"/>
            <w:color w:val="000000"/>
            <w:sz w:val="18"/>
            <w:szCs w:val="18"/>
            <w:u w:val="none"/>
          </w:rPr>
          <w:t>Russian J. of Phys</w:t>
        </w:r>
        <w:r>
          <w:rPr>
            <w:rStyle w:val="Hyperlink"/>
            <w:color w:val="000000"/>
            <w:sz w:val="18"/>
            <w:szCs w:val="18"/>
            <w:u w:val="none"/>
          </w:rPr>
          <w:t>.</w:t>
        </w:r>
        <w:r w:rsidRPr="00875A73">
          <w:rPr>
            <w:rStyle w:val="Hyperlink"/>
            <w:color w:val="000000"/>
            <w:sz w:val="18"/>
            <w:szCs w:val="18"/>
            <w:u w:val="none"/>
          </w:rPr>
          <w:t xml:space="preserve"> Chem</w:t>
        </w:r>
        <w:r>
          <w:rPr>
            <w:rStyle w:val="Hyperlink"/>
            <w:color w:val="000000"/>
            <w:sz w:val="18"/>
            <w:szCs w:val="18"/>
            <w:u w:val="none"/>
          </w:rPr>
          <w:t>.</w:t>
        </w:r>
        <w:r w:rsidRPr="00875A73">
          <w:rPr>
            <w:rStyle w:val="Hyperlink"/>
            <w:color w:val="000000"/>
            <w:sz w:val="18"/>
            <w:szCs w:val="18"/>
            <w:u w:val="none"/>
          </w:rPr>
          <w:t xml:space="preserve"> A</w:t>
        </w:r>
      </w:hyperlink>
      <w:r>
        <w:rPr>
          <w:sz w:val="18"/>
          <w:szCs w:val="18"/>
        </w:rPr>
        <w:t xml:space="preserve"> 90(10)</w:t>
      </w:r>
      <w:r>
        <w:rPr>
          <w:sz w:val="18"/>
        </w:rPr>
        <w:t>:2055-2059</w:t>
      </w:r>
      <w:r w:rsidRPr="005973B9">
        <w:rPr>
          <w:sz w:val="18"/>
        </w:rPr>
        <w:t>.</w:t>
      </w:r>
    </w:p>
    <w:p w:rsidR="001E468A" w:rsidRDefault="001E468A" w:rsidP="00812A1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1C37C9">
        <w:rPr>
          <w:sz w:val="18"/>
          <w:szCs w:val="18"/>
        </w:rPr>
        <w:t>Bekhterev V.N., Ka</w:t>
      </w:r>
      <w:r>
        <w:rPr>
          <w:sz w:val="18"/>
          <w:szCs w:val="18"/>
        </w:rPr>
        <w:t>bina E</w:t>
      </w:r>
      <w:r w:rsidRPr="001C37C9">
        <w:rPr>
          <w:sz w:val="18"/>
          <w:szCs w:val="18"/>
        </w:rPr>
        <w:t>.A., Loginova S.A.</w:t>
      </w:r>
      <w:r>
        <w:rPr>
          <w:sz w:val="18"/>
        </w:rPr>
        <w:t xml:space="preserve"> (2014</w:t>
      </w:r>
      <w:r w:rsidRPr="001C37C9">
        <w:rPr>
          <w:sz w:val="18"/>
          <w:szCs w:val="18"/>
        </w:rPr>
        <w:t>) Removal of chloromethanes from water by the method of vapor-phase extraction.</w:t>
      </w:r>
      <w:r>
        <w:rPr>
          <w:sz w:val="18"/>
        </w:rPr>
        <w:t xml:space="preserve"> </w:t>
      </w:r>
      <w:r w:rsidRPr="001C37C9">
        <w:rPr>
          <w:bCs/>
          <w:color w:val="000000"/>
          <w:sz w:val="18"/>
          <w:szCs w:val="18"/>
        </w:rPr>
        <w:t>J. of Water Chemistry and Technology</w:t>
      </w:r>
      <w:r>
        <w:rPr>
          <w:sz w:val="18"/>
        </w:rPr>
        <w:t xml:space="preserve"> 36(3):134-138.</w:t>
      </w:r>
    </w:p>
    <w:p w:rsidR="001E468A" w:rsidRPr="008756E6" w:rsidRDefault="001E468A" w:rsidP="008756E6">
      <w:pPr>
        <w:tabs>
          <w:tab w:val="left" w:pos="384"/>
        </w:tabs>
        <w:ind w:right="117"/>
      </w:pPr>
    </w:p>
    <w:p w:rsidR="001E468A" w:rsidRDefault="001E468A">
      <w:pPr>
        <w:spacing w:line="200" w:lineRule="exact"/>
        <w:jc w:val="both"/>
        <w:rPr>
          <w:rFonts w:ascii="Calibri" w:hAnsi="Calibri"/>
        </w:rPr>
        <w:sectPr w:rsidR="001E468A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1E468A" w:rsidRDefault="001E468A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  <w:lang w:val="ru-RU" w:eastAsia="ru-RU"/>
        </w:rPr>
      </w:r>
      <w:r w:rsidRPr="00804E76">
        <w:rPr>
          <w:rFonts w:ascii="Calibri"/>
          <w:noProof/>
          <w:sz w:val="4"/>
          <w:lang w:val="en-IN" w:eastAsia="en-IN"/>
        </w:rPr>
        <w:pict>
          <v:group id="Group 4" o:spid="_x0000_s1029" style="width:313.05pt;height:2pt;mso-position-horizontal-relative:char;mso-position-vertical-relative:line" coordsize="6261,40">
            <v:line id="Line 5" o:spid="_x0000_s1030" style="position:absolute;visibility:visibl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<w10:anchorlock/>
          </v:group>
        </w:pict>
      </w:r>
    </w:p>
    <w:p w:rsidR="001E468A" w:rsidRDefault="001E468A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Pr="004C473A">
        <w:rPr>
          <w:rFonts w:ascii="Arial" w:eastAsia="Times New Roman"/>
          <w:color w:val="BF5A14"/>
          <w:highlight w:val="yellow"/>
        </w:rPr>
        <w:t>Biography</w:t>
      </w:r>
      <w:r>
        <w:rPr>
          <w:rFonts w:ascii="Arial" w:eastAsia="Times New Roman"/>
          <w:color w:val="BF5A14"/>
        </w:rPr>
        <w:t xml:space="preserve"> </w:t>
      </w:r>
    </w:p>
    <w:p w:rsidR="001E468A" w:rsidRPr="003825E2" w:rsidRDefault="001E468A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3825E2">
        <w:rPr>
          <w:rFonts w:ascii="Arial" w:eastAsia="Times New Roman"/>
          <w:sz w:val="14"/>
        </w:rPr>
        <w:t>Victor</w:t>
      </w:r>
      <w:r>
        <w:rPr>
          <w:rFonts w:ascii="Arial" w:eastAsia="Times New Roman"/>
          <w:sz w:val="14"/>
        </w:rPr>
        <w:t xml:space="preserve"> Bekhterev </w:t>
      </w:r>
      <w:r w:rsidRPr="003825E2">
        <w:rPr>
          <w:rFonts w:ascii="Arial" w:eastAsia="Times New Roman"/>
          <w:sz w:val="14"/>
        </w:rPr>
        <w:t>is a specialist in chemical analysis and separation processes. Has experience in the development of methods for the de</w:t>
      </w:r>
      <w:r>
        <w:rPr>
          <w:rFonts w:ascii="Arial" w:eastAsia="Times New Roman"/>
          <w:sz w:val="14"/>
        </w:rPr>
        <w:t>termination of organic compound</w:t>
      </w:r>
      <w:r w:rsidRPr="003825E2">
        <w:rPr>
          <w:rFonts w:ascii="Arial" w:eastAsia="Times New Roman"/>
          <w:sz w:val="14"/>
        </w:rPr>
        <w:t>s in</w:t>
      </w:r>
      <w:r>
        <w:rPr>
          <w:rFonts w:ascii="Arial" w:eastAsia="Times New Roman"/>
          <w:sz w:val="14"/>
        </w:rPr>
        <w:t xml:space="preserve"> </w:t>
      </w:r>
      <w:r w:rsidRPr="003825E2">
        <w:rPr>
          <w:rFonts w:ascii="Arial" w:eastAsia="Times New Roman"/>
          <w:sz w:val="14"/>
        </w:rPr>
        <w:t>biological objects, food products and environment</w:t>
      </w:r>
      <w:r>
        <w:rPr>
          <w:rFonts w:ascii="Arial" w:eastAsia="Times New Roman"/>
          <w:sz w:val="14"/>
        </w:rPr>
        <w:t>.</w:t>
      </w:r>
      <w:r w:rsidRPr="003825E2">
        <w:t xml:space="preserve"> </w:t>
      </w:r>
      <w:r w:rsidRPr="003825E2">
        <w:rPr>
          <w:rFonts w:ascii="Arial" w:eastAsia="Times New Roman"/>
          <w:sz w:val="14"/>
        </w:rPr>
        <w:t>Currently, he is a Professor at the Department of engine</w:t>
      </w:r>
      <w:r>
        <w:rPr>
          <w:rFonts w:ascii="Arial" w:eastAsia="Times New Roman"/>
          <w:sz w:val="14"/>
        </w:rPr>
        <w:t xml:space="preserve">ering and environmental </w:t>
      </w:r>
      <w:r w:rsidRPr="003825E2">
        <w:rPr>
          <w:rFonts w:ascii="Arial" w:eastAsia="Times New Roman"/>
          <w:sz w:val="14"/>
        </w:rPr>
        <w:t xml:space="preserve">of </w:t>
      </w:r>
      <w:smartTag w:uri="urn:schemas-microsoft-com:office:smarttags" w:element="City">
        <w:r w:rsidRPr="003825E2">
          <w:rPr>
            <w:rFonts w:ascii="Arial" w:eastAsia="Times New Roman"/>
            <w:sz w:val="14"/>
          </w:rPr>
          <w:t>Sochi</w:t>
        </w:r>
      </w:smartTag>
      <w:r>
        <w:rPr>
          <w:rFonts w:ascii="Arial" w:eastAsia="Times New Roman"/>
          <w:sz w:val="14"/>
        </w:rPr>
        <w:t xml:space="preserve"> state u</w:t>
      </w:r>
      <w:r w:rsidRPr="003825E2">
        <w:rPr>
          <w:rFonts w:ascii="Arial" w:eastAsia="Times New Roman"/>
          <w:sz w:val="14"/>
        </w:rPr>
        <w:t xml:space="preserve">niversity in </w:t>
      </w:r>
      <w:smartTag w:uri="urn:schemas-microsoft-com:office:smarttags" w:element="City">
        <w:r w:rsidRPr="003825E2">
          <w:rPr>
            <w:rFonts w:ascii="Arial" w:eastAsia="Times New Roman"/>
            <w:sz w:val="14"/>
          </w:rPr>
          <w:t>Sochi</w:t>
        </w:r>
      </w:smartTag>
      <w:r w:rsidRPr="003825E2">
        <w:rPr>
          <w:rFonts w:ascii="Arial" w:eastAsia="Times New Roman"/>
          <w:sz w:val="14"/>
        </w:rPr>
        <w:t xml:space="preserve"> (</w:t>
      </w:r>
      <w:smartTag w:uri="urn:schemas-microsoft-com:office:smarttags" w:element="place">
        <w:smartTag w:uri="urn:schemas-microsoft-com:office:smarttags" w:element="country-region">
          <w:r w:rsidRPr="003825E2">
            <w:rPr>
              <w:rFonts w:ascii="Arial" w:eastAsia="Times New Roman"/>
              <w:sz w:val="14"/>
            </w:rPr>
            <w:t>Russia</w:t>
          </w:r>
        </w:smartTag>
      </w:smartTag>
      <w:r w:rsidRPr="003825E2">
        <w:rPr>
          <w:rFonts w:ascii="Arial" w:eastAsia="Times New Roman"/>
          <w:sz w:val="14"/>
        </w:rPr>
        <w:t>)</w:t>
      </w:r>
      <w:r>
        <w:rPr>
          <w:rFonts w:ascii="Arial" w:eastAsia="Times New Roman"/>
          <w:sz w:val="14"/>
        </w:rPr>
        <w:t>.</w:t>
      </w:r>
    </w:p>
    <w:p w:rsidR="001E468A" w:rsidRPr="00785BC3" w:rsidRDefault="001E468A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1E468A" w:rsidRPr="00BF1D4E" w:rsidRDefault="001E468A" w:rsidP="00785BC3">
      <w:pPr>
        <w:rPr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  <w:r>
        <w:rPr>
          <w:b/>
          <w:color w:val="FF0000"/>
          <w:sz w:val="24"/>
          <w:szCs w:val="24"/>
        </w:rPr>
        <w:t xml:space="preserve"> </w:t>
      </w:r>
      <w:r w:rsidRPr="00134950">
        <w:rPr>
          <w:b/>
          <w:color w:val="000000"/>
          <w:sz w:val="24"/>
          <w:szCs w:val="24"/>
        </w:rPr>
        <w:t>Viktor Bekhterev</w:t>
      </w:r>
    </w:p>
    <w:p w:rsidR="001E468A" w:rsidRPr="00BF1D4E" w:rsidRDefault="001E468A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  <w:r>
        <w:rPr>
          <w:b/>
          <w:color w:val="FF0000"/>
          <w:sz w:val="24"/>
          <w:szCs w:val="24"/>
        </w:rPr>
        <w:t xml:space="preserve"> </w:t>
      </w:r>
      <w:smartTag w:uri="urn:schemas-microsoft-com:office:smarttags" w:element="place">
        <w:r w:rsidRPr="00134950">
          <w:rPr>
            <w:b/>
            <w:color w:val="000000"/>
            <w:sz w:val="24"/>
            <w:szCs w:val="24"/>
          </w:rPr>
          <w:t>Sochi</w:t>
        </w:r>
      </w:smartTag>
      <w:r w:rsidRPr="00134950">
        <w:rPr>
          <w:b/>
          <w:color w:val="000000"/>
          <w:sz w:val="24"/>
          <w:szCs w:val="24"/>
        </w:rPr>
        <w:t xml:space="preserve"> state university</w:t>
      </w:r>
    </w:p>
    <w:p w:rsidR="001E468A" w:rsidRPr="00134950" w:rsidRDefault="001E468A" w:rsidP="00785BC3">
      <w:pPr>
        <w:rPr>
          <w:b/>
          <w:color w:val="00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Designation</w:t>
      </w:r>
      <w:r>
        <w:rPr>
          <w:b/>
          <w:color w:val="FF0000"/>
          <w:sz w:val="24"/>
          <w:szCs w:val="24"/>
        </w:rPr>
        <w:t xml:space="preserve"> </w:t>
      </w:r>
      <w:r w:rsidRPr="00BF1D4E">
        <w:rPr>
          <w:b/>
          <w:color w:val="FF0000"/>
          <w:sz w:val="24"/>
          <w:szCs w:val="24"/>
        </w:rPr>
        <w:t>(Director/Prof/Assistant or Associate prof/Researcher/Student):</w:t>
      </w:r>
      <w:r>
        <w:rPr>
          <w:b/>
          <w:color w:val="FF0000"/>
          <w:sz w:val="24"/>
          <w:szCs w:val="24"/>
        </w:rPr>
        <w:t xml:space="preserve"> </w:t>
      </w:r>
      <w:r w:rsidRPr="00134950">
        <w:rPr>
          <w:b/>
          <w:color w:val="000000"/>
          <w:sz w:val="24"/>
          <w:szCs w:val="24"/>
        </w:rPr>
        <w:t>Prof</w:t>
      </w:r>
    </w:p>
    <w:p w:rsidR="001E468A" w:rsidRPr="00BF1D4E" w:rsidRDefault="001E468A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  <w:r>
        <w:rPr>
          <w:b/>
          <w:color w:val="FF0000"/>
          <w:sz w:val="24"/>
          <w:szCs w:val="24"/>
        </w:rPr>
        <w:t xml:space="preserve"> </w:t>
      </w:r>
      <w:smartTag w:uri="urn:schemas-microsoft-com:office:smarttags" w:element="place">
        <w:r w:rsidRPr="00134950">
          <w:rPr>
            <w:b/>
            <w:color w:val="000000"/>
            <w:sz w:val="24"/>
            <w:szCs w:val="24"/>
          </w:rPr>
          <w:t>Russia</w:t>
        </w:r>
      </w:smartTag>
    </w:p>
    <w:p w:rsidR="001E468A" w:rsidRPr="00BF1D4E" w:rsidRDefault="001E468A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number)</w:t>
      </w:r>
      <w:r w:rsidRPr="00BF1D4E">
        <w:rPr>
          <w:b/>
          <w:color w:val="FF0000"/>
          <w:sz w:val="24"/>
          <w:szCs w:val="24"/>
        </w:rPr>
        <w:t>:</w:t>
      </w:r>
      <w:r>
        <w:rPr>
          <w:b/>
          <w:color w:val="FF0000"/>
          <w:sz w:val="24"/>
          <w:szCs w:val="24"/>
        </w:rPr>
        <w:t xml:space="preserve"> </w:t>
      </w:r>
      <w:r w:rsidRPr="00134950">
        <w:rPr>
          <w:b/>
          <w:color w:val="000000"/>
          <w:sz w:val="24"/>
          <w:szCs w:val="24"/>
        </w:rPr>
        <w:t>+79183072980</w:t>
      </w:r>
    </w:p>
    <w:p w:rsidR="001E468A" w:rsidRPr="007170DB" w:rsidRDefault="001E468A" w:rsidP="00785BC3">
      <w:pPr>
        <w:rPr>
          <w:b/>
          <w:color w:val="FF0000"/>
          <w:sz w:val="24"/>
          <w:szCs w:val="24"/>
        </w:rPr>
      </w:pPr>
      <w:r w:rsidRPr="007170DB">
        <w:rPr>
          <w:b/>
          <w:color w:val="FF0000"/>
          <w:sz w:val="24"/>
          <w:szCs w:val="24"/>
        </w:rPr>
        <w:t xml:space="preserve">Email: </w:t>
      </w:r>
      <w:r w:rsidRPr="00134950">
        <w:rPr>
          <w:b/>
          <w:color w:val="000000"/>
          <w:sz w:val="24"/>
          <w:szCs w:val="24"/>
        </w:rPr>
        <w:t>vic-bekhterev@yandex.ru</w:t>
      </w:r>
    </w:p>
    <w:p w:rsidR="001E468A" w:rsidRPr="00134950" w:rsidRDefault="001E468A" w:rsidP="00785BC3">
      <w:pPr>
        <w:rPr>
          <w:b/>
          <w:color w:val="000000"/>
          <w:sz w:val="24"/>
          <w:szCs w:val="24"/>
          <w:lang w:val="en-NZ"/>
        </w:rPr>
      </w:pPr>
      <w:r w:rsidRPr="00BF1D4E">
        <w:rPr>
          <w:b/>
          <w:color w:val="FF0000"/>
          <w:sz w:val="24"/>
          <w:szCs w:val="24"/>
        </w:rPr>
        <w:t>Track number</w:t>
      </w:r>
      <w:r w:rsidRPr="001864D2">
        <w:rPr>
          <w:b/>
          <w:color w:val="FF0000"/>
          <w:sz w:val="24"/>
          <w:szCs w:val="24"/>
        </w:rPr>
        <w:t xml:space="preserve">: </w:t>
      </w:r>
      <w:hyperlink r:id="rId13" w:history="1">
        <w:r w:rsidRPr="001864D2">
          <w:rPr>
            <w:rStyle w:val="Hyperlink"/>
            <w:rFonts w:cs="Tw Cen MT"/>
            <w:b/>
            <w:sz w:val="24"/>
          </w:rPr>
          <w:t>https://condensedmatterphysics.euroscicon.com/abstract-submission</w:t>
        </w:r>
      </w:hyperlink>
      <w:r w:rsidRPr="001864D2">
        <w:rPr>
          <w:sz w:val="24"/>
        </w:rPr>
        <w:t xml:space="preserve"> </w:t>
      </w:r>
      <w:r w:rsidRPr="00BF1D4E">
        <w:rPr>
          <w:b/>
          <w:color w:val="FF0000"/>
          <w:sz w:val="24"/>
          <w:szCs w:val="24"/>
        </w:rPr>
        <w:t>(Fo</w:t>
      </w:r>
      <w:r>
        <w:rPr>
          <w:b/>
          <w:color w:val="FF0000"/>
          <w:sz w:val="24"/>
          <w:szCs w:val="24"/>
        </w:rPr>
        <w:t>r track number follow this link</w:t>
      </w:r>
      <w:r w:rsidRPr="00BF1D4E">
        <w:rPr>
          <w:b/>
          <w:color w:val="FF0000"/>
          <w:sz w:val="24"/>
          <w:szCs w:val="24"/>
        </w:rPr>
        <w:br/>
      </w:r>
      <w:r w:rsidRPr="00BF1D4E">
        <w:rPr>
          <w:b/>
          <w:color w:val="FF0000"/>
          <w:sz w:val="24"/>
          <w:szCs w:val="24"/>
          <w:lang w:val="en-NZ"/>
        </w:rPr>
        <w:t>Category (Oral presentation/ Poster presentation/Young researcher forum/E-poster):</w:t>
      </w:r>
      <w:r>
        <w:rPr>
          <w:b/>
          <w:color w:val="FF0000"/>
          <w:sz w:val="24"/>
          <w:szCs w:val="24"/>
          <w:lang w:val="en-NZ"/>
        </w:rPr>
        <w:t xml:space="preserve"> </w:t>
      </w:r>
      <w:r w:rsidRPr="00134950">
        <w:rPr>
          <w:b/>
          <w:color w:val="000000"/>
          <w:sz w:val="24"/>
          <w:szCs w:val="24"/>
          <w:lang w:val="en-NZ"/>
        </w:rPr>
        <w:t>Oral presentation</w:t>
      </w:r>
    </w:p>
    <w:p w:rsidR="001E468A" w:rsidRPr="00BF1D4E" w:rsidRDefault="001E468A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  <w:r>
        <w:rPr>
          <w:b/>
          <w:color w:val="FF0000"/>
          <w:sz w:val="24"/>
          <w:szCs w:val="24"/>
        </w:rPr>
        <w:t xml:space="preserve"> </w:t>
      </w:r>
      <w:r w:rsidRPr="00134950">
        <w:rPr>
          <w:b/>
          <w:sz w:val="24"/>
          <w:szCs w:val="24"/>
        </w:rPr>
        <w:t>analytical chemistry, ecology, hydrochemist</w:t>
      </w:r>
      <w:r>
        <w:rPr>
          <w:b/>
          <w:sz w:val="24"/>
          <w:szCs w:val="24"/>
        </w:rPr>
        <w:t xml:space="preserve">ry, </w:t>
      </w:r>
      <w:r w:rsidRPr="00134950">
        <w:rPr>
          <w:b/>
          <w:sz w:val="24"/>
          <w:szCs w:val="24"/>
        </w:rPr>
        <w:t>toxicology</w:t>
      </w:r>
    </w:p>
    <w:p w:rsidR="001E468A" w:rsidRPr="009417DA" w:rsidRDefault="001E468A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  <w:r>
        <w:rPr>
          <w:sz w:val="14"/>
          <w:szCs w:val="24"/>
          <w:lang w:val="en-NZ"/>
        </w:rPr>
        <w:t xml:space="preserve"> </w:t>
      </w:r>
      <w:r w:rsidRPr="009417DA">
        <w:rPr>
          <w:sz w:val="14"/>
          <w:szCs w:val="24"/>
          <w:lang w:val="en-NZ"/>
        </w:rPr>
        <w:t>https://sutr.ru/about_the_university/management/staff/detail/1363/</w:t>
      </w:r>
    </w:p>
    <w:p w:rsidR="001E468A" w:rsidRPr="00DF76E0" w:rsidRDefault="001E468A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  <w:r>
        <w:rPr>
          <w:sz w:val="14"/>
          <w:szCs w:val="24"/>
        </w:rPr>
        <w:t xml:space="preserve"> 1959</w:t>
      </w:r>
    </w:p>
    <w:p w:rsidR="001E468A" w:rsidRPr="00DF76E0" w:rsidRDefault="001E468A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</w:p>
    <w:p w:rsidR="001E468A" w:rsidRPr="00DF76E0" w:rsidRDefault="001E468A" w:rsidP="00785BC3">
      <w:pPr>
        <w:rPr>
          <w:b/>
          <w:color w:val="000000"/>
          <w:sz w:val="14"/>
          <w:szCs w:val="24"/>
        </w:rPr>
      </w:pPr>
    </w:p>
    <w:p w:rsidR="001E468A" w:rsidRPr="00DF76E0" w:rsidRDefault="001E468A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1E468A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68A" w:rsidRDefault="001E468A">
      <w:r>
        <w:separator/>
      </w:r>
    </w:p>
  </w:endnote>
  <w:endnote w:type="continuationSeparator" w:id="0">
    <w:p w:rsidR="001E468A" w:rsidRDefault="001E46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Newton-Bold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8A" w:rsidRDefault="001E468A">
    <w:pPr>
      <w:pStyle w:val="BodyText"/>
      <w:spacing w:line="14" w:lineRule="auto"/>
      <w:rPr>
        <w:sz w:val="20"/>
      </w:rPr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49" type="#_x0000_t202" style="position:absolute;margin-left:35pt;margin-top:798.8pt;width:168.2pt;height:19.6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<v:textbox inset="0,0,0,0">
            <w:txbxContent>
              <w:p w:rsidR="001E468A" w:rsidRPr="00C5393D" w:rsidRDefault="001E468A">
                <w:pPr>
                  <w:spacing w:line="184" w:lineRule="exact"/>
                  <w:ind w:left="20" w:right="-12"/>
                  <w:rPr>
                    <w:rFonts w:ascii="Arial" w:eastAsia="Times New Roman"/>
                    <w:color w:val="FFFFFF"/>
                    <w:sz w:val="16"/>
                  </w:rPr>
                </w:pPr>
                <w:r w:rsidRPr="00C5393D">
                  <w:rPr>
                    <w:rFonts w:ascii="Arial" w:eastAsia="Times New Roman"/>
                    <w:color w:val="FFFFFF"/>
                    <w:sz w:val="16"/>
                  </w:rPr>
                  <w:t>J Pain Relief</w:t>
                </w:r>
              </w:p>
              <w:p w:rsidR="001E468A" w:rsidRPr="00C5393D" w:rsidRDefault="001E468A">
                <w:pPr>
                  <w:spacing w:before="8"/>
                  <w:ind w:left="20" w:right="-12"/>
                  <w:rPr>
                    <w:rFonts w:ascii="Arial" w:eastAsia="Times New Roman"/>
                    <w:color w:val="FFFFFF"/>
                    <w:sz w:val="16"/>
                  </w:rPr>
                </w:pPr>
                <w:r w:rsidRPr="00C5393D">
                  <w:rPr>
                    <w:rFonts w:ascii="Arial" w:eastAsia="Times New Roman"/>
                    <w:color w:val="FFFFFF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Text Box 2" o:spid="_x0000_s2050" type="#_x0000_t202" style="position:absolute;margin-left:252.1pt;margin-top:799.05pt;width:91.9pt;height:24.95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<v:textbox inset="0,0,0,0">
            <w:txbxContent>
              <w:p w:rsidR="001E468A" w:rsidRPr="00C5393D" w:rsidRDefault="001E468A">
                <w:pPr>
                  <w:spacing w:line="269" w:lineRule="exact"/>
                  <w:jc w:val="center"/>
                  <w:rPr>
                    <w:rFonts w:ascii="Impact" w:eastAsia="Times New Roman"/>
                    <w:color w:val="FFFFFF"/>
                    <w:sz w:val="24"/>
                  </w:rPr>
                </w:pPr>
                <w:r w:rsidRPr="00C5393D">
                  <w:rPr>
                    <w:rFonts w:ascii="Impact" w:eastAsia="Times New Roman"/>
                    <w:color w:val="FFFFFF"/>
                    <w:sz w:val="24"/>
                  </w:rPr>
                  <w:t>Fibromyalgia 2016</w:t>
                </w:r>
              </w:p>
              <w:p w:rsidR="001E468A" w:rsidRPr="00C5393D" w:rsidRDefault="001E468A">
                <w:pPr>
                  <w:spacing w:before="29"/>
                  <w:jc w:val="center"/>
                  <w:rPr>
                    <w:rFonts w:ascii="Arial" w:eastAsia="Times New Roman"/>
                    <w:color w:val="FFFFFF"/>
                    <w:sz w:val="16"/>
                  </w:rPr>
                </w:pPr>
                <w:r w:rsidRPr="00C5393D">
                  <w:rPr>
                    <w:rFonts w:ascii="Arial" w:eastAsia="Times New Roman"/>
                    <w:color w:val="FFFFFF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Text Box 1" o:spid="_x0000_s2051" type="#_x0000_t202" style="position:absolute;margin-left:468.9pt;margin-top:798.8pt;width:91.4pt;height:26.05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<v:textbox inset="0,0,0,0">
            <w:txbxContent>
              <w:p w:rsidR="001E468A" w:rsidRPr="00C5393D" w:rsidRDefault="001E468A">
                <w:pPr>
                  <w:spacing w:line="184" w:lineRule="exact"/>
                  <w:ind w:right="18"/>
                  <w:jc w:val="right"/>
                  <w:rPr>
                    <w:rFonts w:ascii="Arial" w:eastAsia="Times New Roman"/>
                    <w:color w:val="FFFFFF"/>
                    <w:sz w:val="16"/>
                  </w:rPr>
                </w:pPr>
                <w:r w:rsidRPr="00C5393D">
                  <w:rPr>
                    <w:rFonts w:ascii="Arial" w:eastAsia="Times New Roman"/>
                    <w:color w:val="FFFFFF"/>
                    <w:sz w:val="16"/>
                  </w:rPr>
                  <w:t>Volume 5, Issue 3(Suppl)</w:t>
                </w:r>
              </w:p>
              <w:p w:rsidR="001E468A" w:rsidRPr="00C5393D" w:rsidRDefault="001E468A">
                <w:pPr>
                  <w:spacing w:before="116"/>
                  <w:ind w:right="18"/>
                  <w:jc w:val="right"/>
                  <w:rPr>
                    <w:rFonts w:ascii="Minion Pro" w:eastAsia="Times New Roman"/>
                    <w:color w:val="FFFFFF"/>
                    <w:sz w:val="16"/>
                  </w:rPr>
                </w:pPr>
                <w:r w:rsidRPr="00C5393D">
                  <w:rPr>
                    <w:rFonts w:ascii="Minion Pro" w:eastAsia="Times New Roman"/>
                    <w:color w:val="FFFFFF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68A" w:rsidRDefault="001E468A">
      <w:r>
        <w:separator/>
      </w:r>
    </w:p>
  </w:footnote>
  <w:footnote w:type="continuationSeparator" w:id="0">
    <w:p w:rsidR="001E468A" w:rsidRDefault="001E46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13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3E37"/>
    <w:rsid w:val="0006037D"/>
    <w:rsid w:val="00065D8A"/>
    <w:rsid w:val="00083D6F"/>
    <w:rsid w:val="000E2911"/>
    <w:rsid w:val="000E4D6B"/>
    <w:rsid w:val="000F2168"/>
    <w:rsid w:val="000F4EC4"/>
    <w:rsid w:val="00124FCD"/>
    <w:rsid w:val="001263DF"/>
    <w:rsid w:val="001338EA"/>
    <w:rsid w:val="00134950"/>
    <w:rsid w:val="00153EEF"/>
    <w:rsid w:val="0016334B"/>
    <w:rsid w:val="001864D2"/>
    <w:rsid w:val="001C37C9"/>
    <w:rsid w:val="001E468A"/>
    <w:rsid w:val="00252B40"/>
    <w:rsid w:val="00253953"/>
    <w:rsid w:val="00267B7E"/>
    <w:rsid w:val="00292ED9"/>
    <w:rsid w:val="002B3070"/>
    <w:rsid w:val="003512C4"/>
    <w:rsid w:val="00375C34"/>
    <w:rsid w:val="003825E2"/>
    <w:rsid w:val="00385510"/>
    <w:rsid w:val="003A4F94"/>
    <w:rsid w:val="003A7138"/>
    <w:rsid w:val="003B13B1"/>
    <w:rsid w:val="00400C03"/>
    <w:rsid w:val="00404E5B"/>
    <w:rsid w:val="00414F7B"/>
    <w:rsid w:val="00424296"/>
    <w:rsid w:val="004355DC"/>
    <w:rsid w:val="00473086"/>
    <w:rsid w:val="004749B4"/>
    <w:rsid w:val="00494130"/>
    <w:rsid w:val="004C473A"/>
    <w:rsid w:val="004F3523"/>
    <w:rsid w:val="00517B9F"/>
    <w:rsid w:val="0055478C"/>
    <w:rsid w:val="0058389E"/>
    <w:rsid w:val="00595C73"/>
    <w:rsid w:val="005973B9"/>
    <w:rsid w:val="005A7F32"/>
    <w:rsid w:val="005B3A56"/>
    <w:rsid w:val="006060CE"/>
    <w:rsid w:val="0063497F"/>
    <w:rsid w:val="00661015"/>
    <w:rsid w:val="006C2480"/>
    <w:rsid w:val="0071044E"/>
    <w:rsid w:val="007170DB"/>
    <w:rsid w:val="007206D3"/>
    <w:rsid w:val="00785BC3"/>
    <w:rsid w:val="00804E76"/>
    <w:rsid w:val="0080569B"/>
    <w:rsid w:val="00812A12"/>
    <w:rsid w:val="00873DF0"/>
    <w:rsid w:val="008756E6"/>
    <w:rsid w:val="00875A73"/>
    <w:rsid w:val="009417DA"/>
    <w:rsid w:val="00964D34"/>
    <w:rsid w:val="009B2D44"/>
    <w:rsid w:val="00A07E82"/>
    <w:rsid w:val="00A12A36"/>
    <w:rsid w:val="00A25CF2"/>
    <w:rsid w:val="00A871A6"/>
    <w:rsid w:val="00A9710C"/>
    <w:rsid w:val="00AB1A4A"/>
    <w:rsid w:val="00AB6C8E"/>
    <w:rsid w:val="00AE3E37"/>
    <w:rsid w:val="00B21A57"/>
    <w:rsid w:val="00BD40D4"/>
    <w:rsid w:val="00BF1D4E"/>
    <w:rsid w:val="00C33602"/>
    <w:rsid w:val="00C45521"/>
    <w:rsid w:val="00C5393D"/>
    <w:rsid w:val="00CD6F55"/>
    <w:rsid w:val="00D34616"/>
    <w:rsid w:val="00DE3104"/>
    <w:rsid w:val="00DF76E0"/>
    <w:rsid w:val="00E434E9"/>
    <w:rsid w:val="00E5353E"/>
    <w:rsid w:val="00E62236"/>
    <w:rsid w:val="00E63C7C"/>
    <w:rsid w:val="00E86F60"/>
    <w:rsid w:val="00EA40FD"/>
    <w:rsid w:val="00EB3372"/>
    <w:rsid w:val="00EC0577"/>
    <w:rsid w:val="00EE182B"/>
    <w:rsid w:val="00F41891"/>
    <w:rsid w:val="00F42417"/>
    <w:rsid w:val="00F52C13"/>
    <w:rsid w:val="00F60B36"/>
    <w:rsid w:val="00F7060D"/>
    <w:rsid w:val="00F72EEA"/>
    <w:rsid w:val="00F84CAE"/>
    <w:rsid w:val="00FA305E"/>
    <w:rsid w:val="00FA4172"/>
    <w:rsid w:val="00FB64DA"/>
    <w:rsid w:val="00FF1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F55"/>
    <w:pPr>
      <w:widowControl w:val="0"/>
    </w:pPr>
    <w:rPr>
      <w:rFonts w:ascii="Tw Cen MT" w:hAnsi="Tw Cen MT" w:cs="Tw Cen MT"/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CD6F55"/>
    <w:pPr>
      <w:spacing w:before="47" w:line="400" w:lineRule="exact"/>
      <w:ind w:left="100"/>
      <w:outlineLvl w:val="0"/>
    </w:pPr>
    <w:rPr>
      <w:rFonts w:ascii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99"/>
    <w:qFormat/>
    <w:rsid w:val="00CD6F55"/>
    <w:pPr>
      <w:ind w:left="100"/>
      <w:outlineLvl w:val="1"/>
    </w:pPr>
    <w:rPr>
      <w:rFonts w:ascii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CD6F55"/>
    <w:pPr>
      <w:ind w:left="100"/>
      <w:outlineLvl w:val="2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25CF2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25CF2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A25CF2"/>
    <w:rPr>
      <w:rFonts w:ascii="Cambria" w:hAnsi="Cambria" w:cs="Times New Roman"/>
      <w:b/>
      <w:bCs/>
      <w:sz w:val="26"/>
      <w:szCs w:val="2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CD6F55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973B9"/>
    <w:rPr>
      <w:rFonts w:ascii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99"/>
    <w:qFormat/>
    <w:rsid w:val="00CD6F55"/>
    <w:pPr>
      <w:spacing w:before="90" w:line="200" w:lineRule="exact"/>
      <w:ind w:left="383" w:hanging="283"/>
      <w:jc w:val="both"/>
    </w:pPr>
    <w:rPr>
      <w:rFonts w:ascii="Calibri" w:hAnsi="Calibri" w:cs="Calibri"/>
    </w:rPr>
  </w:style>
  <w:style w:type="paragraph" w:customStyle="1" w:styleId="TableParagraph">
    <w:name w:val="Table Paragraph"/>
    <w:basedOn w:val="Normal"/>
    <w:uiPriority w:val="99"/>
    <w:rsid w:val="00CD6F55"/>
  </w:style>
  <w:style w:type="paragraph" w:styleId="Header">
    <w:name w:val="header"/>
    <w:basedOn w:val="Normal"/>
    <w:link w:val="HeaderChar"/>
    <w:uiPriority w:val="99"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3A56"/>
    <w:rPr>
      <w:rFonts w:ascii="Tw Cen MT" w:hAnsi="Tw Cen MT" w:cs="Tw Cen MT"/>
    </w:rPr>
  </w:style>
  <w:style w:type="paragraph" w:styleId="Footer">
    <w:name w:val="footer"/>
    <w:basedOn w:val="Normal"/>
    <w:link w:val="FooterChar"/>
    <w:uiPriority w:val="99"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B3A56"/>
    <w:rPr>
      <w:rFonts w:ascii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F352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8756E6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A871A6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15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condensedmatterphysics.euroscicon.com/abstract-submissio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elibrary.ru/contents.asp?id=343416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550</TotalTime>
  <Pages>2</Pages>
  <Words>752</Words>
  <Characters>4293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Official Photo</dc:title>
  <dc:subject/>
  <dc:creator>mehaboobi shaik</dc:creator>
  <cp:keywords/>
  <dc:description/>
  <cp:lastModifiedBy>user</cp:lastModifiedBy>
  <cp:revision>12</cp:revision>
  <dcterms:created xsi:type="dcterms:W3CDTF">2019-12-29T17:14:00Z</dcterms:created>
  <dcterms:modified xsi:type="dcterms:W3CDTF">2020-01-02T18:53:00Z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CC 2015 (Windows)</vt:lpwstr>
  </property>
</Properties>
</file>