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A10" w:rsidRDefault="00322A10" w:rsidP="004013C2">
      <w:pPr>
        <w:rPr>
          <w:rFonts w:hint="eastAsia"/>
          <w:b/>
        </w:rPr>
      </w:pPr>
      <w:proofErr w:type="spellStart"/>
      <w:r>
        <w:rPr>
          <w:rFonts w:hint="eastAsia"/>
          <w:b/>
        </w:rPr>
        <w:t>Danjun</w:t>
      </w:r>
      <w:proofErr w:type="spellEnd"/>
      <w:r>
        <w:rPr>
          <w:rFonts w:hint="eastAsia"/>
          <w:b/>
        </w:rPr>
        <w:t xml:space="preserve"> Fang:  </w:t>
      </w:r>
      <w:hyperlink r:id="rId4" w:history="1">
        <w:r w:rsidR="00D32325" w:rsidRPr="00CF3EE0">
          <w:rPr>
            <w:rStyle w:val="a3"/>
            <w:rFonts w:hint="eastAsia"/>
            <w:b/>
          </w:rPr>
          <w:t>djf@njmu.edu.cn</w:t>
        </w:r>
      </w:hyperlink>
    </w:p>
    <w:p w:rsidR="00D32325" w:rsidRDefault="00D32325" w:rsidP="004013C2">
      <w:pPr>
        <w:rPr>
          <w:rFonts w:hint="eastAsia"/>
          <w:b/>
        </w:rPr>
      </w:pPr>
    </w:p>
    <w:p w:rsidR="00FD35A0" w:rsidRDefault="004013C2" w:rsidP="004013C2">
      <w:pPr>
        <w:rPr>
          <w:rFonts w:hint="eastAsia"/>
        </w:rPr>
      </w:pPr>
      <w:r w:rsidRPr="004013C2">
        <w:rPr>
          <w:rFonts w:hint="eastAsia"/>
          <w:b/>
        </w:rPr>
        <w:t>Title of speech</w:t>
      </w:r>
      <w:r>
        <w:rPr>
          <w:rFonts w:hint="eastAsia"/>
        </w:rPr>
        <w:t xml:space="preserve">: </w:t>
      </w:r>
      <w:r>
        <w:t xml:space="preserve">Codetermination of </w:t>
      </w:r>
      <w:proofErr w:type="spellStart"/>
      <w:r>
        <w:t>Sphingomyelin</w:t>
      </w:r>
      <w:proofErr w:type="spellEnd"/>
      <w:r>
        <w:t xml:space="preserve"> and Cholesterol in Cellular</w:t>
      </w:r>
      <w:r>
        <w:rPr>
          <w:rFonts w:hint="eastAsia"/>
        </w:rPr>
        <w:t xml:space="preserve"> </w:t>
      </w:r>
      <w:r>
        <w:t xml:space="preserve">Plasma Membrane in </w:t>
      </w:r>
      <w:proofErr w:type="spellStart"/>
      <w:r>
        <w:t>Sphingomyelin</w:t>
      </w:r>
      <w:proofErr w:type="spellEnd"/>
      <w:r>
        <w:t>-Depletion-Induced Cholesterol</w:t>
      </w:r>
      <w:r>
        <w:rPr>
          <w:rFonts w:hint="eastAsia"/>
        </w:rPr>
        <w:t xml:space="preserve"> </w:t>
      </w:r>
      <w:r>
        <w:t>Efflux</w:t>
      </w:r>
    </w:p>
    <w:p w:rsidR="004013C2" w:rsidRDefault="004013C2" w:rsidP="004013C2">
      <w:pPr>
        <w:rPr>
          <w:rFonts w:hint="eastAsia"/>
        </w:rPr>
      </w:pPr>
    </w:p>
    <w:p w:rsidR="004013C2" w:rsidRDefault="004013C2" w:rsidP="007A0D3A">
      <w:pPr>
        <w:jc w:val="left"/>
        <w:rPr>
          <w:rFonts w:hint="eastAsia"/>
        </w:rPr>
      </w:pPr>
      <w:r w:rsidRPr="004013C2">
        <w:rPr>
          <w:b/>
        </w:rPr>
        <w:t>ABSTRACT</w:t>
      </w:r>
      <w:r>
        <w:t>: Quantification of multiple lipids with different contents in</w:t>
      </w:r>
      <w:r w:rsidR="00F53DDE">
        <w:rPr>
          <w:rFonts w:hint="eastAsia"/>
        </w:rPr>
        <w:t xml:space="preserve"> </w:t>
      </w:r>
      <w:r>
        <w:t>plasma membrane in single cells is significant, but challenging, for investigating</w:t>
      </w:r>
      <w:r w:rsidR="00F53DDE">
        <w:rPr>
          <w:rFonts w:hint="eastAsia"/>
        </w:rPr>
        <w:t xml:space="preserve"> </w:t>
      </w:r>
      <w:r>
        <w:t>lipid interactions and the role of dominant protein transporters. In this paper,</w:t>
      </w:r>
      <w:r w:rsidR="00F53DDE">
        <w:rPr>
          <w:rFonts w:hint="eastAsia"/>
        </w:rPr>
        <w:t xml:space="preserve"> </w:t>
      </w:r>
      <w:proofErr w:type="spellStart"/>
      <w:r>
        <w:t>comonitoring</w:t>
      </w:r>
      <w:proofErr w:type="spellEnd"/>
      <w:r>
        <w:t xml:space="preserve"> the alteration of low-content </w:t>
      </w:r>
      <w:proofErr w:type="spellStart"/>
      <w:r>
        <w:t>sphingomyelin</w:t>
      </w:r>
      <w:proofErr w:type="spellEnd"/>
      <w:r>
        <w:t xml:space="preserve"> (SM) and high-content cholesterol in plasma membrane of one living cell is realized by use of</w:t>
      </w:r>
      <w:r w:rsidR="00F53DDE">
        <w:rPr>
          <w:rFonts w:hint="eastAsia"/>
        </w:rPr>
        <w:t xml:space="preserve"> </w:t>
      </w:r>
      <w:proofErr w:type="spellStart"/>
      <w:r>
        <w:t>luminol</w:t>
      </w:r>
      <w:proofErr w:type="spellEnd"/>
      <w:r>
        <w:t xml:space="preserve"> </w:t>
      </w:r>
      <w:proofErr w:type="spellStart"/>
      <w:r>
        <w:t>electrochemiluminescence</w:t>
      </w:r>
      <w:proofErr w:type="spellEnd"/>
      <w:r>
        <w:t xml:space="preserve"> (ECL) for the first time. Concentrations of</w:t>
      </w:r>
      <w:r w:rsidR="00F53DDE">
        <w:rPr>
          <w:rFonts w:hint="eastAsia"/>
        </w:rPr>
        <w:t xml:space="preserve"> </w:t>
      </w:r>
      <w:r>
        <w:t xml:space="preserve">SM as low as 0.5 </w:t>
      </w:r>
      <w:proofErr w:type="spellStart"/>
      <w:r>
        <w:t>μM</w:t>
      </w:r>
      <w:proofErr w:type="spellEnd"/>
      <w:r>
        <w:t xml:space="preserve"> are detected, which permits the measurement of low-content membrane SM in single cells. More membrane cholesterol is observed</w:t>
      </w:r>
      <w:r w:rsidR="00F53DDE">
        <w:rPr>
          <w:rFonts w:hint="eastAsia"/>
        </w:rPr>
        <w:t xml:space="preserve"> </w:t>
      </w:r>
      <w:r>
        <w:t>in individual cells after depletion of membrane SM, providing direct evidence</w:t>
      </w:r>
      <w:r w:rsidR="00F53DDE">
        <w:rPr>
          <w:rFonts w:hint="eastAsia"/>
        </w:rPr>
        <w:t xml:space="preserve"> </w:t>
      </w:r>
      <w:r>
        <w:t xml:space="preserve">about SM-depletion-induced cholesterol efflux. The </w:t>
      </w:r>
      <w:proofErr w:type="spellStart"/>
      <w:r>
        <w:t>upregulation</w:t>
      </w:r>
      <w:proofErr w:type="spellEnd"/>
      <w:r>
        <w:t xml:space="preserve"> of ATP-binding cassette transporters A1 (ABCA1) and G1 (ABCG1) in SM-depleted</w:t>
      </w:r>
      <w:r w:rsidR="00F53DDE">
        <w:rPr>
          <w:rFonts w:hint="eastAsia"/>
        </w:rPr>
        <w:t xml:space="preserve"> </w:t>
      </w:r>
      <w:r>
        <w:t>cells induces a further increase in membrane cholesterol. These results imply</w:t>
      </w:r>
      <w:r w:rsidR="00F53DDE">
        <w:rPr>
          <w:rFonts w:hint="eastAsia"/>
        </w:rPr>
        <w:t xml:space="preserve"> </w:t>
      </w:r>
      <w:r>
        <w:t>that higher expression of ABCA1/G1 promotes cholesterol trafficking, which</w:t>
      </w:r>
      <w:r w:rsidR="00F53DDE">
        <w:rPr>
          <w:rFonts w:hint="eastAsia"/>
        </w:rPr>
        <w:t xml:space="preserve"> </w:t>
      </w:r>
      <w:r>
        <w:t>offers additional information to solve the debate about ABC transporters in cholesterol efflux. Moreover, the established</w:t>
      </w:r>
      <w:r w:rsidR="00F53DDE">
        <w:rPr>
          <w:rFonts w:hint="eastAsia"/>
        </w:rPr>
        <w:t xml:space="preserve"> </w:t>
      </w:r>
      <w:r>
        <w:t>approach offers a special strategy to investigate the correlation of membrane lipids and the role of transporters in cholesterol</w:t>
      </w:r>
      <w:r w:rsidR="00F53DDE">
        <w:rPr>
          <w:rFonts w:hint="eastAsia"/>
        </w:rPr>
        <w:t xml:space="preserve"> </w:t>
      </w:r>
      <w:r>
        <w:t>trafficking.</w:t>
      </w:r>
    </w:p>
    <w:p w:rsidR="00A4344F" w:rsidRDefault="00A4344F" w:rsidP="004013C2">
      <w:pPr>
        <w:rPr>
          <w:rFonts w:hint="eastAsia"/>
        </w:rPr>
      </w:pPr>
    </w:p>
    <w:p w:rsidR="00A4344F" w:rsidRPr="00A4344F" w:rsidRDefault="00A4344F" w:rsidP="004013C2">
      <w:pPr>
        <w:rPr>
          <w:rFonts w:hint="eastAsia"/>
          <w:b/>
        </w:rPr>
      </w:pPr>
      <w:r w:rsidRPr="00A4344F">
        <w:rPr>
          <w:b/>
        </w:rPr>
        <w:t> </w:t>
      </w:r>
      <w:proofErr w:type="gramStart"/>
      <w:r w:rsidRPr="00A4344F">
        <w:rPr>
          <w:rFonts w:hint="eastAsia"/>
          <w:b/>
        </w:rPr>
        <w:t>B</w:t>
      </w:r>
      <w:r w:rsidRPr="00A4344F">
        <w:rPr>
          <w:b/>
        </w:rPr>
        <w:t>iography </w:t>
      </w:r>
      <w:r>
        <w:rPr>
          <w:rFonts w:hint="eastAsia"/>
          <w:b/>
        </w:rPr>
        <w:t>:</w:t>
      </w:r>
      <w:proofErr w:type="gramEnd"/>
    </w:p>
    <w:p w:rsidR="00A4344F" w:rsidRDefault="00A4344F" w:rsidP="00A4344F">
      <w:r>
        <w:rPr>
          <w:rFonts w:hint="eastAsia"/>
        </w:rPr>
        <w:t>1997/9 - 2001/6</w:t>
      </w:r>
      <w:r>
        <w:rPr>
          <w:rFonts w:hint="eastAsia"/>
        </w:rPr>
        <w:t>，</w:t>
      </w:r>
      <w:r>
        <w:rPr>
          <w:rFonts w:hint="eastAsia"/>
        </w:rPr>
        <w:t xml:space="preserve">Zhejiang University of </w:t>
      </w:r>
      <w:r>
        <w:t>Technology</w:t>
      </w:r>
      <w:r>
        <w:rPr>
          <w:rFonts w:hint="eastAsia"/>
        </w:rPr>
        <w:t>, BE, Analytical Chemistry</w:t>
      </w:r>
    </w:p>
    <w:p w:rsidR="00A4344F" w:rsidRDefault="00A4344F" w:rsidP="00A4344F">
      <w:r>
        <w:rPr>
          <w:rFonts w:hint="eastAsia"/>
        </w:rPr>
        <w:t>2001/9 - 2004/6</w:t>
      </w:r>
      <w:r>
        <w:rPr>
          <w:rFonts w:hint="eastAsia"/>
        </w:rPr>
        <w:t>，</w:t>
      </w:r>
      <w:r>
        <w:rPr>
          <w:rFonts w:hint="eastAsia"/>
        </w:rPr>
        <w:t>Zhejiang University, Master, Chemistry</w:t>
      </w:r>
    </w:p>
    <w:p w:rsidR="00A4344F" w:rsidRDefault="00A4344F" w:rsidP="00A4344F">
      <w:r>
        <w:rPr>
          <w:rFonts w:hint="eastAsia"/>
        </w:rPr>
        <w:t>2004/8 - 2010/1</w:t>
      </w:r>
      <w:r>
        <w:rPr>
          <w:rFonts w:hint="eastAsia"/>
        </w:rPr>
        <w:t>，</w:t>
      </w:r>
      <w:r>
        <w:rPr>
          <w:rFonts w:hint="eastAsia"/>
        </w:rPr>
        <w:t>Case western reserve university, PhD, Chemistry</w:t>
      </w:r>
      <w:r>
        <w:t xml:space="preserve"> </w:t>
      </w:r>
    </w:p>
    <w:p w:rsidR="00A4344F" w:rsidRDefault="00A4344F" w:rsidP="004013C2">
      <w:pPr>
        <w:rPr>
          <w:rFonts w:hint="eastAsia"/>
        </w:rPr>
      </w:pPr>
      <w:r>
        <w:rPr>
          <w:rFonts w:hint="eastAsia"/>
        </w:rPr>
        <w:t xml:space="preserve">2010/5 </w:t>
      </w:r>
      <w:r>
        <w:t>–</w:t>
      </w:r>
      <w:r>
        <w:rPr>
          <w:rFonts w:hint="eastAsia"/>
        </w:rPr>
        <w:t xml:space="preserve"> 2010/10, Case western reserve university, Post Doc, Chemistry</w:t>
      </w:r>
    </w:p>
    <w:p w:rsidR="00A4344F" w:rsidRDefault="00A4344F" w:rsidP="004013C2">
      <w:pPr>
        <w:rPr>
          <w:rFonts w:hint="eastAsia"/>
        </w:rPr>
      </w:pPr>
      <w:r>
        <w:rPr>
          <w:rFonts w:hint="eastAsia"/>
        </w:rPr>
        <w:t xml:space="preserve">2011/11 </w:t>
      </w:r>
      <w:r>
        <w:t>–</w:t>
      </w:r>
      <w:r>
        <w:rPr>
          <w:rFonts w:hint="eastAsia"/>
        </w:rPr>
        <w:t xml:space="preserve"> present, Nanjing Medical University, Associate professor of Analytical Chemistry</w:t>
      </w:r>
    </w:p>
    <w:p w:rsidR="00A4344F" w:rsidRDefault="00A4344F" w:rsidP="004013C2">
      <w:pPr>
        <w:rPr>
          <w:rFonts w:hint="eastAsia"/>
        </w:rPr>
      </w:pPr>
    </w:p>
    <w:p w:rsidR="00A4344F" w:rsidRPr="00A4344F" w:rsidRDefault="00A4344F" w:rsidP="004013C2">
      <w:r w:rsidRPr="00A4344F">
        <w:rPr>
          <w:rFonts w:hint="eastAsia"/>
          <w:b/>
        </w:rPr>
        <w:t>Research Interests</w:t>
      </w:r>
      <w:r>
        <w:rPr>
          <w:rFonts w:hint="eastAsia"/>
        </w:rPr>
        <w:t>: Electro-analytical Chemistry, single cell analysis, pharmaceutical analysis</w:t>
      </w:r>
    </w:p>
    <w:sectPr w:rsidR="00A4344F" w:rsidRPr="00A4344F" w:rsidSect="00FD35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13C2"/>
    <w:rsid w:val="00322A10"/>
    <w:rsid w:val="004013C2"/>
    <w:rsid w:val="007A0D3A"/>
    <w:rsid w:val="00A4344F"/>
    <w:rsid w:val="00D32325"/>
    <w:rsid w:val="00EF24C9"/>
    <w:rsid w:val="00F53DDE"/>
    <w:rsid w:val="00FD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2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jf@njm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</dc:creator>
  <cp:lastModifiedBy>Fang</cp:lastModifiedBy>
  <cp:revision>6</cp:revision>
  <dcterms:created xsi:type="dcterms:W3CDTF">2019-01-07T08:05:00Z</dcterms:created>
  <dcterms:modified xsi:type="dcterms:W3CDTF">2019-01-07T08:57:00Z</dcterms:modified>
</cp:coreProperties>
</file>