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70B914" w14:textId="6240AF49" w:rsidR="00FD4411" w:rsidRDefault="00A61CA5" w:rsidP="00FD4411">
      <w:pPr>
        <w:pStyle w:val="Heading1"/>
        <w:spacing w:before="170"/>
        <w:ind w:left="0"/>
      </w:pPr>
      <w:r>
        <w:rPr>
          <w:color w:val="337AB7"/>
        </w:rPr>
        <w:t>Adsorption studies o</w:t>
      </w:r>
      <w:r w:rsidR="00604DD8">
        <w:rPr>
          <w:color w:val="337AB7"/>
        </w:rPr>
        <w:t>f</w:t>
      </w:r>
      <w:r>
        <w:rPr>
          <w:color w:val="337AB7"/>
        </w:rPr>
        <w:t xml:space="preserve"> CO</w:t>
      </w:r>
      <w:r w:rsidRPr="00604DD8">
        <w:rPr>
          <w:color w:val="337AB7"/>
          <w:vertAlign w:val="subscript"/>
        </w:rPr>
        <w:t>2</w:t>
      </w:r>
      <w:r>
        <w:rPr>
          <w:color w:val="337AB7"/>
        </w:rPr>
        <w:t xml:space="preserve"> </w:t>
      </w:r>
      <w:r w:rsidR="00604DD8">
        <w:rPr>
          <w:color w:val="337AB7"/>
        </w:rPr>
        <w:t xml:space="preserve">capture </w:t>
      </w:r>
      <w:r>
        <w:rPr>
          <w:color w:val="337AB7"/>
        </w:rPr>
        <w:t xml:space="preserve">on </w:t>
      </w:r>
      <w:r w:rsidR="00604DD8">
        <w:rPr>
          <w:color w:val="337AB7"/>
        </w:rPr>
        <w:t xml:space="preserve">carbon from </w:t>
      </w:r>
      <w:r>
        <w:rPr>
          <w:color w:val="337AB7"/>
        </w:rPr>
        <w:t>w</w:t>
      </w:r>
      <w:r w:rsidR="004D3538">
        <w:rPr>
          <w:color w:val="337AB7"/>
        </w:rPr>
        <w:t xml:space="preserve">aste PET </w:t>
      </w:r>
    </w:p>
    <w:p w14:paraId="165A4715" w14:textId="432AD8BA" w:rsidR="00FD4411" w:rsidRDefault="00AD1CEF" w:rsidP="00FD4411">
      <w:pPr>
        <w:pStyle w:val="BodyText"/>
        <w:spacing w:before="3"/>
        <w:rPr>
          <w:rFonts w:ascii="Arial" w:eastAsia="Times New Roman" w:hAnsi="Arial" w:cs="Arial"/>
        </w:rPr>
      </w:pPr>
      <w:proofErr w:type="spellStart"/>
      <w:r w:rsidRPr="004D3538">
        <w:rPr>
          <w:rFonts w:ascii="Arial" w:eastAsia="Times New Roman" w:hAnsi="Arial" w:cs="Arial"/>
        </w:rPr>
        <w:t>Balpreet</w:t>
      </w:r>
      <w:proofErr w:type="spellEnd"/>
      <w:r w:rsidRPr="004D3538">
        <w:rPr>
          <w:rFonts w:ascii="Arial" w:eastAsia="Times New Roman" w:hAnsi="Arial" w:cs="Arial"/>
        </w:rPr>
        <w:t xml:space="preserve"> </w:t>
      </w:r>
      <w:proofErr w:type="spellStart"/>
      <w:r w:rsidRPr="004D3538">
        <w:rPr>
          <w:rFonts w:ascii="Arial" w:eastAsia="Times New Roman" w:hAnsi="Arial" w:cs="Arial"/>
        </w:rPr>
        <w:t>Kaur</w:t>
      </w:r>
      <w:proofErr w:type="spellEnd"/>
      <w:r w:rsidRPr="004D3538">
        <w:rPr>
          <w:rFonts w:ascii="Arial" w:eastAsia="Times New Roman" w:hAnsi="Arial" w:cs="Arial"/>
        </w:rPr>
        <w:t xml:space="preserve">, </w:t>
      </w:r>
      <w:proofErr w:type="spellStart"/>
      <w:r w:rsidRPr="004D3538">
        <w:rPr>
          <w:rFonts w:ascii="Arial" w:eastAsia="Times New Roman" w:hAnsi="Arial" w:cs="Arial"/>
        </w:rPr>
        <w:t>Simarjot</w:t>
      </w:r>
      <w:proofErr w:type="spellEnd"/>
      <w:r w:rsidRPr="004D3538">
        <w:rPr>
          <w:rFonts w:ascii="Arial" w:eastAsia="Times New Roman" w:hAnsi="Arial" w:cs="Arial"/>
        </w:rPr>
        <w:t xml:space="preserve"> </w:t>
      </w:r>
      <w:proofErr w:type="spellStart"/>
      <w:r w:rsidRPr="004D3538">
        <w:rPr>
          <w:rFonts w:ascii="Arial" w:eastAsia="Times New Roman" w:hAnsi="Arial" w:cs="Arial"/>
        </w:rPr>
        <w:t>Kaur</w:t>
      </w:r>
      <w:proofErr w:type="spellEnd"/>
      <w:r w:rsidRPr="004D3538">
        <w:rPr>
          <w:rFonts w:ascii="Arial" w:eastAsia="Times New Roman" w:hAnsi="Arial" w:cs="Arial"/>
        </w:rPr>
        <w:t xml:space="preserve">, </w:t>
      </w:r>
      <w:proofErr w:type="spellStart"/>
      <w:r w:rsidRPr="004D3538">
        <w:rPr>
          <w:rFonts w:ascii="Arial" w:eastAsia="Times New Roman" w:hAnsi="Arial" w:cs="Arial"/>
        </w:rPr>
        <w:t>Jasminder</w:t>
      </w:r>
      <w:proofErr w:type="spellEnd"/>
      <w:r w:rsidRPr="004D3538">
        <w:rPr>
          <w:rFonts w:ascii="Arial" w:eastAsia="Times New Roman" w:hAnsi="Arial" w:cs="Arial"/>
        </w:rPr>
        <w:t xml:space="preserve"> Singh, Raj Kumar </w:t>
      </w:r>
      <w:r w:rsidRPr="004D3538">
        <w:rPr>
          <w:rFonts w:ascii="Arial" w:eastAsia="Times New Roman" w:hAnsi="Arial" w:cs="Arial"/>
          <w:noProof/>
        </w:rPr>
        <w:t>Gupta*</w:t>
      </w:r>
      <w:r w:rsidRPr="004D3538">
        <w:rPr>
          <w:rFonts w:ascii="Arial" w:eastAsia="Times New Roman" w:hAnsi="Arial" w:cs="Arial"/>
        </w:rPr>
        <w:t xml:space="preserve">, and </w:t>
      </w:r>
      <w:proofErr w:type="spellStart"/>
      <w:r w:rsidRPr="004D3538">
        <w:rPr>
          <w:rFonts w:ascii="Arial" w:eastAsia="Times New Roman" w:hAnsi="Arial" w:cs="Arial"/>
        </w:rPr>
        <w:t>Haripada</w:t>
      </w:r>
      <w:proofErr w:type="spellEnd"/>
      <w:r w:rsidRPr="004D3538">
        <w:rPr>
          <w:rFonts w:ascii="Arial" w:eastAsia="Times New Roman" w:hAnsi="Arial" w:cs="Arial"/>
        </w:rPr>
        <w:t xml:space="preserve"> </w:t>
      </w:r>
      <w:proofErr w:type="spellStart"/>
      <w:r w:rsidRPr="004D3538">
        <w:rPr>
          <w:rFonts w:ascii="Arial" w:eastAsia="Times New Roman" w:hAnsi="Arial" w:cs="Arial"/>
        </w:rPr>
        <w:t>Bhunia</w:t>
      </w:r>
      <w:proofErr w:type="spellEnd"/>
    </w:p>
    <w:p w14:paraId="6DFB0B2C" w14:textId="3AF6A0E0" w:rsidR="004D3538" w:rsidRPr="004D3538" w:rsidRDefault="004D3538" w:rsidP="00FD4411">
      <w:pPr>
        <w:pStyle w:val="BodyText"/>
        <w:spacing w:before="3"/>
        <w:rPr>
          <w:rFonts w:ascii="Arial" w:hAnsi="Arial" w:cs="Arial"/>
        </w:rPr>
      </w:pPr>
      <w:r>
        <w:rPr>
          <w:rFonts w:ascii="Arial" w:eastAsia="Times New Roman" w:hAnsi="Arial" w:cs="Arial"/>
        </w:rPr>
        <w:t xml:space="preserve">Department of Chemical Engineering, </w:t>
      </w:r>
      <w:proofErr w:type="spellStart"/>
      <w:r>
        <w:rPr>
          <w:rFonts w:ascii="Arial" w:eastAsia="Times New Roman" w:hAnsi="Arial" w:cs="Arial"/>
        </w:rPr>
        <w:t>Thapar</w:t>
      </w:r>
      <w:proofErr w:type="spellEnd"/>
      <w:r>
        <w:rPr>
          <w:rFonts w:ascii="Arial" w:eastAsia="Times New Roman" w:hAnsi="Arial" w:cs="Arial"/>
        </w:rPr>
        <w:t xml:space="preserve"> Institute of Engineering and Technology, Patiala-147004, India </w:t>
      </w:r>
    </w:p>
    <w:p w14:paraId="2065BC15" w14:textId="77777777" w:rsidR="00FD4411" w:rsidRPr="004D3538" w:rsidRDefault="00FD4411" w:rsidP="00FD4411">
      <w:pPr>
        <w:widowControl/>
        <w:rPr>
          <w:rFonts w:ascii="Arial" w:hAnsi="Arial" w:cs="Arial"/>
          <w:sz w:val="18"/>
          <w:szCs w:val="18"/>
        </w:rPr>
        <w:sectPr w:rsidR="00FD4411" w:rsidRPr="004D3538">
          <w:pgSz w:w="11910" w:h="16840"/>
          <w:pgMar w:top="1740" w:right="600" w:bottom="840" w:left="620" w:header="541" w:footer="642" w:gutter="0"/>
          <w:cols w:space="720"/>
        </w:sectPr>
      </w:pPr>
    </w:p>
    <w:p w14:paraId="4AC8BA74" w14:textId="77777777" w:rsidR="00604DD8" w:rsidRDefault="00604DD8" w:rsidP="00FD4411">
      <w:pPr>
        <w:pStyle w:val="Heading3"/>
        <w:spacing w:before="147"/>
        <w:jc w:val="both"/>
        <w:rPr>
          <w:color w:val="BF5A14"/>
        </w:rPr>
      </w:pPr>
    </w:p>
    <w:p w14:paraId="79ED4818" w14:textId="7C96A961" w:rsidR="00FD4411" w:rsidRDefault="00FD4411" w:rsidP="00FD4411">
      <w:pPr>
        <w:pStyle w:val="Heading3"/>
        <w:spacing w:before="147"/>
        <w:jc w:val="both"/>
      </w:pPr>
      <w:r>
        <w:rPr>
          <w:color w:val="BF5A14"/>
        </w:rPr>
        <w:t xml:space="preserve">Abstract </w:t>
      </w:r>
    </w:p>
    <w:p w14:paraId="1EF3B216" w14:textId="610E7193" w:rsidR="00FD4411" w:rsidRPr="002E050D" w:rsidRDefault="00FD4411" w:rsidP="00FD4411">
      <w:pPr>
        <w:pStyle w:val="BodyText"/>
        <w:spacing w:before="90" w:line="278" w:lineRule="auto"/>
        <w:ind w:left="100"/>
        <w:jc w:val="both"/>
        <w:rPr>
          <w:rFonts w:asciiTheme="minorHAnsi" w:hAnsiTheme="minorHAnsi" w:cs="Times New Roman"/>
        </w:rPr>
      </w:pPr>
      <w:r w:rsidRPr="002E050D">
        <w:rPr>
          <w:rFonts w:asciiTheme="minorHAnsi" w:hAnsiTheme="minorHAnsi" w:cs="Times New Roman"/>
        </w:rPr>
        <w:t xml:space="preserve">Statement of the Problem: </w:t>
      </w:r>
      <w:r w:rsidR="006A3C09" w:rsidRPr="002E050D">
        <w:rPr>
          <w:rFonts w:asciiTheme="minorHAnsi" w:eastAsia="Times New Roman" w:hAnsiTheme="minorHAnsi" w:cs="Times New Roman"/>
        </w:rPr>
        <w:t xml:space="preserve">It is well recognized that porous carbons have been successfully prepared from novel raw materials </w:t>
      </w:r>
      <w:r w:rsidR="00B13981" w:rsidRPr="002E050D">
        <w:rPr>
          <w:rFonts w:asciiTheme="minorHAnsi" w:eastAsia="Times New Roman" w:hAnsiTheme="minorHAnsi" w:cs="Times New Roman"/>
        </w:rPr>
        <w:t>and tested</w:t>
      </w:r>
      <w:r w:rsidR="00B13981" w:rsidRPr="002E050D">
        <w:rPr>
          <w:rFonts w:asciiTheme="minorHAnsi" w:eastAsia="Times New Roman" w:hAnsiTheme="minorHAnsi" w:cs="Times New Roman"/>
        </w:rPr>
        <w:t xml:space="preserve"> </w:t>
      </w:r>
      <w:r w:rsidR="006A3C09" w:rsidRPr="002E050D">
        <w:rPr>
          <w:rFonts w:asciiTheme="minorHAnsi" w:eastAsia="Times New Roman" w:hAnsiTheme="minorHAnsi" w:cs="Times New Roman"/>
        </w:rPr>
        <w:t xml:space="preserve">for </w:t>
      </w:r>
      <w:r w:rsidR="00B13981">
        <w:rPr>
          <w:rFonts w:asciiTheme="minorHAnsi" w:eastAsia="Times New Roman" w:hAnsiTheme="minorHAnsi" w:cs="Times New Roman"/>
        </w:rPr>
        <w:t xml:space="preserve">their suitability as </w:t>
      </w:r>
      <w:r w:rsidR="006A3C09" w:rsidRPr="002E050D">
        <w:rPr>
          <w:rFonts w:asciiTheme="minorHAnsi" w:eastAsia="Times New Roman" w:hAnsiTheme="minorHAnsi" w:cs="Times New Roman"/>
        </w:rPr>
        <w:t>adsor</w:t>
      </w:r>
      <w:r w:rsidR="00B13981">
        <w:rPr>
          <w:rFonts w:asciiTheme="minorHAnsi" w:eastAsia="Times New Roman" w:hAnsiTheme="minorHAnsi" w:cs="Times New Roman"/>
        </w:rPr>
        <w:t>bents</w:t>
      </w:r>
      <w:r w:rsidR="006A3C09" w:rsidRPr="002E050D">
        <w:rPr>
          <w:rFonts w:asciiTheme="minorHAnsi" w:eastAsia="Times New Roman" w:hAnsiTheme="minorHAnsi" w:cs="Times New Roman"/>
        </w:rPr>
        <w:t xml:space="preserve">. </w:t>
      </w:r>
      <w:r w:rsidR="00B13981">
        <w:rPr>
          <w:rFonts w:asciiTheme="minorHAnsi" w:eastAsia="Times New Roman" w:hAnsiTheme="minorHAnsi" w:cs="Times New Roman"/>
        </w:rPr>
        <w:t>Also, m</w:t>
      </w:r>
      <w:r w:rsidR="00A03056" w:rsidRPr="002E050D">
        <w:rPr>
          <w:rFonts w:asciiTheme="minorHAnsi" w:eastAsia="Times New Roman" w:hAnsiTheme="minorHAnsi" w:cs="Times New Roman"/>
        </w:rPr>
        <w:t>any waste materials are used for the preparation of carbon to be used as adsorbent. In this work</w:t>
      </w:r>
      <w:r w:rsidR="00B13981">
        <w:rPr>
          <w:rFonts w:asciiTheme="minorHAnsi" w:eastAsia="Times New Roman" w:hAnsiTheme="minorHAnsi" w:cs="Times New Roman"/>
        </w:rPr>
        <w:t>,</w:t>
      </w:r>
      <w:r w:rsidR="00A03056" w:rsidRPr="002E050D">
        <w:rPr>
          <w:rFonts w:asciiTheme="minorHAnsi" w:eastAsia="Times New Roman" w:hAnsiTheme="minorHAnsi" w:cs="Times New Roman"/>
        </w:rPr>
        <w:t xml:space="preserve"> carbon</w:t>
      </w:r>
      <w:r w:rsidR="00B13981">
        <w:rPr>
          <w:rFonts w:asciiTheme="minorHAnsi" w:eastAsia="Times New Roman" w:hAnsiTheme="minorHAnsi" w:cs="Times New Roman"/>
        </w:rPr>
        <w:t xml:space="preserve"> prepared from the PET waste</w:t>
      </w:r>
      <w:r w:rsidR="00A03056" w:rsidRPr="002E050D">
        <w:rPr>
          <w:rFonts w:asciiTheme="minorHAnsi" w:eastAsia="Times New Roman" w:hAnsiTheme="minorHAnsi" w:cs="Times New Roman"/>
        </w:rPr>
        <w:t xml:space="preserve"> </w:t>
      </w:r>
      <w:r w:rsidR="00B13981">
        <w:rPr>
          <w:rFonts w:asciiTheme="minorHAnsi" w:eastAsia="Times New Roman" w:hAnsiTheme="minorHAnsi" w:cs="Times New Roman"/>
        </w:rPr>
        <w:t xml:space="preserve">is </w:t>
      </w:r>
      <w:r w:rsidR="00A03056" w:rsidRPr="002E050D">
        <w:rPr>
          <w:rFonts w:asciiTheme="minorHAnsi" w:eastAsia="Times New Roman" w:hAnsiTheme="minorHAnsi" w:cs="Times New Roman"/>
        </w:rPr>
        <w:t>characterized and tested for its adsorption capacity for CO</w:t>
      </w:r>
      <w:r w:rsidR="00A03056" w:rsidRPr="002E050D">
        <w:rPr>
          <w:rFonts w:asciiTheme="minorHAnsi" w:eastAsia="Times New Roman" w:hAnsiTheme="minorHAnsi" w:cs="Times New Roman"/>
          <w:vertAlign w:val="subscript"/>
        </w:rPr>
        <w:t>2</w:t>
      </w:r>
      <w:r w:rsidR="006A3C09" w:rsidRPr="002E050D">
        <w:rPr>
          <w:rFonts w:asciiTheme="minorHAnsi" w:eastAsia="Times New Roman" w:hAnsiTheme="minorHAnsi" w:cs="Times New Roman"/>
        </w:rPr>
        <w:t xml:space="preserve"> at various concentration levels of CO2 in the feed gas.</w:t>
      </w:r>
      <w:r w:rsidR="00A03056" w:rsidRPr="002E050D">
        <w:rPr>
          <w:rFonts w:asciiTheme="minorHAnsi" w:eastAsia="Times New Roman" w:hAnsiTheme="minorHAnsi" w:cs="Times New Roman"/>
        </w:rPr>
        <w:t xml:space="preserve"> The carbon was found to maintain stability over several adsorption cycles without significant decrease in adsorption capacity. Further, this </w:t>
      </w:r>
      <w:r w:rsidR="00B13981">
        <w:rPr>
          <w:rFonts w:asciiTheme="minorHAnsi" w:eastAsia="Times New Roman" w:hAnsiTheme="minorHAnsi" w:cs="Times New Roman"/>
        </w:rPr>
        <w:t xml:space="preserve">carbon </w:t>
      </w:r>
      <w:r w:rsidR="00A03056" w:rsidRPr="002E050D">
        <w:rPr>
          <w:rFonts w:asciiTheme="minorHAnsi" w:eastAsia="Times New Roman" w:hAnsiTheme="minorHAnsi" w:cs="Times New Roman"/>
        </w:rPr>
        <w:t>adsorbent was activated and tested for adsorption of CO</w:t>
      </w:r>
      <w:r w:rsidR="00A03056" w:rsidRPr="002E050D">
        <w:rPr>
          <w:rFonts w:asciiTheme="minorHAnsi" w:eastAsia="Times New Roman" w:hAnsiTheme="minorHAnsi" w:cs="Times New Roman"/>
          <w:vertAlign w:val="subscript"/>
        </w:rPr>
        <w:t>2</w:t>
      </w:r>
      <w:r w:rsidR="00A03056" w:rsidRPr="002E050D">
        <w:rPr>
          <w:rFonts w:asciiTheme="minorHAnsi" w:eastAsia="Times New Roman" w:hAnsiTheme="minorHAnsi" w:cs="Times New Roman"/>
        </w:rPr>
        <w:t>. The adsorbent was found to have surface area of about 1400 m2/g and adsorption capacitie</w:t>
      </w:r>
      <w:r w:rsidR="0046641D" w:rsidRPr="002E050D">
        <w:rPr>
          <w:rFonts w:asciiTheme="minorHAnsi" w:eastAsia="Times New Roman" w:hAnsiTheme="minorHAnsi" w:cs="Times New Roman"/>
        </w:rPr>
        <w:t xml:space="preserve">s </w:t>
      </w:r>
      <w:r w:rsidR="00B13981">
        <w:rPr>
          <w:rFonts w:asciiTheme="minorHAnsi" w:eastAsia="Times New Roman" w:hAnsiTheme="minorHAnsi" w:cs="Times New Roman"/>
        </w:rPr>
        <w:t>in the range of</w:t>
      </w:r>
      <w:r w:rsidR="0046641D" w:rsidRPr="002E050D">
        <w:rPr>
          <w:rFonts w:asciiTheme="minorHAnsi" w:eastAsia="Times New Roman" w:hAnsiTheme="minorHAnsi" w:cs="Times New Roman"/>
        </w:rPr>
        <w:t xml:space="preserve"> 1.3</w:t>
      </w:r>
      <w:r w:rsidR="00A03056" w:rsidRPr="002E050D">
        <w:rPr>
          <w:rFonts w:asciiTheme="minorHAnsi" w:eastAsia="Times New Roman" w:hAnsiTheme="minorHAnsi" w:cs="Times New Roman"/>
        </w:rPr>
        <w:t xml:space="preserve">-1.5 </w:t>
      </w:r>
      <w:proofErr w:type="spellStart"/>
      <w:r w:rsidR="00A03056" w:rsidRPr="002E050D">
        <w:rPr>
          <w:rFonts w:asciiTheme="minorHAnsi" w:eastAsia="Times New Roman" w:hAnsiTheme="minorHAnsi" w:cs="Times New Roman"/>
        </w:rPr>
        <w:t>mmol</w:t>
      </w:r>
      <w:proofErr w:type="spellEnd"/>
      <w:r w:rsidR="00A03056" w:rsidRPr="002E050D">
        <w:rPr>
          <w:rFonts w:asciiTheme="minorHAnsi" w:eastAsia="Times New Roman" w:hAnsiTheme="minorHAnsi" w:cs="Times New Roman"/>
        </w:rPr>
        <w:t xml:space="preserve">/g. The kinetics of the adsorption </w:t>
      </w:r>
      <w:r w:rsidR="0046641D" w:rsidRPr="002E050D">
        <w:rPr>
          <w:rFonts w:asciiTheme="minorHAnsi" w:eastAsia="Times New Roman" w:hAnsiTheme="minorHAnsi" w:cs="Times New Roman"/>
        </w:rPr>
        <w:t xml:space="preserve">process </w:t>
      </w:r>
      <w:r w:rsidR="00A03056" w:rsidRPr="002E050D">
        <w:rPr>
          <w:rFonts w:asciiTheme="minorHAnsi" w:eastAsia="Times New Roman" w:hAnsiTheme="minorHAnsi" w:cs="Times New Roman"/>
        </w:rPr>
        <w:t xml:space="preserve">was modeled using fraction order model. </w:t>
      </w:r>
      <w:r w:rsidR="00A03056" w:rsidRPr="002E050D">
        <w:rPr>
          <w:rFonts w:asciiTheme="minorHAnsi" w:eastAsia="Times New Roman" w:hAnsiTheme="minorHAnsi" w:cs="Times New Roman"/>
          <w:bCs/>
          <w:lang w:bidi="en-US"/>
        </w:rPr>
        <w:t>Further, the fixed bed adsorption process was modeled to estimate</w:t>
      </w:r>
      <w:r w:rsidR="006A3C09" w:rsidRPr="002E050D">
        <w:rPr>
          <w:rFonts w:asciiTheme="minorHAnsi" w:eastAsia="Times New Roman" w:hAnsiTheme="minorHAnsi" w:cs="Times New Roman"/>
          <w:bCs/>
          <w:lang w:bidi="en-US"/>
        </w:rPr>
        <w:t xml:space="preserve"> the breakthrough profiles at </w:t>
      </w:r>
      <w:r w:rsidR="00A03056" w:rsidRPr="002E050D">
        <w:rPr>
          <w:rFonts w:asciiTheme="minorHAnsi" w:eastAsia="Times New Roman" w:hAnsiTheme="minorHAnsi" w:cs="Times New Roman"/>
          <w:bCs/>
          <w:lang w:bidi="en-US"/>
        </w:rPr>
        <w:t>different experimental conditions.</w:t>
      </w:r>
    </w:p>
    <w:p w14:paraId="0603C917" w14:textId="77777777" w:rsidR="00A03056" w:rsidRDefault="00A03056" w:rsidP="00FD4411">
      <w:pPr>
        <w:pStyle w:val="Heading3"/>
        <w:spacing w:before="74"/>
        <w:rPr>
          <w:bCs w:val="0"/>
        </w:rPr>
      </w:pPr>
      <w:r>
        <w:rPr>
          <w:bCs w:val="0"/>
          <w:noProof/>
        </w:rPr>
        <w:drawing>
          <wp:inline distT="0" distB="0" distL="0" distR="0" wp14:anchorId="4D55FAF7" wp14:editId="7689C6CB">
            <wp:extent cx="1961011" cy="2097121"/>
            <wp:effectExtent l="0" t="0" r="0" b="1143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564" cy="2097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63BB0" w14:textId="72809B0A" w:rsidR="00A03056" w:rsidRPr="00A03056" w:rsidRDefault="00A03056" w:rsidP="00FD4411">
      <w:pPr>
        <w:pStyle w:val="Heading3"/>
        <w:spacing w:before="74"/>
        <w:rPr>
          <w:b w:val="0"/>
          <w:bCs w:val="0"/>
        </w:rPr>
      </w:pPr>
      <w:r w:rsidRPr="00A03056">
        <w:rPr>
          <w:b w:val="0"/>
          <w:bCs w:val="0"/>
        </w:rPr>
        <w:t>Figure 1: Adsorption setup used for CO</w:t>
      </w:r>
      <w:r w:rsidRPr="00604DD8">
        <w:rPr>
          <w:b w:val="0"/>
          <w:bCs w:val="0"/>
          <w:vertAlign w:val="subscript"/>
        </w:rPr>
        <w:t>2</w:t>
      </w:r>
      <w:r w:rsidRPr="00A03056">
        <w:rPr>
          <w:b w:val="0"/>
          <w:bCs w:val="0"/>
        </w:rPr>
        <w:t xml:space="preserve"> </w:t>
      </w:r>
      <w:r w:rsidR="00604DD8">
        <w:rPr>
          <w:b w:val="0"/>
          <w:bCs w:val="0"/>
        </w:rPr>
        <w:t>capture</w:t>
      </w:r>
      <w:r w:rsidRPr="00A03056">
        <w:rPr>
          <w:b w:val="0"/>
          <w:bCs w:val="0"/>
        </w:rPr>
        <w:t xml:space="preserve"> studies on carbon from waste PET</w:t>
      </w:r>
    </w:p>
    <w:p w14:paraId="536CC1F4" w14:textId="77777777" w:rsidR="00FD4411" w:rsidRDefault="00FD4411" w:rsidP="00A03056">
      <w:pPr>
        <w:pStyle w:val="Heading3"/>
        <w:spacing w:before="74"/>
        <w:rPr>
          <w:b w:val="0"/>
          <w:sz w:val="16"/>
        </w:rPr>
      </w:pPr>
      <w:r>
        <w:rPr>
          <w:bCs w:val="0"/>
        </w:rPr>
        <w:br w:type="column"/>
      </w:r>
      <w:r w:rsidR="00A03056">
        <w:rPr>
          <w:b w:val="0"/>
          <w:sz w:val="16"/>
        </w:rPr>
        <w:lastRenderedPageBreak/>
        <w:t xml:space="preserve"> </w:t>
      </w:r>
    </w:p>
    <w:p w14:paraId="424E8B1F" w14:textId="77777777" w:rsidR="001B215E" w:rsidRDefault="00FD4411" w:rsidP="00FD4411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14:paraId="49F7A3F9" w14:textId="77777777" w:rsidR="001B215E" w:rsidRDefault="001B215E" w:rsidP="00FD4411">
      <w:pPr>
        <w:spacing w:line="204" w:lineRule="exact"/>
        <w:rPr>
          <w:rFonts w:ascii="Arial"/>
          <w:b/>
          <w:color w:val="BF5A14"/>
          <w:sz w:val="20"/>
        </w:rPr>
      </w:pPr>
    </w:p>
    <w:p w14:paraId="0E598084" w14:textId="5A3BFA21" w:rsidR="00FD4411" w:rsidRDefault="00FD4411" w:rsidP="00FD4411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14:paraId="5B945323" w14:textId="77777777" w:rsidR="002E050D" w:rsidRPr="00401713" w:rsidRDefault="002E050D" w:rsidP="002E050D">
      <w:pPr>
        <w:pStyle w:val="ListParagraph"/>
        <w:numPr>
          <w:ilvl w:val="0"/>
          <w:numId w:val="1"/>
        </w:numPr>
        <w:tabs>
          <w:tab w:val="left" w:pos="384"/>
        </w:tabs>
        <w:spacing w:before="0" w:line="240" w:lineRule="auto"/>
        <w:ind w:right="138" w:hanging="283"/>
        <w:rPr>
          <w:rFonts w:ascii="Times New Roman" w:hAnsi="Times New Roman" w:cs="Times New Roman"/>
          <w:sz w:val="18"/>
          <w:szCs w:val="18"/>
        </w:rPr>
      </w:pPr>
      <w:r>
        <w:rPr>
          <w:rStyle w:val="authors"/>
          <w:rFonts w:ascii="Times New Roman" w:hAnsi="Times New Roman" w:cs="Times New Roman"/>
          <w:sz w:val="18"/>
          <w:szCs w:val="18"/>
        </w:rPr>
        <w:t>Thakur R, Barman, S</w:t>
      </w:r>
      <w:r w:rsidRPr="002E52BF">
        <w:rPr>
          <w:rStyle w:val="authors"/>
          <w:rFonts w:ascii="Times New Roman" w:hAnsi="Times New Roman" w:cs="Times New Roman"/>
          <w:sz w:val="18"/>
          <w:szCs w:val="18"/>
        </w:rPr>
        <w:t>, Gupta RK</w:t>
      </w:r>
      <w:r>
        <w:rPr>
          <w:rStyle w:val="authors"/>
          <w:rFonts w:ascii="Times New Roman" w:hAnsi="Times New Roman" w:cs="Times New Roman"/>
          <w:sz w:val="18"/>
          <w:szCs w:val="18"/>
        </w:rPr>
        <w:t xml:space="preserve"> (2017)</w:t>
      </w:r>
      <w:r w:rsidRPr="002E52BF">
        <w:rPr>
          <w:rStyle w:val="authors"/>
          <w:rFonts w:ascii="Times New Roman" w:hAnsi="Times New Roman" w:cs="Times New Roman"/>
          <w:sz w:val="18"/>
          <w:szCs w:val="18"/>
        </w:rPr>
        <w:t xml:space="preserve"> </w:t>
      </w:r>
      <w:r w:rsidRPr="002E52BF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Kinetic investigation in </w:t>
      </w:r>
      <w:proofErr w:type="spellStart"/>
      <w:r w:rsidRPr="002E52BF">
        <w:rPr>
          <w:rFonts w:ascii="Times New Roman" w:hAnsi="Times New Roman" w:cs="Times New Roman"/>
          <w:sz w:val="18"/>
          <w:szCs w:val="18"/>
          <w:shd w:val="clear" w:color="auto" w:fill="FFFFFF"/>
        </w:rPr>
        <w:t>Transalkylation</w:t>
      </w:r>
      <w:proofErr w:type="spellEnd"/>
      <w:r w:rsidRPr="002E52BF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of 1,2,4 </w:t>
      </w:r>
      <w:proofErr w:type="spellStart"/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Trimethylbenzene</w:t>
      </w:r>
      <w:proofErr w:type="spellEnd"/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with toluene over rare earth metal modified large pore z</w:t>
      </w:r>
      <w:r w:rsidRPr="002E52BF">
        <w:rPr>
          <w:rFonts w:ascii="Times New Roman" w:hAnsi="Times New Roman" w:cs="Times New Roman"/>
          <w:sz w:val="18"/>
          <w:szCs w:val="18"/>
          <w:shd w:val="clear" w:color="auto" w:fill="FFFFFF"/>
        </w:rPr>
        <w:t>eolite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.</w:t>
      </w:r>
      <w:r w:rsidRPr="002E52BF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Chem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ical Engineering Communications</w:t>
      </w:r>
      <w:r w:rsidRPr="002E52BF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204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:</w:t>
      </w:r>
      <w:r w:rsidRPr="002E52BF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254-264.</w:t>
      </w:r>
    </w:p>
    <w:p w14:paraId="644643E6" w14:textId="77777777" w:rsidR="002E050D" w:rsidRPr="00401713" w:rsidRDefault="002E050D" w:rsidP="002E050D">
      <w:pPr>
        <w:pStyle w:val="ListParagraph"/>
        <w:numPr>
          <w:ilvl w:val="0"/>
          <w:numId w:val="1"/>
        </w:numPr>
        <w:tabs>
          <w:tab w:val="left" w:pos="384"/>
        </w:tabs>
        <w:spacing w:before="0" w:line="240" w:lineRule="auto"/>
        <w:ind w:right="137" w:hanging="283"/>
        <w:rPr>
          <w:rFonts w:ascii="Times New Roman" w:hAnsi="Times New Roman" w:cs="Times New Roman"/>
          <w:sz w:val="18"/>
          <w:szCs w:val="18"/>
        </w:rPr>
      </w:pPr>
      <w:r>
        <w:rPr>
          <w:rStyle w:val="authors"/>
          <w:rFonts w:ascii="Times New Roman" w:hAnsi="Times New Roman" w:cs="Times New Roman"/>
          <w:sz w:val="18"/>
          <w:szCs w:val="18"/>
        </w:rPr>
        <w:t>Thakur R</w:t>
      </w:r>
      <w:r w:rsidRPr="002E52BF">
        <w:rPr>
          <w:rStyle w:val="authors"/>
          <w:rFonts w:ascii="Times New Roman" w:hAnsi="Times New Roman" w:cs="Times New Roman"/>
          <w:sz w:val="18"/>
          <w:szCs w:val="18"/>
        </w:rPr>
        <w:t>, Gupta RK</w:t>
      </w:r>
      <w:r>
        <w:rPr>
          <w:rStyle w:val="authors"/>
          <w:rFonts w:ascii="Times New Roman" w:hAnsi="Times New Roman" w:cs="Times New Roman"/>
          <w:sz w:val="18"/>
          <w:szCs w:val="18"/>
        </w:rPr>
        <w:t>, Barman S (2017)</w:t>
      </w:r>
      <w:r w:rsidRPr="002E52BF">
        <w:rPr>
          <w:rStyle w:val="authors"/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2E52BF">
        <w:rPr>
          <w:rStyle w:val="authors"/>
          <w:rFonts w:ascii="Times New Roman" w:hAnsi="Times New Roman" w:cs="Times New Roman"/>
          <w:sz w:val="18"/>
          <w:szCs w:val="18"/>
        </w:rPr>
        <w:t>A</w:t>
      </w:r>
      <w:proofErr w:type="gramEnd"/>
      <w:r w:rsidRPr="002E52BF">
        <w:rPr>
          <w:rStyle w:val="authors"/>
          <w:rFonts w:ascii="Times New Roman" w:hAnsi="Times New Roman" w:cs="Times New Roman"/>
          <w:sz w:val="18"/>
          <w:szCs w:val="18"/>
        </w:rPr>
        <w:t xml:space="preserve"> comprehensive study of catalytic performance of rare earth metal modified beta zeolites for synthesis of cymene</w:t>
      </w:r>
      <w:r>
        <w:rPr>
          <w:rStyle w:val="authors"/>
          <w:rFonts w:ascii="Times New Roman" w:hAnsi="Times New Roman" w:cs="Times New Roman"/>
          <w:sz w:val="18"/>
          <w:szCs w:val="18"/>
        </w:rPr>
        <w:t>. Chemical Papers 71:</w:t>
      </w:r>
      <w:r w:rsidRPr="002E52BF">
        <w:rPr>
          <w:rStyle w:val="authors"/>
          <w:rFonts w:ascii="Times New Roman" w:hAnsi="Times New Roman" w:cs="Times New Roman"/>
          <w:sz w:val="18"/>
          <w:szCs w:val="18"/>
        </w:rPr>
        <w:t xml:space="preserve"> 137-148.</w:t>
      </w:r>
    </w:p>
    <w:p w14:paraId="76A7B4C1" w14:textId="77777777" w:rsidR="002E050D" w:rsidRDefault="002E050D" w:rsidP="002E050D">
      <w:pPr>
        <w:pStyle w:val="ListParagraph"/>
        <w:numPr>
          <w:ilvl w:val="0"/>
          <w:numId w:val="1"/>
        </w:numPr>
        <w:tabs>
          <w:tab w:val="left" w:pos="384"/>
        </w:tabs>
        <w:spacing w:before="0" w:line="240" w:lineRule="auto"/>
        <w:ind w:right="138" w:hanging="283"/>
        <w:rPr>
          <w:rFonts w:ascii="Times New Roman" w:hAnsi="Times New Roman" w:cs="Times New Roman"/>
          <w:sz w:val="18"/>
          <w:szCs w:val="18"/>
        </w:rPr>
      </w:pPr>
      <w:proofErr w:type="spellStart"/>
      <w:r w:rsidRPr="002E52BF">
        <w:rPr>
          <w:rStyle w:val="authors"/>
          <w:rFonts w:ascii="Times New Roman" w:hAnsi="Times New Roman" w:cs="Times New Roman"/>
          <w:sz w:val="18"/>
          <w:szCs w:val="18"/>
        </w:rPr>
        <w:t>Kaur</w:t>
      </w:r>
      <w:proofErr w:type="spellEnd"/>
      <w:r w:rsidRPr="002E52BF">
        <w:rPr>
          <w:rStyle w:val="authors"/>
          <w:rFonts w:ascii="Times New Roman" w:hAnsi="Times New Roman" w:cs="Times New Roman"/>
          <w:sz w:val="18"/>
          <w:szCs w:val="18"/>
        </w:rPr>
        <w:t xml:space="preserve"> H</w:t>
      </w:r>
      <w:r>
        <w:rPr>
          <w:rStyle w:val="authors"/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>
        <w:rPr>
          <w:rStyle w:val="authors"/>
          <w:rFonts w:ascii="Times New Roman" w:hAnsi="Times New Roman" w:cs="Times New Roman"/>
          <w:sz w:val="18"/>
          <w:szCs w:val="18"/>
        </w:rPr>
        <w:t>Bulasara</w:t>
      </w:r>
      <w:proofErr w:type="spellEnd"/>
      <w:r>
        <w:rPr>
          <w:rStyle w:val="authors"/>
          <w:rFonts w:ascii="Times New Roman" w:hAnsi="Times New Roman" w:cs="Times New Roman"/>
          <w:sz w:val="18"/>
          <w:szCs w:val="18"/>
        </w:rPr>
        <w:t>, VK</w:t>
      </w:r>
      <w:r w:rsidRPr="002E52BF">
        <w:rPr>
          <w:rStyle w:val="authors"/>
          <w:rFonts w:ascii="Times New Roman" w:hAnsi="Times New Roman" w:cs="Times New Roman"/>
          <w:sz w:val="18"/>
          <w:szCs w:val="18"/>
        </w:rPr>
        <w:t>, Gupta RK</w:t>
      </w:r>
      <w:r>
        <w:rPr>
          <w:rStyle w:val="authors"/>
          <w:rFonts w:ascii="Times New Roman" w:hAnsi="Times New Roman" w:cs="Times New Roman"/>
          <w:sz w:val="18"/>
          <w:szCs w:val="18"/>
        </w:rPr>
        <w:t xml:space="preserve"> (2016)</w:t>
      </w:r>
      <w:r w:rsidRPr="002E52BF">
        <w:rPr>
          <w:rFonts w:ascii="Times New Roman" w:hAnsi="Times New Roman" w:cs="Times New Roman"/>
          <w:sz w:val="18"/>
          <w:szCs w:val="18"/>
        </w:rPr>
        <w:t xml:space="preserve"> Effect of carbonates composition on the permeation characteristics of low</w:t>
      </w:r>
      <w:r>
        <w:rPr>
          <w:rFonts w:ascii="Times New Roman" w:hAnsi="Times New Roman" w:cs="Times New Roman"/>
          <w:sz w:val="18"/>
          <w:szCs w:val="18"/>
        </w:rPr>
        <w:t>-cost ceramic membrane supports.</w:t>
      </w:r>
      <w:r w:rsidRPr="002E52BF">
        <w:rPr>
          <w:rFonts w:ascii="Times New Roman" w:hAnsi="Times New Roman" w:cs="Times New Roman"/>
          <w:sz w:val="18"/>
          <w:szCs w:val="18"/>
        </w:rPr>
        <w:t xml:space="preserve"> Indus</w:t>
      </w:r>
      <w:r>
        <w:rPr>
          <w:rFonts w:ascii="Times New Roman" w:hAnsi="Times New Roman" w:cs="Times New Roman"/>
          <w:sz w:val="18"/>
          <w:szCs w:val="18"/>
        </w:rPr>
        <w:t>trial and Engineering Chemistry 44: 185-194</w:t>
      </w:r>
      <w:r w:rsidRPr="002E52BF">
        <w:rPr>
          <w:rFonts w:ascii="Times New Roman" w:hAnsi="Times New Roman" w:cs="Times New Roman"/>
          <w:sz w:val="18"/>
          <w:szCs w:val="18"/>
        </w:rPr>
        <w:t>.</w:t>
      </w:r>
    </w:p>
    <w:p w14:paraId="1ACE4707" w14:textId="77777777" w:rsidR="002E050D" w:rsidRPr="00B53ED3" w:rsidRDefault="002E050D" w:rsidP="002E050D">
      <w:pPr>
        <w:pStyle w:val="ListParagraph"/>
        <w:numPr>
          <w:ilvl w:val="0"/>
          <w:numId w:val="1"/>
        </w:numPr>
        <w:tabs>
          <w:tab w:val="left" w:pos="384"/>
        </w:tabs>
        <w:spacing w:before="0" w:line="240" w:lineRule="auto"/>
        <w:ind w:right="138" w:hanging="28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Singh D, Gupta RK, and Kumar V (2015)</w:t>
      </w:r>
      <w:r w:rsidRPr="00B53ED3">
        <w:rPr>
          <w:rFonts w:ascii="Times New Roman" w:hAnsi="Times New Roman" w:cs="Times New Roman"/>
          <w:sz w:val="18"/>
          <w:szCs w:val="18"/>
        </w:rPr>
        <w:t xml:space="preserve"> </w:t>
      </w:r>
      <w:r w:rsidRPr="00B53ED3">
        <w:rPr>
          <w:rFonts w:ascii="Times New Roman" w:hAnsi="Times New Roman" w:cs="Times New Roman"/>
          <w:sz w:val="18"/>
          <w:szCs w:val="18"/>
          <w:shd w:val="clear" w:color="auto" w:fill="FFFFFF"/>
        </w:rPr>
        <w:t>Simulation of a plant scale reactive distillation column for esterificati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on of acetic acid.</w:t>
      </w:r>
      <w:r w:rsidRPr="00B53ED3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C</w:t>
      </w:r>
      <w:r w:rsidRPr="00B53ED3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omputers and 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C</w:t>
      </w:r>
      <w:r w:rsidRPr="00B53ED3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hemical 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Engineering 73:</w:t>
      </w:r>
      <w:r w:rsidRPr="00B53ED3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70-81.</w:t>
      </w:r>
    </w:p>
    <w:p w14:paraId="010264E6" w14:textId="76879535" w:rsidR="00FD4411" w:rsidRDefault="002E050D" w:rsidP="002E050D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 w:rsidRPr="00401713">
        <w:rPr>
          <w:rFonts w:ascii="Times New Roman" w:hAnsi="Times New Roman" w:cs="Times New Roman"/>
        </w:rPr>
        <w:t xml:space="preserve">5. </w:t>
      </w:r>
      <w:r>
        <w:rPr>
          <w:rFonts w:ascii="Times New Roman" w:hAnsi="Times New Roman" w:cs="Times New Roman"/>
        </w:rPr>
        <w:tab/>
      </w:r>
      <w:proofErr w:type="spellStart"/>
      <w:r>
        <w:rPr>
          <w:rStyle w:val="authors"/>
          <w:rFonts w:ascii="Times New Roman" w:hAnsi="Times New Roman" w:cs="Times New Roman"/>
        </w:rPr>
        <w:t>Purandare</w:t>
      </w:r>
      <w:proofErr w:type="spellEnd"/>
      <w:r w:rsidRPr="003E501B">
        <w:rPr>
          <w:rStyle w:val="authors"/>
          <w:rFonts w:ascii="Times New Roman" w:hAnsi="Times New Roman" w:cs="Times New Roman"/>
        </w:rPr>
        <w:t xml:space="preserve"> P</w:t>
      </w:r>
      <w:r>
        <w:rPr>
          <w:rStyle w:val="authors"/>
          <w:rFonts w:ascii="Times New Roman" w:hAnsi="Times New Roman" w:cs="Times New Roman"/>
        </w:rPr>
        <w:t xml:space="preserve">S, </w:t>
      </w:r>
      <w:proofErr w:type="spellStart"/>
      <w:r>
        <w:rPr>
          <w:rStyle w:val="authors"/>
          <w:rFonts w:ascii="Times New Roman" w:hAnsi="Times New Roman" w:cs="Times New Roman"/>
        </w:rPr>
        <w:t>Lele</w:t>
      </w:r>
      <w:proofErr w:type="spellEnd"/>
      <w:r w:rsidRPr="003E501B">
        <w:rPr>
          <w:rStyle w:val="authors"/>
          <w:rFonts w:ascii="Times New Roman" w:hAnsi="Times New Roman" w:cs="Times New Roman"/>
        </w:rPr>
        <w:t xml:space="preserve"> M, Gupta RK</w:t>
      </w:r>
      <w:r>
        <w:rPr>
          <w:rStyle w:val="authors"/>
          <w:rFonts w:ascii="Times New Roman" w:hAnsi="Times New Roman" w:cs="Times New Roman"/>
        </w:rPr>
        <w:t xml:space="preserve"> (2015)</w:t>
      </w:r>
      <w:r w:rsidRPr="003E501B">
        <w:rPr>
          <w:rStyle w:val="authors"/>
          <w:rFonts w:ascii="Times New Roman" w:hAnsi="Times New Roman" w:cs="Times New Roman"/>
        </w:rPr>
        <w:t xml:space="preserve"> </w:t>
      </w:r>
      <w:r w:rsidRPr="003E501B">
        <w:rPr>
          <w:rFonts w:ascii="Times New Roman" w:hAnsi="Times New Roman" w:cs="Times New Roman"/>
          <w:shd w:val="clear" w:color="auto" w:fill="FFFFFF"/>
        </w:rPr>
        <w:t>Investigation on thermal analysis</w:t>
      </w:r>
      <w:r>
        <w:rPr>
          <w:rFonts w:ascii="Times New Roman" w:hAnsi="Times New Roman" w:cs="Times New Roman"/>
          <w:shd w:val="clear" w:color="auto" w:fill="FFFFFF"/>
        </w:rPr>
        <w:t xml:space="preserve"> of conical coil heat exchanger.</w:t>
      </w:r>
      <w:r w:rsidRPr="003E501B">
        <w:rPr>
          <w:rFonts w:ascii="Times New Roman" w:hAnsi="Times New Roman" w:cs="Times New Roman"/>
          <w:shd w:val="clear" w:color="auto" w:fill="FFFFFF"/>
        </w:rPr>
        <w:t xml:space="preserve"> International Journal</w:t>
      </w:r>
      <w:r>
        <w:rPr>
          <w:rFonts w:ascii="Times New Roman" w:hAnsi="Times New Roman" w:cs="Times New Roman"/>
          <w:shd w:val="clear" w:color="auto" w:fill="FFFFFF"/>
        </w:rPr>
        <w:t xml:space="preserve"> of Heat and Mass Transfer 90:</w:t>
      </w:r>
      <w:r w:rsidRPr="003E501B">
        <w:rPr>
          <w:rFonts w:ascii="Times New Roman" w:hAnsi="Times New Roman" w:cs="Times New Roman"/>
          <w:shd w:val="clear" w:color="auto" w:fill="FFFFFF"/>
        </w:rPr>
        <w:t xml:space="preserve"> 1188-1196</w:t>
      </w:r>
      <w:r>
        <w:rPr>
          <w:rFonts w:ascii="Times New Roman" w:hAnsi="Times New Roman" w:cs="Times New Roman"/>
          <w:shd w:val="clear" w:color="auto" w:fill="FFFFFF"/>
        </w:rPr>
        <w:t>.</w:t>
      </w:r>
    </w:p>
    <w:p w14:paraId="53E56DA5" w14:textId="77777777" w:rsidR="00FD4411" w:rsidRDefault="00FD4411" w:rsidP="00FD4411">
      <w:pPr>
        <w:tabs>
          <w:tab w:val="left" w:pos="384"/>
        </w:tabs>
        <w:ind w:right="117"/>
      </w:pPr>
    </w:p>
    <w:p w14:paraId="23AC4596" w14:textId="77777777" w:rsidR="00FD4411" w:rsidRDefault="00FD4411" w:rsidP="00FD4411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14:paraId="22F646FD" w14:textId="77777777" w:rsidR="00FD4411" w:rsidRDefault="00FD4411" w:rsidP="00FD4411">
      <w:pPr>
        <w:widowControl/>
        <w:rPr>
          <w:rFonts w:ascii="Calibri" w:hAnsi="Calibri"/>
        </w:rPr>
        <w:sectPr w:rsidR="00FD441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bookmarkStart w:id="0" w:name="_GoBack"/>
      <w:bookmarkEnd w:id="0"/>
    </w:p>
    <w:p w14:paraId="5D0E13ED" w14:textId="77777777" w:rsidR="00FD4411" w:rsidRDefault="00FD4411" w:rsidP="00FD4411">
      <w:pPr>
        <w:pStyle w:val="BodyText"/>
        <w:rPr>
          <w:rFonts w:ascii="Calibri"/>
          <w:sz w:val="20"/>
        </w:rPr>
      </w:pPr>
    </w:p>
    <w:p w14:paraId="001F57E6" w14:textId="77777777" w:rsidR="00FD4411" w:rsidRDefault="00FD4411" w:rsidP="00FD4411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</w:rPr>
        <mc:AlternateContent>
          <mc:Choice Requires="wpg">
            <w:drawing>
              <wp:inline distT="0" distB="0" distL="0" distR="0" wp14:anchorId="1E9C5D9F" wp14:editId="6FC06A9C">
                <wp:extent cx="3975735" cy="25400"/>
                <wp:effectExtent l="0" t="0" r="0" b="0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975735" cy="25400"/>
                          <a:chOff x="20" y="20"/>
                          <a:chExt cx="6221" cy="0"/>
                        </a:xfrm>
                      </wpg:grpSpPr>
                      <wps:wsp>
                        <wps:cNvPr id="4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26" style="width:313.05pt;height:2pt;mso-position-horizontal-relative:char;mso-position-vertical-relative:line" coordorigin="20,20" coordsize="622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qiFcMAAADaAAAADwAAAGRycy9kb3ducmV2LnhtbESPT0sDMRTE74LfITzBm00spci2aakW&#10;UfHUf4feHpvXzdLkZU3idv32RhB6HGbmN8x8OXgneoqpDazhcaRAENfBtNxo2O9eH55ApIxs0AUm&#10;DT+UYLm4vZljZcKFN9RvcyMKhFOFGmzOXSVlqi15TKPQERfvFKLHXGRspIl4KXDv5FipqfTYclmw&#10;2NGLpfq8/fYa1OZratXafZz759wf39zn5NBGre/vhtUMRKYhX8P/7XejYQJ/V8oNkI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qohX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14:paraId="4D7BBC24" w14:textId="44853942" w:rsidR="00FD4411" w:rsidRDefault="00FD4411" w:rsidP="00FD4411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4D3538">
        <w:rPr>
          <w:noProof/>
        </w:rPr>
        <w:drawing>
          <wp:inline distT="0" distB="0" distL="0" distR="0" wp14:anchorId="38CED753" wp14:editId="7227581A">
            <wp:extent cx="940468" cy="89535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926" cy="895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 xml:space="preserve">Biography </w:t>
      </w:r>
    </w:p>
    <w:p w14:paraId="1EED83A7" w14:textId="5FAA3407" w:rsidR="00FD4411" w:rsidRPr="00297C98" w:rsidRDefault="00604DD8" w:rsidP="00FD4411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</w:rPr>
      </w:pPr>
      <w:r>
        <w:rPr>
          <w:rFonts w:ascii="Arial" w:eastAsia="Times New Roman" w:hAnsi="Arial" w:cs="Arial"/>
          <w:color w:val="333333"/>
          <w:sz w:val="14"/>
          <w:szCs w:val="14"/>
          <w:shd w:val="clear" w:color="auto" w:fill="FFFFFF"/>
        </w:rPr>
        <w:t xml:space="preserve">Dr. </w:t>
      </w:r>
      <w:r w:rsidR="00297C98" w:rsidRPr="00297C98">
        <w:rPr>
          <w:rFonts w:ascii="Arial" w:eastAsia="Times New Roman" w:hAnsi="Arial" w:cs="Arial"/>
          <w:color w:val="333333"/>
          <w:sz w:val="14"/>
          <w:szCs w:val="14"/>
          <w:shd w:val="clear" w:color="auto" w:fill="FFFFFF"/>
        </w:rPr>
        <w:t xml:space="preserve">Raj Kumar Gupta is Professor of Chemical Engineering, at </w:t>
      </w:r>
      <w:proofErr w:type="spellStart"/>
      <w:r w:rsidR="00297C98" w:rsidRPr="00297C98">
        <w:rPr>
          <w:rFonts w:ascii="Arial" w:eastAsia="Times New Roman" w:hAnsi="Arial" w:cs="Arial"/>
          <w:color w:val="333333"/>
          <w:sz w:val="14"/>
          <w:szCs w:val="14"/>
          <w:shd w:val="clear" w:color="auto" w:fill="FFFFFF"/>
        </w:rPr>
        <w:t>Thapar</w:t>
      </w:r>
      <w:proofErr w:type="spellEnd"/>
      <w:r w:rsidR="00297C98" w:rsidRPr="00297C98">
        <w:rPr>
          <w:rFonts w:ascii="Arial" w:eastAsia="Times New Roman" w:hAnsi="Arial" w:cs="Arial"/>
          <w:color w:val="333333"/>
          <w:sz w:val="14"/>
          <w:szCs w:val="14"/>
          <w:shd w:val="clear" w:color="auto" w:fill="FFFFFF"/>
        </w:rPr>
        <w:t xml:space="preserve"> Institute of Engineering and Technology Patiala. He joined the Department of Chemical Engineering in 1999 and is currently </w:t>
      </w:r>
      <w:proofErr w:type="gramStart"/>
      <w:r w:rsidR="00297C98" w:rsidRPr="00297C98">
        <w:rPr>
          <w:rFonts w:ascii="Arial" w:eastAsia="Times New Roman" w:hAnsi="Arial" w:cs="Arial"/>
          <w:color w:val="333333"/>
          <w:sz w:val="14"/>
          <w:szCs w:val="14"/>
          <w:shd w:val="clear" w:color="auto" w:fill="FFFFFF"/>
        </w:rPr>
        <w:t>Head</w:t>
      </w:r>
      <w:proofErr w:type="gramEnd"/>
      <w:r w:rsidR="00297C98" w:rsidRPr="00297C98">
        <w:rPr>
          <w:rFonts w:ascii="Arial" w:eastAsia="Times New Roman" w:hAnsi="Arial" w:cs="Arial"/>
          <w:color w:val="333333"/>
          <w:sz w:val="14"/>
          <w:szCs w:val="14"/>
          <w:shd w:val="clear" w:color="auto" w:fill="FFFFFF"/>
        </w:rPr>
        <w:t xml:space="preserve"> of the Department. His research interests are in the areas of modeling and simulation of chemical processes, specifically, </w:t>
      </w:r>
      <w:r w:rsidR="00297C98" w:rsidRPr="00297C98">
        <w:rPr>
          <w:rFonts w:ascii="Arial" w:hAnsi="Arial" w:cs="Arial"/>
          <w:sz w:val="14"/>
          <w:szCs w:val="14"/>
        </w:rPr>
        <w:t>FCC modeling and simulation, Reactive distillation modeling and simulation, Multiphase reaction kinetics, RTD modeling, CO</w:t>
      </w:r>
      <w:r w:rsidR="00297C98" w:rsidRPr="00297C98">
        <w:rPr>
          <w:rFonts w:ascii="Arial" w:hAnsi="Arial" w:cs="Arial"/>
          <w:sz w:val="14"/>
          <w:szCs w:val="14"/>
          <w:vertAlign w:val="subscript"/>
        </w:rPr>
        <w:t>2</w:t>
      </w:r>
      <w:r w:rsidR="00297C98" w:rsidRPr="00297C98">
        <w:rPr>
          <w:rFonts w:ascii="Arial" w:hAnsi="Arial" w:cs="Arial"/>
          <w:sz w:val="14"/>
          <w:szCs w:val="14"/>
        </w:rPr>
        <w:t xml:space="preserve"> </w:t>
      </w:r>
      <w:r w:rsidR="00297C98">
        <w:rPr>
          <w:rFonts w:ascii="Arial" w:hAnsi="Arial" w:cs="Arial"/>
          <w:sz w:val="14"/>
          <w:szCs w:val="14"/>
        </w:rPr>
        <w:t>capture</w:t>
      </w:r>
      <w:r w:rsidR="00297C98" w:rsidRPr="00297C98">
        <w:rPr>
          <w:rFonts w:ascii="Arial" w:hAnsi="Arial" w:cs="Arial"/>
          <w:sz w:val="14"/>
          <w:szCs w:val="14"/>
        </w:rPr>
        <w:t>, Heat transfer enhancement, Water and wastewater treatment.</w:t>
      </w:r>
    </w:p>
    <w:p w14:paraId="18E065FA" w14:textId="1523723D" w:rsidR="00FD4411" w:rsidRDefault="00FD4411" w:rsidP="00FD4411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8" w:history="1">
        <w:r w:rsidR="00297C98" w:rsidRPr="00347691">
          <w:rPr>
            <w:rStyle w:val="Hyperlink"/>
            <w:rFonts w:ascii="Arial"/>
            <w:sz w:val="14"/>
          </w:rPr>
          <w:t>rkgupta@gmail.com</w:t>
        </w:r>
      </w:hyperlink>
    </w:p>
    <w:p w14:paraId="73B4E628" w14:textId="77777777" w:rsidR="00FD4411" w:rsidRDefault="00FD4411" w:rsidP="00FD4411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4AD97BE8" wp14:editId="1473512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24765" b="1905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    <w10:wrap type="topAndBottom" anchorx="page"/>
              </v:line>
            </w:pict>
          </mc:Fallback>
        </mc:AlternateContent>
      </w:r>
    </w:p>
    <w:p w14:paraId="7DEE9187" w14:textId="77777777" w:rsidR="00FD4411" w:rsidRDefault="00FD4411" w:rsidP="00FD4411">
      <w:pPr>
        <w:pStyle w:val="BodyText"/>
        <w:rPr>
          <w:rFonts w:ascii="Arial"/>
          <w:sz w:val="20"/>
        </w:rPr>
      </w:pPr>
    </w:p>
    <w:p w14:paraId="4451D1C4" w14:textId="77777777" w:rsidR="00FD4411" w:rsidRDefault="00FD4411" w:rsidP="00FD4411">
      <w:pPr>
        <w:pStyle w:val="BodyText"/>
        <w:rPr>
          <w:rFonts w:ascii="Arial"/>
          <w:sz w:val="20"/>
        </w:rPr>
      </w:pPr>
    </w:p>
    <w:p w14:paraId="11E9316F" w14:textId="77777777" w:rsidR="00FD4411" w:rsidRDefault="00FD4411" w:rsidP="00FD4411">
      <w:pPr>
        <w:pStyle w:val="BodyText"/>
        <w:spacing w:before="7"/>
        <w:rPr>
          <w:rFonts w:ascii="Arial"/>
          <w:sz w:val="29"/>
        </w:rPr>
      </w:pPr>
    </w:p>
    <w:p w14:paraId="19FD69E5" w14:textId="03C9FEBA" w:rsidR="00FD4411" w:rsidRPr="006A3C09" w:rsidRDefault="002E050D" w:rsidP="006A3C09">
      <w:pPr>
        <w:spacing w:before="39"/>
        <w:ind w:left="100"/>
        <w:rPr>
          <w:rFonts w:ascii="Minion Pro"/>
          <w:b/>
          <w:sz w:val="20"/>
        </w:rPr>
        <w:sectPr w:rsidR="00FD4411" w:rsidRPr="006A3C09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</w:t>
      </w:r>
      <w:r w:rsidR="00A61CA5">
        <w:rPr>
          <w:rFonts w:ascii="Minion Pro"/>
          <w:b/>
          <w:sz w:val="20"/>
        </w:rPr>
        <w:t xml:space="preserve">: </w:t>
      </w:r>
    </w:p>
    <w:p w14:paraId="4C5AAAC4" w14:textId="77777777" w:rsidR="00B77E33" w:rsidRDefault="00B77E33" w:rsidP="006A3C09"/>
    <w:sectPr w:rsidR="00B77E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411"/>
    <w:rsid w:val="001B215E"/>
    <w:rsid w:val="00297C98"/>
    <w:rsid w:val="002E050D"/>
    <w:rsid w:val="004005E4"/>
    <w:rsid w:val="0046641D"/>
    <w:rsid w:val="004D3538"/>
    <w:rsid w:val="00604DD8"/>
    <w:rsid w:val="006A3C09"/>
    <w:rsid w:val="00831D4B"/>
    <w:rsid w:val="00A03056"/>
    <w:rsid w:val="00A61CA5"/>
    <w:rsid w:val="00AD1CEF"/>
    <w:rsid w:val="00B13981"/>
    <w:rsid w:val="00B77E33"/>
    <w:rsid w:val="00F361BB"/>
    <w:rsid w:val="00FD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C4753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D4411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FD4411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unhideWhenUsed/>
    <w:qFormat/>
    <w:rsid w:val="00FD4411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D4411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FD441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FD4411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FD4411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FD4411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FD4411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4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411"/>
    <w:rPr>
      <w:rFonts w:ascii="Tahoma" w:eastAsia="Tw Cen MT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E05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050D"/>
    <w:rPr>
      <w:rFonts w:ascii="Tw Cen MT" w:eastAsia="Tw Cen MT" w:hAnsi="Tw Cen MT" w:cs="Tw Cen MT"/>
      <w:lang w:val="en-US"/>
    </w:rPr>
  </w:style>
  <w:style w:type="character" w:customStyle="1" w:styleId="authors">
    <w:name w:val="authors"/>
    <w:basedOn w:val="DefaultParagraphFont"/>
    <w:rsid w:val="002E050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D4411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FD4411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unhideWhenUsed/>
    <w:qFormat/>
    <w:rsid w:val="00FD4411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D4411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FD441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FD4411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FD4411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FD4411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FD4411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4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411"/>
    <w:rPr>
      <w:rFonts w:ascii="Tahoma" w:eastAsia="Tw Cen MT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E05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050D"/>
    <w:rPr>
      <w:rFonts w:ascii="Tw Cen MT" w:eastAsia="Tw Cen MT" w:hAnsi="Tw Cen MT" w:cs="Tw Cen MT"/>
      <w:lang w:val="en-US"/>
    </w:rPr>
  </w:style>
  <w:style w:type="character" w:customStyle="1" w:styleId="authors">
    <w:name w:val="authors"/>
    <w:basedOn w:val="DefaultParagraphFont"/>
    <w:rsid w:val="002E0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1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mailto:rkgupta@gmail.com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435</Words>
  <Characters>2482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Chem Bio</dc:creator>
  <cp:lastModifiedBy>R K Gupra</cp:lastModifiedBy>
  <cp:revision>14</cp:revision>
  <cp:lastPrinted>2018-06-15T17:29:00Z</cp:lastPrinted>
  <dcterms:created xsi:type="dcterms:W3CDTF">2017-01-07T07:12:00Z</dcterms:created>
  <dcterms:modified xsi:type="dcterms:W3CDTF">2018-06-15T17:36:00Z</dcterms:modified>
</cp:coreProperties>
</file>