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73" w:rsidRPr="007B1A73" w:rsidRDefault="007B1A73" w:rsidP="007B1A73">
      <w:pPr>
        <w:rPr>
          <w:b/>
        </w:rPr>
      </w:pPr>
      <w:proofErr w:type="gramStart"/>
      <w:r>
        <w:rPr>
          <w:b/>
        </w:rPr>
        <w:t>TITLE :</w:t>
      </w:r>
      <w:proofErr w:type="gramEnd"/>
      <w:r>
        <w:rPr>
          <w:b/>
        </w:rPr>
        <w:t xml:space="preserve"> </w:t>
      </w:r>
      <w:r w:rsidRPr="00D039ED">
        <w:rPr>
          <w:b/>
          <w:u w:val="single"/>
        </w:rPr>
        <w:t xml:space="preserve">Anatomically Corrected </w:t>
      </w:r>
      <w:proofErr w:type="spellStart"/>
      <w:r w:rsidRPr="00D039ED">
        <w:rPr>
          <w:b/>
          <w:u w:val="single"/>
        </w:rPr>
        <w:t>Malposition</w:t>
      </w:r>
      <w:proofErr w:type="spellEnd"/>
      <w:r w:rsidRPr="00D039ED">
        <w:rPr>
          <w:b/>
          <w:u w:val="single"/>
        </w:rPr>
        <w:t xml:space="preserve"> of Great Arteries </w:t>
      </w:r>
      <w:r>
        <w:rPr>
          <w:b/>
          <w:u w:val="single"/>
        </w:rPr>
        <w:t>–</w:t>
      </w:r>
      <w:r w:rsidRPr="00D039ED">
        <w:rPr>
          <w:b/>
          <w:u w:val="single"/>
        </w:rPr>
        <w:t xml:space="preserve"> </w:t>
      </w:r>
      <w:r>
        <w:rPr>
          <w:b/>
          <w:u w:val="single"/>
        </w:rPr>
        <w:t>{</w:t>
      </w:r>
      <w:r w:rsidRPr="00D039ED">
        <w:rPr>
          <w:b/>
          <w:u w:val="single"/>
        </w:rPr>
        <w:t>I,L,D</w:t>
      </w:r>
      <w:r>
        <w:rPr>
          <w:b/>
          <w:u w:val="single"/>
        </w:rPr>
        <w:t>}</w:t>
      </w:r>
      <w:r w:rsidRPr="00D039ED">
        <w:rPr>
          <w:b/>
          <w:u w:val="single"/>
        </w:rPr>
        <w:t xml:space="preserve"> type-First Contact</w:t>
      </w:r>
      <w:r>
        <w:rPr>
          <w:b/>
          <w:u w:val="single"/>
        </w:rPr>
        <w:t>.</w:t>
      </w:r>
    </w:p>
    <w:p w:rsidR="007B1A73" w:rsidRPr="007B1A73" w:rsidRDefault="007B1A73" w:rsidP="007B1A73">
      <w:pPr>
        <w:rPr>
          <w:b/>
        </w:rPr>
      </w:pPr>
      <w:proofErr w:type="gramStart"/>
      <w:r>
        <w:rPr>
          <w:b/>
        </w:rPr>
        <w:t>ABSTRACT :</w:t>
      </w:r>
      <w:proofErr w:type="gramEnd"/>
    </w:p>
    <w:p w:rsidR="007B1A73" w:rsidRDefault="007B1A73" w:rsidP="007B1A73">
      <w:r>
        <w:t xml:space="preserve">A 9 year old male child presented to us with recurrent cyanotic spells. His chest radiograph revealed a tubular shaped heart more towards the left and the ascending aorta shadow more towards the right (Fig:1). Cardiac CT showed the extremely unique finding of </w:t>
      </w:r>
      <w:proofErr w:type="spellStart"/>
      <w:r>
        <w:t>Situs</w:t>
      </w:r>
      <w:proofErr w:type="spellEnd"/>
      <w:r>
        <w:t xml:space="preserve"> </w:t>
      </w:r>
      <w:proofErr w:type="spellStart"/>
      <w:r>
        <w:t>Inversus</w:t>
      </w:r>
      <w:proofErr w:type="spellEnd"/>
      <w:r>
        <w:t xml:space="preserve"> </w:t>
      </w:r>
      <w:proofErr w:type="spellStart"/>
      <w:r>
        <w:t>Totalis</w:t>
      </w:r>
      <w:proofErr w:type="spellEnd"/>
      <w:r>
        <w:t xml:space="preserve"> with AV-VA concordance with L-looping of right ventricle and D-looping of Aorta- Van </w:t>
      </w:r>
      <w:proofErr w:type="spellStart"/>
      <w:r>
        <w:t>Praagh</w:t>
      </w:r>
      <w:proofErr w:type="spellEnd"/>
      <w:r>
        <w:t xml:space="preserve"> {I,L,D} (Fig:2,3,4). Other findings included pulmonary </w:t>
      </w:r>
      <w:proofErr w:type="spellStart"/>
      <w:r>
        <w:t>atresia</w:t>
      </w:r>
      <w:proofErr w:type="spellEnd"/>
      <w:r>
        <w:t xml:space="preserve"> with sub-aortic VSD and Os ASD. Large MAPCAs were present. Aortic root was rotated with LCA from anterior coronary sinus and RCA from posterior coronary sinus. A diagnoses of </w:t>
      </w:r>
      <w:r w:rsidRPr="005C0EB1">
        <w:rPr>
          <w:u w:val="single"/>
        </w:rPr>
        <w:t xml:space="preserve">anatomically corrected </w:t>
      </w:r>
      <w:proofErr w:type="spellStart"/>
      <w:r w:rsidRPr="005C0EB1">
        <w:rPr>
          <w:u w:val="single"/>
        </w:rPr>
        <w:t>malposed</w:t>
      </w:r>
      <w:proofErr w:type="spellEnd"/>
      <w:r w:rsidRPr="005C0EB1">
        <w:rPr>
          <w:u w:val="single"/>
        </w:rPr>
        <w:t xml:space="preserve"> great arteries (type-I</w:t>
      </w:r>
      <w:proofErr w:type="gramStart"/>
      <w:r w:rsidRPr="005C0EB1">
        <w:rPr>
          <w:u w:val="single"/>
        </w:rPr>
        <w:t>,L,D</w:t>
      </w:r>
      <w:proofErr w:type="gramEnd"/>
      <w:r w:rsidRPr="005C0EB1">
        <w:rPr>
          <w:u w:val="single"/>
        </w:rPr>
        <w:t>)</w:t>
      </w:r>
      <w:r>
        <w:t xml:space="preserve"> with pulmonary </w:t>
      </w:r>
      <w:proofErr w:type="spellStart"/>
      <w:r>
        <w:t>atresia</w:t>
      </w:r>
      <w:proofErr w:type="spellEnd"/>
      <w:r>
        <w:t xml:space="preserve"> was made (Central Picture). The child subsequently underwent a central shunt in view of recurrent spells with small branch PAs. </w:t>
      </w:r>
      <w:r w:rsidRPr="005C0EB1">
        <w:rPr>
          <w:u w:val="single"/>
        </w:rPr>
        <w:t>To our knowledge this is the first case of ACMGA (type-I</w:t>
      </w:r>
      <w:proofErr w:type="gramStart"/>
      <w:r w:rsidRPr="005C0EB1">
        <w:rPr>
          <w:u w:val="single"/>
        </w:rPr>
        <w:t>,L,D</w:t>
      </w:r>
      <w:proofErr w:type="gramEnd"/>
      <w:r w:rsidRPr="005C0EB1">
        <w:rPr>
          <w:u w:val="single"/>
        </w:rPr>
        <w:t>) reported in literature so far</w:t>
      </w:r>
      <w:r w:rsidRPr="005C0EB1">
        <w:t>.</w:t>
      </w:r>
      <w:r>
        <w:t xml:space="preserve"> </w:t>
      </w:r>
    </w:p>
    <w:p w:rsidR="007B1A73" w:rsidRPr="00AD229F" w:rsidRDefault="007B1A73" w:rsidP="007B1A7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8460A">
        <w:rPr>
          <w:rFonts w:cstheme="minorHAnsi"/>
        </w:rPr>
        <w:t>A</w:t>
      </w:r>
      <w:r>
        <w:rPr>
          <w:rFonts w:cstheme="minorHAnsi"/>
        </w:rPr>
        <w:t>natomically</w:t>
      </w:r>
      <w:r w:rsidRPr="00D8460A">
        <w:rPr>
          <w:rFonts w:cstheme="minorHAnsi"/>
        </w:rPr>
        <w:t xml:space="preserve"> </w:t>
      </w:r>
      <w:r>
        <w:rPr>
          <w:rFonts w:cstheme="minorHAnsi"/>
        </w:rPr>
        <w:t>corrected</w:t>
      </w:r>
      <w:r w:rsidRPr="00D8460A">
        <w:rPr>
          <w:rFonts w:cstheme="minorHAnsi"/>
        </w:rPr>
        <w:t xml:space="preserve"> </w:t>
      </w:r>
      <w:proofErr w:type="spellStart"/>
      <w:r w:rsidRPr="00D8460A">
        <w:rPr>
          <w:rFonts w:cstheme="minorHAnsi"/>
        </w:rPr>
        <w:t>malposition</w:t>
      </w:r>
      <w:proofErr w:type="spellEnd"/>
      <w:r w:rsidRPr="00D8460A">
        <w:rPr>
          <w:rFonts w:cstheme="minorHAnsi"/>
        </w:rPr>
        <w:t xml:space="preserve"> of</w:t>
      </w:r>
      <w:r>
        <w:rPr>
          <w:rFonts w:cstheme="minorHAnsi"/>
        </w:rPr>
        <w:t xml:space="preserve"> </w:t>
      </w:r>
      <w:r w:rsidRPr="00D8460A">
        <w:rPr>
          <w:rFonts w:cstheme="minorHAnsi"/>
        </w:rPr>
        <w:t>the great arteries</w:t>
      </w:r>
      <w:r>
        <w:rPr>
          <w:rFonts w:cstheme="minorHAnsi"/>
        </w:rPr>
        <w:t xml:space="preserve"> (ACMGA)</w:t>
      </w:r>
      <w:r w:rsidRPr="00D8460A">
        <w:rPr>
          <w:rFonts w:cstheme="minorHAnsi"/>
        </w:rPr>
        <w:t xml:space="preserve"> is a rare congenital</w:t>
      </w:r>
      <w:r>
        <w:rPr>
          <w:rFonts w:cstheme="minorHAnsi"/>
        </w:rPr>
        <w:t xml:space="preserve"> </w:t>
      </w:r>
      <w:r w:rsidRPr="00D8460A">
        <w:rPr>
          <w:rFonts w:cstheme="minorHAnsi"/>
        </w:rPr>
        <w:t>heart disease in which the great arteries are abnormally</w:t>
      </w:r>
      <w:r>
        <w:rPr>
          <w:rFonts w:cstheme="minorHAnsi"/>
        </w:rPr>
        <w:t xml:space="preserve"> </w:t>
      </w:r>
      <w:r w:rsidRPr="00D8460A">
        <w:rPr>
          <w:rFonts w:cstheme="minorHAnsi"/>
        </w:rPr>
        <w:t>related to each other and to the ventricles, but</w:t>
      </w:r>
      <w:r>
        <w:rPr>
          <w:rFonts w:cstheme="minorHAnsi"/>
        </w:rPr>
        <w:t xml:space="preserve"> </w:t>
      </w:r>
      <w:r w:rsidRPr="00D8460A">
        <w:rPr>
          <w:rFonts w:cstheme="minorHAnsi"/>
        </w:rPr>
        <w:t>arise</w:t>
      </w:r>
      <w:r>
        <w:rPr>
          <w:rFonts w:cstheme="minorHAnsi"/>
        </w:rPr>
        <w:t xml:space="preserve"> </w:t>
      </w:r>
      <w:r w:rsidRPr="00D8460A">
        <w:rPr>
          <w:rFonts w:cstheme="minorHAnsi"/>
        </w:rPr>
        <w:t xml:space="preserve">nonetheless above the anatomically correct ventricles. </w:t>
      </w:r>
      <w:r w:rsidRPr="00D828F4">
        <w:rPr>
          <w:rFonts w:cstheme="minorHAnsi"/>
          <w:color w:val="000000"/>
          <w:shd w:val="clear" w:color="auto" w:fill="FFFFFF"/>
        </w:rPr>
        <w:t xml:space="preserve">This abnormal relationship was first reported in 1895 by Theremin and was characterized by Van </w:t>
      </w:r>
      <w:proofErr w:type="spellStart"/>
      <w:r w:rsidRPr="00D828F4">
        <w:rPr>
          <w:rFonts w:cstheme="minorHAnsi"/>
          <w:color w:val="000000"/>
          <w:shd w:val="clear" w:color="auto" w:fill="FFFFFF"/>
        </w:rPr>
        <w:t>Praagh</w:t>
      </w:r>
      <w:proofErr w:type="spellEnd"/>
      <w:r w:rsidRPr="00D828F4">
        <w:rPr>
          <w:rFonts w:cstheme="minorHAnsi"/>
          <w:color w:val="000000"/>
          <w:shd w:val="clear" w:color="auto" w:fill="FFFFFF"/>
        </w:rPr>
        <w:t xml:space="preserve"> et al</w:t>
      </w:r>
      <w:r>
        <w:rPr>
          <w:rFonts w:cstheme="minorHAnsi"/>
          <w:color w:val="000000"/>
          <w:shd w:val="clear" w:color="auto" w:fill="FFFFFF"/>
        </w:rPr>
        <w:t xml:space="preserve"> later</w:t>
      </w:r>
      <w:r w:rsidRPr="00D828F4">
        <w:rPr>
          <w:rStyle w:val="apple-converted-space"/>
          <w:rFonts w:cstheme="minorHAnsi"/>
          <w:color w:val="000000"/>
          <w:shd w:val="clear" w:color="auto" w:fill="FFFFFF"/>
        </w:rPr>
        <w:t> </w:t>
      </w:r>
      <w:r w:rsidRPr="00D828F4">
        <w:rPr>
          <w:rFonts w:cstheme="minorHAnsi"/>
          <w:color w:val="000000"/>
          <w:shd w:val="clear" w:color="auto" w:fill="FFFFFF"/>
        </w:rPr>
        <w:t>in 1975</w:t>
      </w:r>
      <w:r>
        <w:rPr>
          <w:rFonts w:cstheme="minorHAnsi"/>
          <w:color w:val="000000"/>
          <w:shd w:val="clear" w:color="auto" w:fill="FFFFFF"/>
        </w:rPr>
        <w:t>(1)</w:t>
      </w:r>
      <w:r w:rsidRPr="00D828F4">
        <w:rPr>
          <w:rFonts w:cstheme="minorHAnsi"/>
          <w:color w:val="000000"/>
          <w:shd w:val="clear" w:color="auto" w:fill="FFFFFF"/>
        </w:rPr>
        <w:t>.</w:t>
      </w:r>
      <w:r>
        <w:rPr>
          <w:rStyle w:val="apple-converted-space"/>
          <w:rFonts w:ascii="Helvetica" w:hAnsi="Helvetica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There are 4 types of ACMGA: Type 1 (S,D,L) – </w:t>
      </w:r>
      <w:proofErr w:type="spellStart"/>
      <w:r>
        <w:rPr>
          <w:color w:val="000000"/>
          <w:shd w:val="clear" w:color="auto" w:fill="FFFFFF"/>
        </w:rPr>
        <w:t>situs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solitus</w:t>
      </w:r>
      <w:proofErr w:type="spellEnd"/>
      <w:r>
        <w:rPr>
          <w:color w:val="000000"/>
          <w:shd w:val="clear" w:color="auto" w:fill="FFFFFF"/>
        </w:rPr>
        <w:t xml:space="preserve">, d-loop ventricles, left and anterior aorta; Type 2 (S,L,D) – </w:t>
      </w:r>
      <w:proofErr w:type="spellStart"/>
      <w:r>
        <w:rPr>
          <w:color w:val="000000"/>
          <w:shd w:val="clear" w:color="auto" w:fill="FFFFFF"/>
        </w:rPr>
        <w:t>situs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solitus</w:t>
      </w:r>
      <w:proofErr w:type="spellEnd"/>
      <w:r>
        <w:rPr>
          <w:color w:val="000000"/>
          <w:shd w:val="clear" w:color="auto" w:fill="FFFFFF"/>
        </w:rPr>
        <w:t xml:space="preserve">, l-loop ventricles, right and anterior aorta; Type 3 (I,L,D) – </w:t>
      </w:r>
      <w:proofErr w:type="spellStart"/>
      <w:r>
        <w:rPr>
          <w:color w:val="000000"/>
          <w:shd w:val="clear" w:color="auto" w:fill="FFFFFF"/>
        </w:rPr>
        <w:t>situs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inversus</w:t>
      </w:r>
      <w:proofErr w:type="spellEnd"/>
      <w:r>
        <w:rPr>
          <w:color w:val="000000"/>
          <w:shd w:val="clear" w:color="auto" w:fill="FFFFFF"/>
        </w:rPr>
        <w:t xml:space="preserve">, l-loop ventricles, right and anterior aorta; and Type 4 (I,D,L) – </w:t>
      </w:r>
      <w:proofErr w:type="spellStart"/>
      <w:r>
        <w:rPr>
          <w:color w:val="000000"/>
          <w:shd w:val="clear" w:color="auto" w:fill="FFFFFF"/>
        </w:rPr>
        <w:t>situs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inversus</w:t>
      </w:r>
      <w:proofErr w:type="spellEnd"/>
      <w:r>
        <w:rPr>
          <w:color w:val="000000"/>
          <w:shd w:val="clear" w:color="auto" w:fill="FFFFFF"/>
        </w:rPr>
        <w:t>, d-loop ventricles, left and anterior aorta(2). The existence of I</w:t>
      </w:r>
      <w:proofErr w:type="gramStart"/>
      <w:r>
        <w:rPr>
          <w:color w:val="000000"/>
          <w:shd w:val="clear" w:color="auto" w:fill="FFFFFF"/>
        </w:rPr>
        <w:t>,L,D</w:t>
      </w:r>
      <w:proofErr w:type="gramEnd"/>
      <w:r>
        <w:rPr>
          <w:color w:val="000000"/>
          <w:shd w:val="clear" w:color="auto" w:fill="FFFFFF"/>
        </w:rPr>
        <w:t xml:space="preserve"> type has been theorized but not demonstrated in a patient till date. We hope to add to the existing literature with this first of its kind image report of ACMGA type (I</w:t>
      </w:r>
      <w:proofErr w:type="gramStart"/>
      <w:r>
        <w:rPr>
          <w:color w:val="000000"/>
          <w:shd w:val="clear" w:color="auto" w:fill="FFFFFF"/>
        </w:rPr>
        <w:t>,L,D</w:t>
      </w:r>
      <w:proofErr w:type="gramEnd"/>
      <w:r>
        <w:rPr>
          <w:color w:val="000000"/>
          <w:shd w:val="clear" w:color="auto" w:fill="FFFFFF"/>
        </w:rPr>
        <w:t>).</w:t>
      </w:r>
    </w:p>
    <w:p w:rsidR="002B1D62" w:rsidRDefault="002B1D62"/>
    <w:sectPr w:rsidR="002B1D62" w:rsidSect="002B1D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1A73"/>
    <w:rsid w:val="002B1D62"/>
    <w:rsid w:val="007B1A73"/>
    <w:rsid w:val="00C2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B1A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DELL PC</cp:lastModifiedBy>
  <cp:revision>2</cp:revision>
  <dcterms:created xsi:type="dcterms:W3CDTF">2017-07-05T13:04:00Z</dcterms:created>
  <dcterms:modified xsi:type="dcterms:W3CDTF">2017-07-05T13:04:00Z</dcterms:modified>
</cp:coreProperties>
</file>