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CE5" w:rsidRDefault="002101B8" w:rsidP="002101B8">
      <w:r>
        <w:t>Could Ambulatory Blood Pressure Monitoring Be a Routine Investigation for</w:t>
      </w:r>
      <w:r>
        <w:t xml:space="preserve"> </w:t>
      </w:r>
      <w:r>
        <w:t>Patients with Mild Cognitive Impairment?</w:t>
      </w:r>
    </w:p>
    <w:p w:rsidR="002101B8" w:rsidRDefault="002101B8" w:rsidP="002101B8"/>
    <w:p w:rsidR="002101B8" w:rsidRDefault="002101B8" w:rsidP="002101B8">
      <w:r>
        <w:t xml:space="preserve">Abstract </w:t>
      </w:r>
    </w:p>
    <w:p w:rsidR="002101B8" w:rsidRDefault="002101B8" w:rsidP="002101B8">
      <w:r>
        <w:t>Objectives: To study the ambulatory measured blood pressure (ABPM) profile in normotensive</w:t>
      </w:r>
    </w:p>
    <w:p w:rsidR="002101B8" w:rsidRDefault="002101B8" w:rsidP="002101B8">
      <w:proofErr w:type="gramStart"/>
      <w:r>
        <w:t>patients</w:t>
      </w:r>
      <w:proofErr w:type="gramEnd"/>
      <w:r>
        <w:t xml:space="preserve"> with mild cognitive impairment (MCI). Patients and Methods: The study was designed as a</w:t>
      </w:r>
    </w:p>
    <w:p w:rsidR="002101B8" w:rsidRDefault="002101B8" w:rsidP="002101B8">
      <w:proofErr w:type="gramStart"/>
      <w:r>
        <w:t>case</w:t>
      </w:r>
      <w:proofErr w:type="gramEnd"/>
      <w:r>
        <w:t xml:space="preserve"> control study including 50male patients with mild cognitive impairment in the age group of</w:t>
      </w:r>
    </w:p>
    <w:p w:rsidR="002101B8" w:rsidRDefault="002101B8" w:rsidP="002101B8">
      <w:r>
        <w:t>30 - 50 years old. The control group included 30 volunteers with no cognitive impairment and in</w:t>
      </w:r>
    </w:p>
    <w:p w:rsidR="002101B8" w:rsidRDefault="002101B8" w:rsidP="002101B8">
      <w:proofErr w:type="gramStart"/>
      <w:r>
        <w:t>the</w:t>
      </w:r>
      <w:proofErr w:type="gramEnd"/>
      <w:r>
        <w:t xml:space="preserve"> same age group (30 - 50 years old) and same gender. Mini-mental estate examination, office</w:t>
      </w:r>
    </w:p>
    <w:p w:rsidR="002101B8" w:rsidRDefault="002101B8" w:rsidP="002101B8">
      <w:proofErr w:type="gramStart"/>
      <w:r>
        <w:t>and</w:t>
      </w:r>
      <w:proofErr w:type="gramEnd"/>
      <w:r>
        <w:t xml:space="preserve"> ABP monitoring (ABPM) and brain MRI scans were done for cases and controls. Results: Thirty</w:t>
      </w:r>
    </w:p>
    <w:p w:rsidR="002101B8" w:rsidRDefault="002101B8" w:rsidP="002101B8">
      <w:proofErr w:type="gramStart"/>
      <w:r>
        <w:t>patients</w:t>
      </w:r>
      <w:proofErr w:type="gramEnd"/>
      <w:r>
        <w:t xml:space="preserve"> (60%) with MCI revealed a non-dipper blood pressure pattern. Sleeping systolic blood </w:t>
      </w:r>
    </w:p>
    <w:p w:rsidR="002101B8" w:rsidRDefault="002101B8" w:rsidP="002101B8">
      <w:proofErr w:type="gramStart"/>
      <w:r>
        <w:t>pressure</w:t>
      </w:r>
      <w:proofErr w:type="gramEnd"/>
      <w:r>
        <w:t xml:space="preserve"> and sleeping systolic load were significantly higher in patients with MCI than in normal</w:t>
      </w:r>
    </w:p>
    <w:p w:rsidR="002101B8" w:rsidRDefault="002101B8" w:rsidP="002101B8">
      <w:proofErr w:type="gramStart"/>
      <w:r>
        <w:t>volunteers</w:t>
      </w:r>
      <w:proofErr w:type="gramEnd"/>
      <w:r>
        <w:t xml:space="preserve"> (p = 0.01). MRI brain showed more white matter lesions (WMLs) in patients with MCI</w:t>
      </w:r>
    </w:p>
    <w:p w:rsidR="002101B8" w:rsidRDefault="002101B8" w:rsidP="002101B8">
      <w:proofErr w:type="gramStart"/>
      <w:r>
        <w:t>than</w:t>
      </w:r>
      <w:proofErr w:type="gramEnd"/>
      <w:r>
        <w:t xml:space="preserve"> in normal volunteers; however, this didn’t reach significance level (p = 0.056). Conclusion:</w:t>
      </w:r>
    </w:p>
    <w:p w:rsidR="002101B8" w:rsidRDefault="002101B8" w:rsidP="002101B8">
      <w:r>
        <w:t>MCI in normotensive young adult patients could reflect an abnormal circadian blood pressure</w:t>
      </w:r>
    </w:p>
    <w:p w:rsidR="002101B8" w:rsidRDefault="002101B8" w:rsidP="002101B8">
      <w:proofErr w:type="gramStart"/>
      <w:r>
        <w:t>rhythm</w:t>
      </w:r>
      <w:proofErr w:type="gramEnd"/>
      <w:r>
        <w:t>. Ambulatory blood pressure monitoring could be an essential investigation in young adult</w:t>
      </w:r>
    </w:p>
    <w:p w:rsidR="002101B8" w:rsidRDefault="002101B8" w:rsidP="002101B8">
      <w:r>
        <w:t xml:space="preserve">MCI patients. </w:t>
      </w:r>
    </w:p>
    <w:p w:rsidR="002101B8" w:rsidRDefault="002101B8" w:rsidP="002101B8">
      <w:r>
        <w:t xml:space="preserve">Keywords </w:t>
      </w:r>
    </w:p>
    <w:p w:rsidR="002101B8" w:rsidRDefault="002101B8" w:rsidP="002101B8">
      <w:r>
        <w:t>Mild Cognitive Impairment, Ambulatory Blood Pressure Monitoring, White Matter Lesions,</w:t>
      </w:r>
    </w:p>
    <w:p w:rsidR="002101B8" w:rsidRDefault="002101B8" w:rsidP="002101B8">
      <w:r>
        <w:t>Non-Dipper, MMSE</w:t>
      </w:r>
      <w:bookmarkStart w:id="0" w:name="_GoBack"/>
      <w:bookmarkEnd w:id="0"/>
    </w:p>
    <w:sectPr w:rsidR="002101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1B8"/>
    <w:rsid w:val="002101B8"/>
    <w:rsid w:val="00B34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6F3108-E3DD-45CF-9731-FBC452BCD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1191</Characters>
  <Application>Microsoft Office Word</Application>
  <DocSecurity>0</DocSecurity>
  <Lines>9</Lines>
  <Paragraphs>2</Paragraphs>
  <ScaleCrop>false</ScaleCrop>
  <Company/>
  <LinksUpToDate>false</LinksUpToDate>
  <CharactersWithSpaces>1397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Hamdy Ibrahim Abdalla</dc:creator>
  <cp:keywords/>
  <dc:description/>
  <cp:lastModifiedBy>Mohamed Hamdy Ibrahim Abdalla</cp:lastModifiedBy>
  <cp:revision>1</cp:revision>
  <dcterms:created xsi:type="dcterms:W3CDTF">2017-02-06T11:41:00Z</dcterms:created>
  <dcterms:modified xsi:type="dcterms:W3CDTF">2017-02-06T11:42:00Z</dcterms:modified>
</cp:coreProperties>
</file>