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357" w:rsidRPr="00226229" w:rsidRDefault="00226229" w:rsidP="002262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6229">
        <w:rPr>
          <w:rFonts w:ascii="Times New Roman" w:hAnsi="Times New Roman" w:cs="Times New Roman"/>
          <w:b/>
          <w:sz w:val="24"/>
          <w:szCs w:val="24"/>
        </w:rPr>
        <w:t>PLACE DE</w:t>
      </w:r>
      <w:r w:rsidRPr="00226229">
        <w:rPr>
          <w:b/>
        </w:rPr>
        <w:t xml:space="preserve"> </w:t>
      </w:r>
      <w:r w:rsidRPr="00226229">
        <w:rPr>
          <w:rFonts w:ascii="Times New Roman" w:hAnsi="Times New Roman" w:cs="Times New Roman"/>
          <w:b/>
          <w:sz w:val="24"/>
          <w:szCs w:val="24"/>
        </w:rPr>
        <w:t>LA LAP</w:t>
      </w:r>
      <w:r w:rsidR="008E65A1">
        <w:rPr>
          <w:rFonts w:ascii="Times New Roman" w:hAnsi="Times New Roman" w:cs="Times New Roman"/>
          <w:b/>
          <w:sz w:val="24"/>
          <w:szCs w:val="24"/>
        </w:rPr>
        <w:t>AROSCOPIE DANS  LE DIAGNOSTIC  E</w:t>
      </w:r>
      <w:r w:rsidRPr="00226229">
        <w:rPr>
          <w:rFonts w:ascii="Times New Roman" w:hAnsi="Times New Roman" w:cs="Times New Roman"/>
          <w:b/>
          <w:sz w:val="24"/>
          <w:szCs w:val="24"/>
        </w:rPr>
        <w:t>TIOLOGIQUE DES ASCITES EXSUDATIVES</w:t>
      </w:r>
      <w:r w:rsidR="00014357" w:rsidRPr="00226229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226229" w:rsidRPr="00226229" w:rsidRDefault="00014357" w:rsidP="002262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6229">
        <w:rPr>
          <w:rFonts w:ascii="Times New Roman" w:hAnsi="Times New Roman" w:cs="Times New Roman"/>
          <w:b/>
          <w:sz w:val="24"/>
          <w:szCs w:val="24"/>
        </w:rPr>
        <w:t>Introduction :</w:t>
      </w:r>
    </w:p>
    <w:p w:rsidR="00014357" w:rsidRPr="00226229" w:rsidRDefault="00014357" w:rsidP="002262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229">
        <w:rPr>
          <w:rFonts w:ascii="Times New Roman" w:hAnsi="Times New Roman" w:cs="Times New Roman"/>
          <w:sz w:val="24"/>
          <w:szCs w:val="24"/>
        </w:rPr>
        <w:t xml:space="preserve">Les principales étiologies des ascites exsudatives sont la tuberculose péritonéale et la carcinose qui représentent des urgences thérapeutiques nécessitant une certitude diagnostique. </w:t>
      </w:r>
    </w:p>
    <w:p w:rsidR="00226229" w:rsidRPr="00226229" w:rsidRDefault="00014357" w:rsidP="002262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6229">
        <w:rPr>
          <w:rFonts w:ascii="Times New Roman" w:hAnsi="Times New Roman" w:cs="Times New Roman"/>
          <w:b/>
          <w:sz w:val="24"/>
          <w:szCs w:val="24"/>
        </w:rPr>
        <w:t>But :</w:t>
      </w:r>
    </w:p>
    <w:p w:rsidR="00014357" w:rsidRPr="00226229" w:rsidRDefault="00014357" w:rsidP="002262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229">
        <w:rPr>
          <w:rFonts w:ascii="Times New Roman" w:hAnsi="Times New Roman" w:cs="Times New Roman"/>
          <w:sz w:val="24"/>
          <w:szCs w:val="24"/>
        </w:rPr>
        <w:t xml:space="preserve">Déterminer lʼapport de la cœlioscopie dans le diagnostic étiologique des ascites exsudatives. </w:t>
      </w:r>
    </w:p>
    <w:p w:rsidR="00226229" w:rsidRPr="00226229" w:rsidRDefault="00014357" w:rsidP="002262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6229">
        <w:rPr>
          <w:rFonts w:ascii="Times New Roman" w:hAnsi="Times New Roman" w:cs="Times New Roman"/>
          <w:b/>
          <w:sz w:val="24"/>
          <w:szCs w:val="24"/>
        </w:rPr>
        <w:t>Matériel et Méthodes :</w:t>
      </w:r>
    </w:p>
    <w:p w:rsidR="00014357" w:rsidRPr="00226229" w:rsidRDefault="00014357" w:rsidP="002262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229">
        <w:rPr>
          <w:rFonts w:ascii="Times New Roman" w:hAnsi="Times New Roman" w:cs="Times New Roman"/>
          <w:sz w:val="24"/>
          <w:szCs w:val="24"/>
        </w:rPr>
        <w:t>Etude rétrospective descriptive colligeant 43 patients présentant une ascite exsudative. Nous avons exclu les ascites secondaires à</w:t>
      </w:r>
      <w:r w:rsidR="00226229" w:rsidRPr="00226229">
        <w:rPr>
          <w:rFonts w:ascii="Times New Roman" w:hAnsi="Times New Roman" w:cs="Times New Roman"/>
          <w:sz w:val="24"/>
          <w:szCs w:val="24"/>
        </w:rPr>
        <w:t xml:space="preserve"> une hypothyroïdie, une insuffi</w:t>
      </w:r>
      <w:r w:rsidRPr="00226229">
        <w:rPr>
          <w:rFonts w:ascii="Times New Roman" w:hAnsi="Times New Roman" w:cs="Times New Roman"/>
          <w:sz w:val="24"/>
          <w:szCs w:val="24"/>
        </w:rPr>
        <w:t xml:space="preserve">sance </w:t>
      </w:r>
      <w:r w:rsidR="00226229" w:rsidRPr="00226229">
        <w:rPr>
          <w:rFonts w:ascii="Times New Roman" w:hAnsi="Times New Roman" w:cs="Times New Roman"/>
          <w:sz w:val="24"/>
          <w:szCs w:val="24"/>
        </w:rPr>
        <w:t>rénale ou une poussée dʼinsuffi</w:t>
      </w:r>
      <w:r w:rsidRPr="00226229">
        <w:rPr>
          <w:rFonts w:ascii="Times New Roman" w:hAnsi="Times New Roman" w:cs="Times New Roman"/>
          <w:sz w:val="24"/>
          <w:szCs w:val="24"/>
        </w:rPr>
        <w:t>sance cardiaqu</w:t>
      </w:r>
      <w:r w:rsidR="00226229" w:rsidRPr="00226229">
        <w:rPr>
          <w:rFonts w:ascii="Times New Roman" w:hAnsi="Times New Roman" w:cs="Times New Roman"/>
          <w:sz w:val="24"/>
          <w:szCs w:val="24"/>
        </w:rPr>
        <w:t>e</w:t>
      </w:r>
      <w:r w:rsidR="00226229">
        <w:rPr>
          <w:rFonts w:ascii="Times New Roman" w:hAnsi="Times New Roman" w:cs="Times New Roman"/>
          <w:sz w:val="24"/>
          <w:szCs w:val="24"/>
        </w:rPr>
        <w:t xml:space="preserve"> et les ascites avec</w:t>
      </w:r>
      <w:r w:rsidR="008E65A1">
        <w:rPr>
          <w:rFonts w:ascii="Times New Roman" w:hAnsi="Times New Roman" w:cs="Times New Roman"/>
          <w:sz w:val="24"/>
          <w:szCs w:val="24"/>
        </w:rPr>
        <w:t xml:space="preserve"> dosage de l’activité </w:t>
      </w:r>
      <w:r w:rsidR="00226229">
        <w:rPr>
          <w:rFonts w:ascii="Times New Roman" w:hAnsi="Times New Roman" w:cs="Times New Roman"/>
          <w:sz w:val="24"/>
          <w:szCs w:val="24"/>
        </w:rPr>
        <w:t xml:space="preserve"> </w:t>
      </w:r>
      <w:r w:rsidR="008E65A1">
        <w:rPr>
          <w:rFonts w:ascii="Times New Roman" w:hAnsi="Times New Roman" w:cs="Times New Roman"/>
          <w:sz w:val="24"/>
          <w:szCs w:val="24"/>
        </w:rPr>
        <w:t>adénosine</w:t>
      </w:r>
      <w:r w:rsidR="00226229">
        <w:rPr>
          <w:rFonts w:ascii="Times New Roman" w:hAnsi="Times New Roman" w:cs="Times New Roman"/>
          <w:sz w:val="24"/>
          <w:szCs w:val="24"/>
        </w:rPr>
        <w:t xml:space="preserve"> </w:t>
      </w:r>
      <w:r w:rsidR="008E65A1">
        <w:rPr>
          <w:rFonts w:ascii="Times New Roman" w:hAnsi="Times New Roman" w:cs="Times New Roman"/>
          <w:sz w:val="24"/>
          <w:szCs w:val="24"/>
        </w:rPr>
        <w:t xml:space="preserve">désaminase </w:t>
      </w:r>
      <w:r w:rsidR="00226229">
        <w:rPr>
          <w:rFonts w:ascii="Times New Roman" w:hAnsi="Times New Roman" w:cs="Times New Roman"/>
          <w:sz w:val="24"/>
          <w:szCs w:val="24"/>
        </w:rPr>
        <w:t>(ADA) positif</w:t>
      </w:r>
      <w:r w:rsidR="00226229" w:rsidRPr="00226229">
        <w:rPr>
          <w:rFonts w:ascii="Times New Roman" w:hAnsi="Times New Roman" w:cs="Times New Roman"/>
          <w:sz w:val="24"/>
          <w:szCs w:val="24"/>
        </w:rPr>
        <w:t>. Nous avons relevé sur une fi</w:t>
      </w:r>
      <w:r w:rsidRPr="00226229">
        <w:rPr>
          <w:rFonts w:ascii="Times New Roman" w:hAnsi="Times New Roman" w:cs="Times New Roman"/>
          <w:sz w:val="24"/>
          <w:szCs w:val="24"/>
        </w:rPr>
        <w:t xml:space="preserve">che préétablie les signes cliniques, les données de lʼexamen </w:t>
      </w:r>
      <w:proofErr w:type="spellStart"/>
      <w:r w:rsidRPr="00226229">
        <w:rPr>
          <w:rFonts w:ascii="Times New Roman" w:hAnsi="Times New Roman" w:cs="Times New Roman"/>
          <w:sz w:val="24"/>
          <w:szCs w:val="24"/>
        </w:rPr>
        <w:t>cyto</w:t>
      </w:r>
      <w:proofErr w:type="spellEnd"/>
      <w:r w:rsidRPr="00226229">
        <w:rPr>
          <w:rFonts w:ascii="Times New Roman" w:hAnsi="Times New Roman" w:cs="Times New Roman"/>
          <w:sz w:val="24"/>
          <w:szCs w:val="24"/>
        </w:rPr>
        <w:t xml:space="preserve">-chimique et bactériologique du liquide dʼascite et les données des examens endoscopiques et radiologiques ainsi que les constatations per opératoires </w:t>
      </w:r>
      <w:proofErr w:type="spellStart"/>
      <w:r w:rsidRPr="00226229">
        <w:rPr>
          <w:rFonts w:ascii="Times New Roman" w:hAnsi="Times New Roman" w:cs="Times New Roman"/>
          <w:sz w:val="24"/>
          <w:szCs w:val="24"/>
        </w:rPr>
        <w:t>laparoscopiques</w:t>
      </w:r>
      <w:proofErr w:type="spellEnd"/>
      <w:r w:rsidRPr="00226229">
        <w:rPr>
          <w:rFonts w:ascii="Times New Roman" w:hAnsi="Times New Roman" w:cs="Times New Roman"/>
          <w:sz w:val="24"/>
          <w:szCs w:val="24"/>
        </w:rPr>
        <w:t xml:space="preserve"> et les résultats des biopsies réalisées. </w:t>
      </w:r>
    </w:p>
    <w:p w:rsidR="00226229" w:rsidRPr="00226229" w:rsidRDefault="00014357" w:rsidP="002262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6229">
        <w:rPr>
          <w:rFonts w:ascii="Times New Roman" w:hAnsi="Times New Roman" w:cs="Times New Roman"/>
          <w:b/>
          <w:sz w:val="24"/>
          <w:szCs w:val="24"/>
        </w:rPr>
        <w:t>Résultats :</w:t>
      </w:r>
      <w:r w:rsidR="00226229" w:rsidRPr="002262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26229" w:rsidRPr="00226229" w:rsidRDefault="008E65A1" w:rsidP="002262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avons recensé 45</w:t>
      </w:r>
      <w:r w:rsidR="00226229" w:rsidRPr="00226229">
        <w:rPr>
          <w:rFonts w:ascii="Times New Roman" w:hAnsi="Times New Roman" w:cs="Times New Roman"/>
          <w:sz w:val="24"/>
          <w:szCs w:val="24"/>
        </w:rPr>
        <w:t xml:space="preserve"> malades qui ont été suivi </w:t>
      </w:r>
      <w:r w:rsidR="00014357" w:rsidRPr="00226229">
        <w:rPr>
          <w:rFonts w:ascii="Times New Roman" w:hAnsi="Times New Roman" w:cs="Times New Roman"/>
          <w:sz w:val="24"/>
          <w:szCs w:val="24"/>
        </w:rPr>
        <w:t xml:space="preserve"> pour prise une charge dʼune ascite exsudative. </w:t>
      </w:r>
    </w:p>
    <w:p w:rsidR="00014357" w:rsidRPr="00226229" w:rsidRDefault="00014357" w:rsidP="002262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229">
        <w:rPr>
          <w:rFonts w:ascii="Times New Roman" w:hAnsi="Times New Roman" w:cs="Times New Roman"/>
          <w:sz w:val="24"/>
          <w:szCs w:val="24"/>
        </w:rPr>
        <w:t>Lʼ</w:t>
      </w:r>
      <w:r w:rsidR="00226229" w:rsidRPr="00226229">
        <w:rPr>
          <w:rFonts w:ascii="Times New Roman" w:hAnsi="Times New Roman" w:cs="Times New Roman"/>
          <w:sz w:val="24"/>
          <w:szCs w:val="24"/>
        </w:rPr>
        <w:t xml:space="preserve"> </w:t>
      </w:r>
      <w:r w:rsidRPr="00226229">
        <w:rPr>
          <w:rFonts w:ascii="Times New Roman" w:hAnsi="Times New Roman" w:cs="Times New Roman"/>
          <w:sz w:val="24"/>
          <w:szCs w:val="24"/>
        </w:rPr>
        <w:t>âg</w:t>
      </w:r>
      <w:r w:rsidR="008E65A1">
        <w:rPr>
          <w:rFonts w:ascii="Times New Roman" w:hAnsi="Times New Roman" w:cs="Times New Roman"/>
          <w:sz w:val="24"/>
          <w:szCs w:val="24"/>
        </w:rPr>
        <w:t>e moyen des patients était de 42</w:t>
      </w:r>
      <w:r w:rsidRPr="00226229">
        <w:rPr>
          <w:rFonts w:ascii="Times New Roman" w:hAnsi="Times New Roman" w:cs="Times New Roman"/>
          <w:sz w:val="24"/>
          <w:szCs w:val="24"/>
        </w:rPr>
        <w:t xml:space="preserve"> ans (extrêmes =25-82 ans). Les signes cliniques révélateurs étaient une ascite associée à des troubles de transit dans 90% des cas et des signes </w:t>
      </w:r>
      <w:r w:rsidR="00226229" w:rsidRPr="00226229">
        <w:rPr>
          <w:rFonts w:ascii="Times New Roman" w:hAnsi="Times New Roman" w:cs="Times New Roman"/>
          <w:sz w:val="24"/>
          <w:szCs w:val="24"/>
        </w:rPr>
        <w:t>dʼimprégnation tuberculeuse (fi</w:t>
      </w:r>
      <w:r w:rsidRPr="00226229">
        <w:rPr>
          <w:rFonts w:ascii="Times New Roman" w:hAnsi="Times New Roman" w:cs="Times New Roman"/>
          <w:sz w:val="24"/>
          <w:szCs w:val="24"/>
        </w:rPr>
        <w:t>èvre, sueurs nocturnes) dans 11% des cas. Lʼétude de liquide dʼascite avait montré un liquide exsudatif chez tous les malades avec la présence de cellules atypiques chez 11 malades et de bacille de koch chez 8 malades. Les examens r</w:t>
      </w:r>
      <w:r w:rsidR="00226229" w:rsidRPr="00226229">
        <w:rPr>
          <w:rFonts w:ascii="Times New Roman" w:hAnsi="Times New Roman" w:cs="Times New Roman"/>
          <w:sz w:val="24"/>
          <w:szCs w:val="24"/>
        </w:rPr>
        <w:t>adiologiques étaient peu contrib</w:t>
      </w:r>
      <w:r w:rsidRPr="00226229">
        <w:rPr>
          <w:rFonts w:ascii="Times New Roman" w:hAnsi="Times New Roman" w:cs="Times New Roman"/>
          <w:sz w:val="24"/>
          <w:szCs w:val="24"/>
        </w:rPr>
        <w:t xml:space="preserve">utifs au diagnostic étiologique. Une laparoscopie diagnostique était réalisée chez 38 malades et avait conclu à partir des prélèvements biopsiques à une tuberculose (n=13) ou une carcinose péritonéale (n=25) dont </w:t>
      </w:r>
      <w:proofErr w:type="spellStart"/>
      <w:r w:rsidRPr="00226229">
        <w:rPr>
          <w:rFonts w:ascii="Times New Roman" w:hAnsi="Times New Roman" w:cs="Times New Roman"/>
          <w:sz w:val="24"/>
          <w:szCs w:val="24"/>
        </w:rPr>
        <w:t>lʼorigine</w:t>
      </w:r>
      <w:proofErr w:type="spellEnd"/>
      <w:r w:rsidRPr="00226229">
        <w:rPr>
          <w:rFonts w:ascii="Times New Roman" w:hAnsi="Times New Roman" w:cs="Times New Roman"/>
          <w:sz w:val="24"/>
          <w:szCs w:val="24"/>
        </w:rPr>
        <w:t xml:space="preserve"> tumorale nʼ</w:t>
      </w:r>
      <w:r w:rsidR="00226229" w:rsidRPr="00226229">
        <w:rPr>
          <w:rFonts w:ascii="Times New Roman" w:hAnsi="Times New Roman" w:cs="Times New Roman"/>
          <w:sz w:val="24"/>
          <w:szCs w:val="24"/>
        </w:rPr>
        <w:t xml:space="preserve"> </w:t>
      </w:r>
      <w:r w:rsidRPr="00226229">
        <w:rPr>
          <w:rFonts w:ascii="Times New Roman" w:hAnsi="Times New Roman" w:cs="Times New Roman"/>
          <w:sz w:val="24"/>
          <w:szCs w:val="24"/>
        </w:rPr>
        <w:t xml:space="preserve">a été déterminé que chez 19 cas. La mortalité opératoire était nulle toutefois 87% des malades dont 19 avaient </w:t>
      </w:r>
      <w:proofErr w:type="gramStart"/>
      <w:r w:rsidRPr="00226229">
        <w:rPr>
          <w:rFonts w:ascii="Times New Roman" w:hAnsi="Times New Roman" w:cs="Times New Roman"/>
          <w:sz w:val="24"/>
          <w:szCs w:val="24"/>
        </w:rPr>
        <w:t>une</w:t>
      </w:r>
      <w:proofErr w:type="gramEnd"/>
      <w:r w:rsidRPr="00226229">
        <w:rPr>
          <w:rFonts w:ascii="Times New Roman" w:hAnsi="Times New Roman" w:cs="Times New Roman"/>
          <w:sz w:val="24"/>
          <w:szCs w:val="24"/>
        </w:rPr>
        <w:t xml:space="preserve"> néoplasie à un stade avancé et étaient perdus de vue. Douze malades seulement avaient un suivi régu</w:t>
      </w:r>
      <w:r w:rsidR="00226229" w:rsidRPr="00226229">
        <w:rPr>
          <w:rFonts w:ascii="Times New Roman" w:hAnsi="Times New Roman" w:cs="Times New Roman"/>
          <w:sz w:val="24"/>
          <w:szCs w:val="24"/>
        </w:rPr>
        <w:t xml:space="preserve">lier avec une évolution </w:t>
      </w:r>
      <w:proofErr w:type="spellStart"/>
      <w:r w:rsidR="00226229" w:rsidRPr="00226229">
        <w:rPr>
          <w:rFonts w:ascii="Times New Roman" w:hAnsi="Times New Roman" w:cs="Times New Roman"/>
          <w:sz w:val="24"/>
          <w:szCs w:val="24"/>
        </w:rPr>
        <w:t>clinico</w:t>
      </w:r>
      <w:proofErr w:type="spellEnd"/>
      <w:r w:rsidR="00226229" w:rsidRPr="00226229">
        <w:rPr>
          <w:rFonts w:ascii="Times New Roman" w:hAnsi="Times New Roman" w:cs="Times New Roman"/>
          <w:sz w:val="24"/>
          <w:szCs w:val="24"/>
        </w:rPr>
        <w:t>-</w:t>
      </w:r>
      <w:r w:rsidRPr="00226229">
        <w:rPr>
          <w:rFonts w:ascii="Times New Roman" w:hAnsi="Times New Roman" w:cs="Times New Roman"/>
          <w:sz w:val="24"/>
          <w:szCs w:val="24"/>
        </w:rPr>
        <w:t xml:space="preserve">radiologique favorable sous traitement. </w:t>
      </w:r>
    </w:p>
    <w:p w:rsidR="00226229" w:rsidRPr="00226229" w:rsidRDefault="00014357" w:rsidP="002262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6229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226229" w:rsidRDefault="00014357" w:rsidP="0022622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229">
        <w:rPr>
          <w:rFonts w:ascii="Times New Roman" w:hAnsi="Times New Roman" w:cs="Times New Roman"/>
          <w:sz w:val="24"/>
          <w:szCs w:val="24"/>
        </w:rPr>
        <w:t>Le diagnostic étiologique des ascites exsudatives rest</w:t>
      </w:r>
      <w:r w:rsidR="00226229" w:rsidRPr="00226229">
        <w:rPr>
          <w:rFonts w:ascii="Times New Roman" w:hAnsi="Times New Roman" w:cs="Times New Roman"/>
          <w:sz w:val="24"/>
          <w:szCs w:val="24"/>
        </w:rPr>
        <w:t>e diffi</w:t>
      </w:r>
      <w:r w:rsidRPr="00226229">
        <w:rPr>
          <w:rFonts w:ascii="Times New Roman" w:hAnsi="Times New Roman" w:cs="Times New Roman"/>
          <w:sz w:val="24"/>
          <w:szCs w:val="24"/>
        </w:rPr>
        <w:t>cile à établir. Les biopsies des nodules péritonéaux sous cœlioscopie représentent à lʼheure actuelle le gold standard pour le diagnostic.</w:t>
      </w:r>
    </w:p>
    <w:sectPr w:rsidR="00990F93" w:rsidRPr="00226229" w:rsidSect="00986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014357"/>
    <w:rsid w:val="00014357"/>
    <w:rsid w:val="00226229"/>
    <w:rsid w:val="0050024B"/>
    <w:rsid w:val="008E65A1"/>
    <w:rsid w:val="00986AF1"/>
    <w:rsid w:val="00B4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F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2017-01-07T16:40:00Z</dcterms:created>
  <dcterms:modified xsi:type="dcterms:W3CDTF">2017-01-07T17:05:00Z</dcterms:modified>
</cp:coreProperties>
</file>