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F1D" w:rsidRDefault="00040A2B" w:rsidP="00F65F1D">
      <w:pPr>
        <w:spacing w:line="240" w:lineRule="auto"/>
        <w:rPr>
          <w:rFonts w:ascii="Times New Roman" w:eastAsia="Times New Roman" w:hAnsi="Times New Roman" w:cs="Times New Roman"/>
          <w:color w:val="000000"/>
          <w:sz w:val="24"/>
          <w:szCs w:val="24"/>
          <w:lang w:val="en-US" w:eastAsia="nb-NO"/>
        </w:rPr>
      </w:pPr>
      <w:r>
        <w:rPr>
          <w:rFonts w:ascii="Times New Roman" w:eastAsia="Times New Roman" w:hAnsi="Times New Roman" w:cs="Times New Roman"/>
          <w:color w:val="000000"/>
          <w:sz w:val="24"/>
          <w:szCs w:val="24"/>
          <w:lang w:val="en-US" w:eastAsia="nb-NO"/>
        </w:rPr>
        <w:t>Syndecan-4 provides protection</w:t>
      </w:r>
      <w:r w:rsidR="00F65F1D" w:rsidRPr="0059405F">
        <w:rPr>
          <w:rFonts w:ascii="Times New Roman" w:eastAsia="Times New Roman" w:hAnsi="Times New Roman" w:cs="Times New Roman"/>
          <w:color w:val="000000"/>
          <w:sz w:val="24"/>
          <w:szCs w:val="24"/>
          <w:lang w:val="en-US" w:eastAsia="nb-NO"/>
        </w:rPr>
        <w:t xml:space="preserve"> against myofibroblast differentiation</w:t>
      </w:r>
      <w:r w:rsidR="00F65F1D" w:rsidRPr="00F65F1D">
        <w:rPr>
          <w:rFonts w:ascii="Times New Roman" w:eastAsia="Times New Roman" w:hAnsi="Times New Roman" w:cs="Times New Roman"/>
          <w:color w:val="000000"/>
          <w:sz w:val="24"/>
          <w:szCs w:val="24"/>
          <w:lang w:val="en-US" w:eastAsia="nb-NO"/>
        </w:rPr>
        <w:t xml:space="preserve"> and fibronectin deposition</w:t>
      </w:r>
    </w:p>
    <w:p w:rsidR="00261FA3" w:rsidRDefault="00261FA3" w:rsidP="00261FA3">
      <w:pPr>
        <w:spacing w:line="240" w:lineRule="auto"/>
        <w:jc w:val="center"/>
        <w:rPr>
          <w:rFonts w:ascii="Times New Roman" w:eastAsia="Times New Roman" w:hAnsi="Times New Roman" w:cs="Times New Roman"/>
          <w:color w:val="000000"/>
          <w:sz w:val="24"/>
          <w:szCs w:val="24"/>
          <w:lang w:val="en-US" w:eastAsia="nb-NO"/>
        </w:rPr>
      </w:pPr>
      <w:r>
        <w:rPr>
          <w:rFonts w:ascii="Times New Roman" w:eastAsia="Times New Roman" w:hAnsi="Times New Roman" w:cs="Times New Roman"/>
          <w:color w:val="000000"/>
          <w:sz w:val="24"/>
          <w:szCs w:val="24"/>
          <w:lang w:val="en-US" w:eastAsia="nb-NO"/>
        </w:rPr>
        <w:t xml:space="preserve">Francesca Eve Lockwood </w:t>
      </w:r>
      <w:proofErr w:type="spellStart"/>
      <w:r>
        <w:rPr>
          <w:rFonts w:ascii="Times New Roman" w:eastAsia="Times New Roman" w:hAnsi="Times New Roman" w:cs="Times New Roman"/>
          <w:color w:val="000000"/>
          <w:sz w:val="24"/>
          <w:szCs w:val="24"/>
          <w:lang w:val="en-US" w:eastAsia="nb-NO"/>
        </w:rPr>
        <w:t>MRes</w:t>
      </w:r>
      <w:proofErr w:type="spellEnd"/>
    </w:p>
    <w:p w:rsidR="00261FA3" w:rsidRDefault="00261FA3" w:rsidP="00261FA3">
      <w:pPr>
        <w:spacing w:line="240" w:lineRule="auto"/>
        <w:jc w:val="center"/>
        <w:rPr>
          <w:rFonts w:ascii="Times New Roman" w:eastAsia="Times New Roman" w:hAnsi="Times New Roman" w:cs="Times New Roman"/>
          <w:color w:val="000000"/>
          <w:sz w:val="24"/>
          <w:szCs w:val="24"/>
          <w:lang w:val="en-US" w:eastAsia="nb-NO"/>
        </w:rPr>
      </w:pPr>
      <w:r>
        <w:rPr>
          <w:rFonts w:ascii="Times New Roman" w:eastAsia="Times New Roman" w:hAnsi="Times New Roman" w:cs="Times New Roman"/>
          <w:color w:val="000000"/>
          <w:sz w:val="24"/>
          <w:szCs w:val="24"/>
          <w:lang w:val="en-US" w:eastAsia="nb-NO"/>
        </w:rPr>
        <w:t xml:space="preserve">Oslo University Hospital, </w:t>
      </w:r>
      <w:proofErr w:type="spellStart"/>
      <w:r>
        <w:rPr>
          <w:rFonts w:ascii="Times New Roman" w:eastAsia="Times New Roman" w:hAnsi="Times New Roman" w:cs="Times New Roman"/>
          <w:color w:val="000000"/>
          <w:sz w:val="24"/>
          <w:szCs w:val="24"/>
          <w:lang w:val="en-US" w:eastAsia="nb-NO"/>
        </w:rPr>
        <w:t>Ulleval</w:t>
      </w:r>
      <w:proofErr w:type="spellEnd"/>
      <w:r>
        <w:rPr>
          <w:rFonts w:ascii="Times New Roman" w:eastAsia="Times New Roman" w:hAnsi="Times New Roman" w:cs="Times New Roman"/>
          <w:color w:val="000000"/>
          <w:sz w:val="24"/>
          <w:szCs w:val="24"/>
          <w:lang w:val="en-US" w:eastAsia="nb-NO"/>
        </w:rPr>
        <w:t>, Oslo, Norway</w:t>
      </w:r>
    </w:p>
    <w:p w:rsidR="00261FA3" w:rsidRDefault="00261FA3" w:rsidP="00261FA3">
      <w:pPr>
        <w:spacing w:line="240" w:lineRule="auto"/>
        <w:jc w:val="center"/>
        <w:rPr>
          <w:rFonts w:ascii="Times New Roman" w:eastAsia="Times New Roman" w:hAnsi="Times New Roman" w:cs="Times New Roman"/>
          <w:color w:val="000000"/>
          <w:sz w:val="24"/>
          <w:szCs w:val="24"/>
          <w:lang w:val="en-US" w:eastAsia="nb-NO"/>
        </w:rPr>
      </w:pPr>
      <w:r>
        <w:rPr>
          <w:rFonts w:ascii="Times New Roman" w:eastAsia="Times New Roman" w:hAnsi="Times New Roman" w:cs="Times New Roman"/>
          <w:color w:val="000000"/>
          <w:sz w:val="24"/>
          <w:szCs w:val="24"/>
          <w:lang w:val="en-US" w:eastAsia="nb-NO"/>
        </w:rPr>
        <w:t>University of Oslo, Oslo, Norway</w:t>
      </w:r>
    </w:p>
    <w:p w:rsidR="00F65F1D" w:rsidRPr="0059405F" w:rsidRDefault="00F65F1D" w:rsidP="00F65F1D">
      <w:pPr>
        <w:spacing w:line="240" w:lineRule="auto"/>
        <w:rPr>
          <w:rFonts w:ascii="Times New Roman" w:eastAsia="Times New Roman" w:hAnsi="Times New Roman" w:cs="Times New Roman"/>
          <w:sz w:val="24"/>
          <w:szCs w:val="24"/>
          <w:lang w:val="en-US" w:eastAsia="nb-NO"/>
        </w:rPr>
      </w:pPr>
    </w:p>
    <w:p w:rsidR="0004510C" w:rsidRPr="001D671A" w:rsidRDefault="0004510C" w:rsidP="001D671A">
      <w:pPr>
        <w:spacing w:line="480" w:lineRule="auto"/>
        <w:jc w:val="both"/>
        <w:rPr>
          <w:rFonts w:ascii="Times New Roman" w:hAnsi="Times New Roman" w:cs="Times New Roman"/>
          <w:lang w:val="en-GB"/>
        </w:rPr>
      </w:pPr>
      <w:r w:rsidRPr="001D671A">
        <w:rPr>
          <w:rFonts w:ascii="Times New Roman" w:hAnsi="Times New Roman" w:cs="Times New Roman"/>
          <w:lang w:val="en-GB"/>
        </w:rPr>
        <w:t>Cardiac fibrosis is a key driver of heart failure (HF)</w:t>
      </w:r>
      <w:r w:rsidR="00E06A96">
        <w:rPr>
          <w:rFonts w:ascii="Times New Roman" w:hAnsi="Times New Roman" w:cs="Times New Roman"/>
          <w:lang w:val="en-GB"/>
        </w:rPr>
        <w:t xml:space="preserve"> because</w:t>
      </w:r>
      <w:r w:rsidRPr="001D671A">
        <w:rPr>
          <w:rFonts w:ascii="Times New Roman" w:hAnsi="Times New Roman" w:cs="Times New Roman"/>
          <w:lang w:val="en-GB"/>
        </w:rPr>
        <w:t xml:space="preserve"> during</w:t>
      </w:r>
      <w:r w:rsidR="00F65F1D">
        <w:rPr>
          <w:rFonts w:ascii="Times New Roman" w:hAnsi="Times New Roman" w:cs="Times New Roman"/>
          <w:lang w:val="en-GB"/>
        </w:rPr>
        <w:t xml:space="preserve"> HF</w:t>
      </w:r>
      <w:r w:rsidR="00F23D35">
        <w:rPr>
          <w:rFonts w:ascii="Times New Roman" w:hAnsi="Times New Roman" w:cs="Times New Roman"/>
          <w:lang w:val="en-GB"/>
        </w:rPr>
        <w:t xml:space="preserve"> progression</w:t>
      </w:r>
      <w:r w:rsidRPr="001D671A">
        <w:rPr>
          <w:rFonts w:ascii="Times New Roman" w:hAnsi="Times New Roman" w:cs="Times New Roman"/>
          <w:lang w:val="en-GB"/>
        </w:rPr>
        <w:t xml:space="preserve">, cardiac remodelling occurs </w:t>
      </w:r>
      <w:r w:rsidR="00F65F1D">
        <w:rPr>
          <w:rFonts w:ascii="Times New Roman" w:hAnsi="Times New Roman" w:cs="Times New Roman"/>
          <w:lang w:val="en-GB"/>
        </w:rPr>
        <w:t xml:space="preserve">and this is </w:t>
      </w:r>
      <w:r w:rsidRPr="001D671A">
        <w:rPr>
          <w:rFonts w:ascii="Times New Roman" w:hAnsi="Times New Roman" w:cs="Times New Roman"/>
          <w:lang w:val="en-GB"/>
        </w:rPr>
        <w:t>largely due to cardiac fibrosis</w:t>
      </w:r>
      <w:r w:rsidR="001D671A">
        <w:rPr>
          <w:rFonts w:ascii="Times New Roman" w:hAnsi="Times New Roman" w:cs="Times New Roman"/>
          <w:lang w:val="en-GB"/>
        </w:rPr>
        <w:t>,</w:t>
      </w:r>
      <w:r w:rsidR="001D671A" w:rsidRPr="001D671A">
        <w:rPr>
          <w:rFonts w:ascii="Times New Roman" w:hAnsi="Times New Roman" w:cs="Times New Roman"/>
          <w:lang w:val="en-GB"/>
        </w:rPr>
        <w:t xml:space="preserve"> which is the result</w:t>
      </w:r>
      <w:r w:rsidRPr="001D671A">
        <w:rPr>
          <w:rFonts w:ascii="Times New Roman" w:hAnsi="Times New Roman" w:cs="Times New Roman"/>
          <w:lang w:val="en-GB"/>
        </w:rPr>
        <w:t xml:space="preserve"> of increased myofibroblast activation</w:t>
      </w:r>
      <w:r w:rsidR="001D671A" w:rsidRPr="001D671A">
        <w:rPr>
          <w:rFonts w:ascii="Times New Roman" w:hAnsi="Times New Roman" w:cs="Times New Roman"/>
          <w:vertAlign w:val="superscript"/>
          <w:lang w:val="en-GB"/>
        </w:rPr>
        <w:t>1</w:t>
      </w:r>
      <w:proofErr w:type="gramStart"/>
      <w:r w:rsidR="001D671A" w:rsidRPr="001D671A">
        <w:rPr>
          <w:rFonts w:ascii="Times New Roman" w:hAnsi="Times New Roman" w:cs="Times New Roman"/>
          <w:vertAlign w:val="superscript"/>
          <w:lang w:val="en-GB"/>
        </w:rPr>
        <w:t>,2</w:t>
      </w:r>
      <w:proofErr w:type="gramEnd"/>
      <w:r w:rsidR="001D671A" w:rsidRPr="001D671A">
        <w:rPr>
          <w:rFonts w:ascii="Times New Roman" w:hAnsi="Times New Roman" w:cs="Times New Roman"/>
          <w:lang w:val="en-GB"/>
        </w:rPr>
        <w:t xml:space="preserve">. </w:t>
      </w:r>
      <w:r w:rsidRPr="001D671A">
        <w:rPr>
          <w:rFonts w:ascii="Times New Roman" w:hAnsi="Times New Roman" w:cs="Times New Roman"/>
          <w:lang w:val="en-GB"/>
        </w:rPr>
        <w:t>Myofibroblast differenti</w:t>
      </w:r>
      <w:r w:rsidR="00261FA3">
        <w:rPr>
          <w:rFonts w:ascii="Times New Roman" w:hAnsi="Times New Roman" w:cs="Times New Roman"/>
          <w:lang w:val="en-GB"/>
        </w:rPr>
        <w:t>ation leads to the</w:t>
      </w:r>
      <w:r w:rsidRPr="001D671A">
        <w:rPr>
          <w:rFonts w:ascii="Times New Roman" w:hAnsi="Times New Roman" w:cs="Times New Roman"/>
          <w:lang w:val="en-GB"/>
        </w:rPr>
        <w:t xml:space="preserve"> myofibroblast biomarker αSMA being raised and increased extracellular matrix (ECM)</w:t>
      </w:r>
      <w:r w:rsidR="00261FA3">
        <w:rPr>
          <w:rFonts w:ascii="Times New Roman" w:hAnsi="Times New Roman" w:cs="Times New Roman"/>
          <w:lang w:val="en-GB"/>
        </w:rPr>
        <w:t xml:space="preserve"> deposition, including</w:t>
      </w:r>
      <w:r w:rsidRPr="001D671A">
        <w:rPr>
          <w:rFonts w:ascii="Times New Roman" w:hAnsi="Times New Roman" w:cs="Times New Roman"/>
          <w:lang w:val="en-GB"/>
        </w:rPr>
        <w:t xml:space="preserve"> collagen and fibronectin</w:t>
      </w:r>
      <w:r w:rsidRPr="001D671A">
        <w:rPr>
          <w:rFonts w:ascii="Times New Roman" w:hAnsi="Times New Roman" w:cs="Times New Roman"/>
          <w:vertAlign w:val="superscript"/>
          <w:lang w:val="en-GB"/>
        </w:rPr>
        <w:t>2</w:t>
      </w:r>
      <w:proofErr w:type="gramStart"/>
      <w:r w:rsidRPr="001D671A">
        <w:rPr>
          <w:rFonts w:ascii="Times New Roman" w:hAnsi="Times New Roman" w:cs="Times New Roman"/>
          <w:vertAlign w:val="superscript"/>
          <w:lang w:val="en-GB"/>
        </w:rPr>
        <w:t>,3</w:t>
      </w:r>
      <w:proofErr w:type="gramEnd"/>
      <w:r w:rsidRPr="001D671A">
        <w:rPr>
          <w:rFonts w:ascii="Times New Roman" w:hAnsi="Times New Roman" w:cs="Times New Roman"/>
          <w:lang w:val="en-GB"/>
        </w:rPr>
        <w:t>. Synde</w:t>
      </w:r>
      <w:r w:rsidR="00261FA3">
        <w:rPr>
          <w:rFonts w:ascii="Times New Roman" w:hAnsi="Times New Roman" w:cs="Times New Roman"/>
          <w:lang w:val="en-GB"/>
        </w:rPr>
        <w:t>can-4 (SDC-4) is a</w:t>
      </w:r>
      <w:r w:rsidRPr="001D671A">
        <w:rPr>
          <w:rFonts w:ascii="Times New Roman" w:hAnsi="Times New Roman" w:cs="Times New Roman"/>
          <w:lang w:val="en-GB"/>
        </w:rPr>
        <w:t xml:space="preserve"> proteoglycan that has gained importance as a potential regulator of myofibroblast differentiation and it is upregulated in the cardiac tissue from </w:t>
      </w:r>
      <w:r w:rsidRPr="001D671A">
        <w:rPr>
          <w:rFonts w:ascii="Times New Roman" w:hAnsi="Times New Roman" w:cs="Times New Roman"/>
          <w:i/>
          <w:lang w:val="en-GB"/>
        </w:rPr>
        <w:t>in vivo</w:t>
      </w:r>
      <w:r w:rsidRPr="001D671A">
        <w:rPr>
          <w:rFonts w:ascii="Times New Roman" w:hAnsi="Times New Roman" w:cs="Times New Roman"/>
          <w:lang w:val="en-GB"/>
        </w:rPr>
        <w:t xml:space="preserve"> pressure overload models</w:t>
      </w:r>
      <w:r w:rsidRPr="001D671A">
        <w:rPr>
          <w:rFonts w:ascii="Times New Roman" w:hAnsi="Times New Roman" w:cs="Times New Roman"/>
          <w:vertAlign w:val="superscript"/>
          <w:lang w:val="en-GB"/>
        </w:rPr>
        <w:t>3</w:t>
      </w:r>
      <w:r w:rsidRPr="001D671A">
        <w:rPr>
          <w:rFonts w:ascii="Times New Roman" w:hAnsi="Times New Roman" w:cs="Times New Roman"/>
          <w:lang w:val="en-GB"/>
        </w:rPr>
        <w:t xml:space="preserve">. What is currently unclear is the mechanisms </w:t>
      </w:r>
      <w:r w:rsidR="00F23D35">
        <w:rPr>
          <w:rFonts w:ascii="Times New Roman" w:hAnsi="Times New Roman" w:cs="Times New Roman"/>
          <w:lang w:val="en-GB"/>
        </w:rPr>
        <w:t>involved in SDC-4 regulation of</w:t>
      </w:r>
      <w:r w:rsidRPr="001D671A">
        <w:rPr>
          <w:rFonts w:ascii="Times New Roman" w:hAnsi="Times New Roman" w:cs="Times New Roman"/>
          <w:lang w:val="en-GB"/>
        </w:rPr>
        <w:t xml:space="preserve"> myofibroblast differentiation and subsequently ECM component production.</w:t>
      </w:r>
    </w:p>
    <w:p w:rsidR="0004510C" w:rsidRPr="001D671A" w:rsidRDefault="0004510C" w:rsidP="001D671A">
      <w:pPr>
        <w:spacing w:line="480" w:lineRule="auto"/>
        <w:jc w:val="both"/>
        <w:rPr>
          <w:rFonts w:ascii="Times New Roman" w:hAnsi="Times New Roman" w:cs="Times New Roman"/>
          <w:lang w:val="en-GB"/>
        </w:rPr>
      </w:pPr>
      <w:r w:rsidRPr="001D671A">
        <w:rPr>
          <w:rFonts w:ascii="Times New Roman" w:hAnsi="Times New Roman" w:cs="Times New Roman"/>
          <w:lang w:val="en-GB"/>
        </w:rPr>
        <w:t xml:space="preserve">To address this </w:t>
      </w:r>
      <w:r w:rsidR="000A674F" w:rsidRPr="001D671A">
        <w:rPr>
          <w:rFonts w:ascii="Times New Roman" w:hAnsi="Times New Roman" w:cs="Times New Roman"/>
          <w:i/>
          <w:lang w:val="en-GB"/>
        </w:rPr>
        <w:t>in vitro</w:t>
      </w:r>
      <w:r w:rsidR="000A674F">
        <w:rPr>
          <w:rFonts w:ascii="Times New Roman" w:hAnsi="Times New Roman" w:cs="Times New Roman"/>
          <w:i/>
          <w:lang w:val="en-GB"/>
        </w:rPr>
        <w:t>,</w:t>
      </w:r>
      <w:r w:rsidR="000A674F">
        <w:rPr>
          <w:rFonts w:ascii="Times New Roman" w:hAnsi="Times New Roman" w:cs="Times New Roman"/>
          <w:lang w:val="en-GB"/>
        </w:rPr>
        <w:t xml:space="preserve"> </w:t>
      </w:r>
      <w:r w:rsidRPr="001D671A">
        <w:rPr>
          <w:rFonts w:ascii="Times New Roman" w:hAnsi="Times New Roman" w:cs="Times New Roman"/>
          <w:lang w:val="en-GB"/>
        </w:rPr>
        <w:t>we</w:t>
      </w:r>
      <w:r w:rsidR="000A674F">
        <w:rPr>
          <w:rFonts w:ascii="Times New Roman" w:hAnsi="Times New Roman" w:cs="Times New Roman"/>
          <w:lang w:val="en-GB"/>
        </w:rPr>
        <w:t xml:space="preserve"> used</w:t>
      </w:r>
      <w:r w:rsidR="00FE3428">
        <w:rPr>
          <w:rFonts w:ascii="Times New Roman" w:hAnsi="Times New Roman" w:cs="Times New Roman"/>
          <w:lang w:val="en-GB"/>
        </w:rPr>
        <w:t xml:space="preserve"> </w:t>
      </w:r>
      <w:r w:rsidR="00DF34E6">
        <w:rPr>
          <w:rFonts w:ascii="Times New Roman" w:hAnsi="Times New Roman" w:cs="Times New Roman"/>
          <w:lang w:val="en-GB"/>
        </w:rPr>
        <w:t>f</w:t>
      </w:r>
      <w:r w:rsidR="0039708D">
        <w:rPr>
          <w:rFonts w:ascii="Times New Roman" w:hAnsi="Times New Roman" w:cs="Times New Roman"/>
          <w:lang w:val="en-GB"/>
        </w:rPr>
        <w:t>o</w:t>
      </w:r>
      <w:r w:rsidR="00DF34E6">
        <w:rPr>
          <w:rFonts w:ascii="Times New Roman" w:hAnsi="Times New Roman" w:cs="Times New Roman"/>
          <w:lang w:val="en-GB"/>
        </w:rPr>
        <w:t xml:space="preserve">etal human cardiac fibroblast </w:t>
      </w:r>
      <w:r w:rsidR="000A674F">
        <w:rPr>
          <w:rFonts w:ascii="Times New Roman" w:hAnsi="Times New Roman" w:cs="Times New Roman"/>
          <w:lang w:val="en-GB"/>
        </w:rPr>
        <w:t>(</w:t>
      </w:r>
      <w:proofErr w:type="spellStart"/>
      <w:r w:rsidR="000A674F">
        <w:rPr>
          <w:rFonts w:ascii="Times New Roman" w:hAnsi="Times New Roman" w:cs="Times New Roman"/>
          <w:lang w:val="en-GB"/>
        </w:rPr>
        <w:t>fHCF</w:t>
      </w:r>
      <w:proofErr w:type="spellEnd"/>
      <w:r w:rsidR="000A674F" w:rsidRPr="001D671A">
        <w:rPr>
          <w:rFonts w:ascii="Times New Roman" w:hAnsi="Times New Roman" w:cs="Times New Roman"/>
          <w:lang w:val="en-GB"/>
        </w:rPr>
        <w:t>)</w:t>
      </w:r>
      <w:r w:rsidR="000A674F">
        <w:rPr>
          <w:rFonts w:ascii="Times New Roman" w:hAnsi="Times New Roman" w:cs="Times New Roman"/>
          <w:lang w:val="en-GB"/>
        </w:rPr>
        <w:t xml:space="preserve"> primary</w:t>
      </w:r>
      <w:r w:rsidR="00DF34E6">
        <w:rPr>
          <w:rFonts w:ascii="Times New Roman" w:hAnsi="Times New Roman" w:cs="Times New Roman"/>
          <w:lang w:val="en-GB"/>
        </w:rPr>
        <w:t xml:space="preserve"> cells</w:t>
      </w:r>
      <w:r w:rsidR="000A674F">
        <w:rPr>
          <w:rFonts w:ascii="Times New Roman" w:hAnsi="Times New Roman" w:cs="Times New Roman"/>
          <w:lang w:val="en-GB"/>
        </w:rPr>
        <w:t xml:space="preserve"> </w:t>
      </w:r>
      <w:r w:rsidR="00DF34E6">
        <w:rPr>
          <w:rFonts w:ascii="Times New Roman" w:hAnsi="Times New Roman" w:cs="Times New Roman"/>
          <w:lang w:val="en-GB"/>
        </w:rPr>
        <w:t>to observe</w:t>
      </w:r>
      <w:r w:rsidR="00BA11C4">
        <w:rPr>
          <w:rFonts w:ascii="Times New Roman" w:hAnsi="Times New Roman" w:cs="Times New Roman"/>
          <w:lang w:val="en-GB"/>
        </w:rPr>
        <w:t xml:space="preserve"> the effect of SDC-4 knock</w:t>
      </w:r>
      <w:r w:rsidRPr="001D671A">
        <w:rPr>
          <w:rFonts w:ascii="Times New Roman" w:hAnsi="Times New Roman" w:cs="Times New Roman"/>
          <w:lang w:val="en-GB"/>
        </w:rPr>
        <w:t xml:space="preserve">down </w:t>
      </w:r>
      <w:r w:rsidR="00DF34E6" w:rsidRPr="001D671A">
        <w:rPr>
          <w:rFonts w:ascii="Times New Roman" w:hAnsi="Times New Roman" w:cs="Times New Roman"/>
          <w:lang w:val="en-GB"/>
        </w:rPr>
        <w:t>siRNA</w:t>
      </w:r>
      <w:r w:rsidRPr="001D671A">
        <w:rPr>
          <w:rFonts w:ascii="Times New Roman" w:hAnsi="Times New Roman" w:cs="Times New Roman"/>
          <w:lang w:val="en-GB"/>
        </w:rPr>
        <w:t xml:space="preserve"> on αSMA levels. </w:t>
      </w:r>
      <w:proofErr w:type="gramStart"/>
      <w:r w:rsidRPr="001D671A">
        <w:rPr>
          <w:rFonts w:ascii="Times New Roman" w:hAnsi="Times New Roman" w:cs="Times New Roman"/>
          <w:lang w:val="en-GB"/>
        </w:rPr>
        <w:t>αSMA</w:t>
      </w:r>
      <w:proofErr w:type="gramEnd"/>
      <w:r w:rsidRPr="001D671A">
        <w:rPr>
          <w:rFonts w:ascii="Times New Roman" w:hAnsi="Times New Roman" w:cs="Times New Roman"/>
          <w:lang w:val="en-GB"/>
        </w:rPr>
        <w:t xml:space="preserve"> can be increased by</w:t>
      </w:r>
      <w:r w:rsidR="00DF34E6">
        <w:rPr>
          <w:rFonts w:ascii="Times New Roman" w:hAnsi="Times New Roman" w:cs="Times New Roman"/>
          <w:lang w:val="en-GB"/>
        </w:rPr>
        <w:t xml:space="preserve"> the potent myofibroblast stimulator,</w:t>
      </w:r>
      <w:r w:rsidRPr="001D671A">
        <w:rPr>
          <w:rFonts w:ascii="Times New Roman" w:hAnsi="Times New Roman" w:cs="Times New Roman"/>
          <w:lang w:val="en-GB"/>
        </w:rPr>
        <w:t xml:space="preserve"> TGFβ1</w:t>
      </w:r>
      <w:r w:rsidR="00DF34E6">
        <w:rPr>
          <w:rFonts w:ascii="Times New Roman" w:hAnsi="Times New Roman" w:cs="Times New Roman"/>
          <w:lang w:val="en-GB"/>
        </w:rPr>
        <w:t>,</w:t>
      </w:r>
      <w:r w:rsidRPr="001D671A">
        <w:rPr>
          <w:rFonts w:ascii="Times New Roman" w:hAnsi="Times New Roman" w:cs="Times New Roman"/>
          <w:lang w:val="en-GB"/>
        </w:rPr>
        <w:t xml:space="preserve"> and</w:t>
      </w:r>
      <w:r w:rsidR="00DF34E6">
        <w:rPr>
          <w:rFonts w:ascii="Times New Roman" w:hAnsi="Times New Roman" w:cs="Times New Roman"/>
          <w:lang w:val="en-GB"/>
        </w:rPr>
        <w:t xml:space="preserve"> extracellular</w:t>
      </w:r>
      <w:r w:rsidRPr="001D671A">
        <w:rPr>
          <w:rFonts w:ascii="Times New Roman" w:hAnsi="Times New Roman" w:cs="Times New Roman"/>
          <w:lang w:val="en-GB"/>
        </w:rPr>
        <w:t xml:space="preserve"> latent TGFβ is bound in the ECM and this binding requires fibronectin among other molecules</w:t>
      </w:r>
      <w:r w:rsidRPr="001D671A">
        <w:rPr>
          <w:rFonts w:ascii="Times New Roman" w:hAnsi="Times New Roman" w:cs="Times New Roman"/>
          <w:vertAlign w:val="superscript"/>
          <w:lang w:val="en-GB"/>
        </w:rPr>
        <w:t>4,5</w:t>
      </w:r>
      <w:r w:rsidRPr="001D671A">
        <w:rPr>
          <w:rFonts w:ascii="Times New Roman" w:hAnsi="Times New Roman" w:cs="Times New Roman"/>
          <w:lang w:val="en-GB"/>
        </w:rPr>
        <w:t xml:space="preserve">. Therefore we began to investigate if there were differences in fibronectin deposition using immunohistochemistry (IHC) </w:t>
      </w:r>
      <w:r w:rsidR="00DF34E6">
        <w:rPr>
          <w:rFonts w:ascii="Times New Roman" w:hAnsi="Times New Roman" w:cs="Times New Roman"/>
          <w:lang w:val="en-GB"/>
        </w:rPr>
        <w:t>on fixed</w:t>
      </w:r>
      <w:r w:rsidR="00DF34E6" w:rsidRPr="00DF34E6">
        <w:rPr>
          <w:rFonts w:ascii="Times New Roman" w:hAnsi="Times New Roman" w:cs="Times New Roman"/>
          <w:lang w:val="en-GB"/>
        </w:rPr>
        <w:t xml:space="preserve"> </w:t>
      </w:r>
      <w:proofErr w:type="spellStart"/>
      <w:r w:rsidR="00DF34E6">
        <w:rPr>
          <w:rFonts w:ascii="Times New Roman" w:hAnsi="Times New Roman" w:cs="Times New Roman"/>
          <w:lang w:val="en-GB"/>
        </w:rPr>
        <w:t>fHCF</w:t>
      </w:r>
      <w:proofErr w:type="spellEnd"/>
      <w:r w:rsidR="00DF34E6">
        <w:rPr>
          <w:rFonts w:ascii="Times New Roman" w:hAnsi="Times New Roman" w:cs="Times New Roman"/>
          <w:lang w:val="en-GB"/>
        </w:rPr>
        <w:t xml:space="preserve"> cells </w:t>
      </w:r>
      <w:r w:rsidRPr="001D671A">
        <w:rPr>
          <w:rFonts w:ascii="Times New Roman" w:hAnsi="Times New Roman" w:cs="Times New Roman"/>
          <w:lang w:val="en-GB"/>
        </w:rPr>
        <w:t xml:space="preserve">following SDC-4 knockdown and </w:t>
      </w:r>
      <w:r w:rsidR="000A674F" w:rsidRPr="001D671A">
        <w:rPr>
          <w:rFonts w:ascii="Times New Roman" w:hAnsi="Times New Roman" w:cs="Times New Roman"/>
          <w:i/>
          <w:lang w:val="en-GB"/>
        </w:rPr>
        <w:t>in vivo</w:t>
      </w:r>
      <w:r w:rsidR="000A674F">
        <w:rPr>
          <w:rFonts w:ascii="Times New Roman" w:hAnsi="Times New Roman" w:cs="Times New Roman"/>
          <w:lang w:val="en-GB"/>
        </w:rPr>
        <w:t xml:space="preserve"> using </w:t>
      </w:r>
      <w:r w:rsidR="00DF34E6">
        <w:rPr>
          <w:rFonts w:ascii="Times New Roman" w:hAnsi="Times New Roman" w:cs="Times New Roman"/>
          <w:lang w:val="en-GB"/>
        </w:rPr>
        <w:t xml:space="preserve">cryosections from </w:t>
      </w:r>
      <w:r w:rsidRPr="001D671A">
        <w:rPr>
          <w:rFonts w:ascii="Times New Roman" w:hAnsi="Times New Roman" w:cs="Times New Roman"/>
          <w:lang w:val="en-GB"/>
        </w:rPr>
        <w:t>wild type (WT +/+) and SDC-4 knock out (SDC-4 -/-) mice</w:t>
      </w:r>
      <w:r w:rsidR="000A674F">
        <w:rPr>
          <w:rFonts w:ascii="Times New Roman" w:hAnsi="Times New Roman" w:cs="Times New Roman"/>
          <w:lang w:val="en-GB"/>
        </w:rPr>
        <w:t xml:space="preserve"> hearts</w:t>
      </w:r>
      <w:r w:rsidRPr="001D671A">
        <w:rPr>
          <w:rFonts w:ascii="Times New Roman" w:hAnsi="Times New Roman" w:cs="Times New Roman"/>
          <w:lang w:val="en-GB"/>
        </w:rPr>
        <w:t xml:space="preserve">. </w:t>
      </w:r>
    </w:p>
    <w:p w:rsidR="0004510C" w:rsidRPr="001D671A" w:rsidRDefault="0004510C" w:rsidP="001D671A">
      <w:pPr>
        <w:spacing w:line="480" w:lineRule="auto"/>
        <w:jc w:val="both"/>
        <w:rPr>
          <w:rFonts w:ascii="Times New Roman" w:hAnsi="Times New Roman" w:cs="Times New Roman"/>
          <w:lang w:val="en-GB"/>
        </w:rPr>
      </w:pPr>
      <w:r w:rsidRPr="001D671A">
        <w:rPr>
          <w:rFonts w:ascii="Times New Roman" w:hAnsi="Times New Roman" w:cs="Times New Roman"/>
          <w:lang w:val="en-GB"/>
        </w:rPr>
        <w:t xml:space="preserve"> Our results showed that a reduction</w:t>
      </w:r>
      <w:r w:rsidR="00BA11C4">
        <w:rPr>
          <w:rFonts w:ascii="Times New Roman" w:hAnsi="Times New Roman" w:cs="Times New Roman"/>
          <w:lang w:val="en-GB"/>
        </w:rPr>
        <w:t xml:space="preserve"> in SDC-4 led to significantly</w:t>
      </w:r>
      <w:r w:rsidRPr="001D671A">
        <w:rPr>
          <w:rFonts w:ascii="Times New Roman" w:hAnsi="Times New Roman" w:cs="Times New Roman"/>
          <w:lang w:val="en-GB"/>
        </w:rPr>
        <w:t xml:space="preserve"> increased mRNA and protein levels of αSMA </w:t>
      </w:r>
      <w:r w:rsidRPr="001D671A">
        <w:rPr>
          <w:rFonts w:ascii="Times New Roman" w:hAnsi="Times New Roman" w:cs="Times New Roman"/>
          <w:i/>
          <w:lang w:val="en-GB"/>
        </w:rPr>
        <w:t>in vitro</w:t>
      </w:r>
      <w:r w:rsidRPr="001D671A">
        <w:rPr>
          <w:rFonts w:ascii="Times New Roman" w:hAnsi="Times New Roman" w:cs="Times New Roman"/>
          <w:lang w:val="en-GB"/>
        </w:rPr>
        <w:t xml:space="preserve">. From the IHC both </w:t>
      </w:r>
      <w:r w:rsidRPr="00BA11C4">
        <w:rPr>
          <w:rFonts w:ascii="Times New Roman" w:hAnsi="Times New Roman" w:cs="Times New Roman"/>
          <w:i/>
          <w:lang w:val="en-GB"/>
        </w:rPr>
        <w:t>in vitro</w:t>
      </w:r>
      <w:r w:rsidRPr="001D671A">
        <w:rPr>
          <w:rFonts w:ascii="Times New Roman" w:hAnsi="Times New Roman" w:cs="Times New Roman"/>
          <w:lang w:val="en-GB"/>
        </w:rPr>
        <w:t xml:space="preserve"> and </w:t>
      </w:r>
      <w:r w:rsidRPr="00BA11C4">
        <w:rPr>
          <w:rFonts w:ascii="Times New Roman" w:hAnsi="Times New Roman" w:cs="Times New Roman"/>
          <w:i/>
          <w:lang w:val="en-GB"/>
        </w:rPr>
        <w:t>in vivo</w:t>
      </w:r>
      <w:r w:rsidRPr="001D671A">
        <w:rPr>
          <w:rFonts w:ascii="Times New Roman" w:hAnsi="Times New Roman" w:cs="Times New Roman"/>
          <w:lang w:val="en-GB"/>
        </w:rPr>
        <w:t>, we saw an increase in fibronectin deposition in the ECM suggesting that SDC-4 may play a protective role in cardiac remodelling.</w:t>
      </w:r>
    </w:p>
    <w:p w:rsidR="0004510C" w:rsidRPr="001D671A" w:rsidRDefault="0004510C" w:rsidP="0004510C">
      <w:pPr>
        <w:jc w:val="both"/>
        <w:rPr>
          <w:rFonts w:ascii="Times New Roman" w:hAnsi="Times New Roman" w:cs="Times New Roman"/>
          <w:lang w:val="en-GB"/>
        </w:rPr>
      </w:pPr>
    </w:p>
    <w:p w:rsidR="0004510C" w:rsidRPr="001D671A" w:rsidRDefault="0004510C" w:rsidP="0004510C">
      <w:pPr>
        <w:jc w:val="both"/>
        <w:rPr>
          <w:rFonts w:ascii="Times New Roman" w:hAnsi="Times New Roman" w:cs="Times New Roman"/>
          <w:lang w:val="en-GB"/>
        </w:rPr>
      </w:pPr>
      <w:r w:rsidRPr="001D671A">
        <w:rPr>
          <w:rFonts w:ascii="Times New Roman" w:hAnsi="Times New Roman" w:cs="Times New Roman"/>
          <w:lang w:val="en-GB"/>
        </w:rPr>
        <w:t>Bibliography:</w:t>
      </w:r>
    </w:p>
    <w:p w:rsidR="0004510C" w:rsidRPr="001D671A" w:rsidRDefault="0004510C" w:rsidP="0004510C">
      <w:pPr>
        <w:pStyle w:val="ListParagraph"/>
        <w:numPr>
          <w:ilvl w:val="0"/>
          <w:numId w:val="1"/>
        </w:numPr>
        <w:spacing w:line="240" w:lineRule="auto"/>
        <w:rPr>
          <w:rFonts w:ascii="Times New Roman" w:eastAsia="Times New Roman" w:hAnsi="Times New Roman" w:cs="Times New Roman"/>
          <w:lang w:val="en-US" w:eastAsia="nb-NO"/>
        </w:rPr>
      </w:pPr>
      <w:proofErr w:type="spellStart"/>
      <w:r w:rsidRPr="001D671A">
        <w:rPr>
          <w:rFonts w:ascii="Times New Roman" w:eastAsia="Times New Roman" w:hAnsi="Times New Roman" w:cs="Times New Roman"/>
          <w:lang w:val="en-US" w:eastAsia="nb-NO"/>
        </w:rPr>
        <w:t>Yancy</w:t>
      </w:r>
      <w:proofErr w:type="spellEnd"/>
      <w:r w:rsidRPr="001D671A">
        <w:rPr>
          <w:rFonts w:ascii="Times New Roman" w:eastAsia="Times New Roman" w:hAnsi="Times New Roman" w:cs="Times New Roman"/>
          <w:lang w:val="en-US" w:eastAsia="nb-NO"/>
        </w:rPr>
        <w:t xml:space="preserve"> CW, Jessup M, Bozkurt B, </w:t>
      </w:r>
      <w:proofErr w:type="spellStart"/>
      <w:r w:rsidRPr="001D671A">
        <w:rPr>
          <w:rFonts w:ascii="Times New Roman" w:eastAsia="Times New Roman" w:hAnsi="Times New Roman" w:cs="Times New Roman"/>
          <w:lang w:val="en-US" w:eastAsia="nb-NO"/>
        </w:rPr>
        <w:t>Butlet</w:t>
      </w:r>
      <w:proofErr w:type="spellEnd"/>
      <w:r w:rsidRPr="001D671A">
        <w:rPr>
          <w:rFonts w:ascii="Times New Roman" w:eastAsia="Times New Roman" w:hAnsi="Times New Roman" w:cs="Times New Roman"/>
          <w:lang w:val="en-US" w:eastAsia="nb-NO"/>
        </w:rPr>
        <w:t xml:space="preserve"> J, </w:t>
      </w:r>
      <w:proofErr w:type="spellStart"/>
      <w:r w:rsidRPr="001D671A">
        <w:rPr>
          <w:rFonts w:ascii="Times New Roman" w:eastAsia="Times New Roman" w:hAnsi="Times New Roman" w:cs="Times New Roman"/>
          <w:lang w:val="en-US" w:eastAsia="nb-NO"/>
        </w:rPr>
        <w:t>CaseyJr</w:t>
      </w:r>
      <w:proofErr w:type="spellEnd"/>
      <w:r w:rsidRPr="001D671A">
        <w:rPr>
          <w:rFonts w:ascii="Times New Roman" w:eastAsia="Times New Roman" w:hAnsi="Times New Roman" w:cs="Times New Roman"/>
          <w:lang w:val="en-US" w:eastAsia="nb-NO"/>
        </w:rPr>
        <w:t xml:space="preserve"> DE, </w:t>
      </w:r>
      <w:proofErr w:type="spellStart"/>
      <w:r w:rsidRPr="001D671A">
        <w:rPr>
          <w:rFonts w:ascii="Times New Roman" w:eastAsia="Times New Roman" w:hAnsi="Times New Roman" w:cs="Times New Roman"/>
          <w:lang w:val="en-US" w:eastAsia="nb-NO"/>
        </w:rPr>
        <w:t>Drazner</w:t>
      </w:r>
      <w:proofErr w:type="spellEnd"/>
      <w:r w:rsidRPr="001D671A">
        <w:rPr>
          <w:rFonts w:ascii="Times New Roman" w:eastAsia="Times New Roman" w:hAnsi="Times New Roman" w:cs="Times New Roman"/>
          <w:lang w:val="en-US" w:eastAsia="nb-NO"/>
        </w:rPr>
        <w:t xml:space="preserve"> MH, et al. 2013 ACCF/AHA Guideline for the Management of Heart Failure: Executive Summary. Circulation. 2013; 128(16):1810-1852</w:t>
      </w:r>
    </w:p>
    <w:p w:rsidR="0004510C" w:rsidRPr="001D671A" w:rsidRDefault="0004510C" w:rsidP="0004510C">
      <w:pPr>
        <w:pStyle w:val="ListParagraph"/>
        <w:numPr>
          <w:ilvl w:val="0"/>
          <w:numId w:val="1"/>
        </w:numPr>
        <w:rPr>
          <w:rFonts w:ascii="Times New Roman" w:hAnsi="Times New Roman" w:cs="Times New Roman"/>
          <w:lang w:val="en-GB"/>
        </w:rPr>
      </w:pPr>
      <w:proofErr w:type="spellStart"/>
      <w:r w:rsidRPr="001D671A">
        <w:rPr>
          <w:rFonts w:ascii="Times New Roman" w:hAnsi="Times New Roman" w:cs="Times New Roman"/>
        </w:rPr>
        <w:lastRenderedPageBreak/>
        <w:t>Herum</w:t>
      </w:r>
      <w:proofErr w:type="spellEnd"/>
      <w:r w:rsidRPr="001D671A">
        <w:rPr>
          <w:rFonts w:ascii="Times New Roman" w:hAnsi="Times New Roman" w:cs="Times New Roman"/>
        </w:rPr>
        <w:t xml:space="preserve"> KM, Lunde IG, </w:t>
      </w:r>
      <w:proofErr w:type="spellStart"/>
      <w:r w:rsidRPr="001D671A">
        <w:rPr>
          <w:rFonts w:ascii="Times New Roman" w:hAnsi="Times New Roman" w:cs="Times New Roman"/>
        </w:rPr>
        <w:t>Skrbic</w:t>
      </w:r>
      <w:proofErr w:type="spellEnd"/>
      <w:r w:rsidRPr="001D671A">
        <w:rPr>
          <w:rFonts w:ascii="Times New Roman" w:hAnsi="Times New Roman" w:cs="Times New Roman"/>
        </w:rPr>
        <w:t xml:space="preserve"> B, Florholmen G, </w:t>
      </w:r>
      <w:proofErr w:type="spellStart"/>
      <w:r w:rsidRPr="001D671A">
        <w:rPr>
          <w:rFonts w:ascii="Times New Roman" w:hAnsi="Times New Roman" w:cs="Times New Roman"/>
        </w:rPr>
        <w:t>Behmen</w:t>
      </w:r>
      <w:proofErr w:type="spellEnd"/>
      <w:r w:rsidRPr="001D671A">
        <w:rPr>
          <w:rFonts w:ascii="Times New Roman" w:hAnsi="Times New Roman" w:cs="Times New Roman"/>
        </w:rPr>
        <w:t xml:space="preserve"> D, Sjaastad I, et al. </w:t>
      </w:r>
      <w:r w:rsidRPr="001D671A">
        <w:rPr>
          <w:rFonts w:ascii="Times New Roman" w:hAnsi="Times New Roman" w:cs="Times New Roman"/>
          <w:lang w:val="en-GB"/>
        </w:rPr>
        <w:t xml:space="preserve">Syndecan-4 </w:t>
      </w:r>
      <w:proofErr w:type="spellStart"/>
      <w:r w:rsidRPr="001D671A">
        <w:rPr>
          <w:rFonts w:ascii="Times New Roman" w:hAnsi="Times New Roman" w:cs="Times New Roman"/>
          <w:lang w:val="en-GB"/>
        </w:rPr>
        <w:t>signaling</w:t>
      </w:r>
      <w:proofErr w:type="spellEnd"/>
      <w:r w:rsidRPr="001D671A">
        <w:rPr>
          <w:rFonts w:ascii="Times New Roman" w:hAnsi="Times New Roman" w:cs="Times New Roman"/>
          <w:lang w:val="en-GB"/>
        </w:rPr>
        <w:t xml:space="preserve"> via NFAT regulates extracellular matrix production and cardiac </w:t>
      </w:r>
      <w:proofErr w:type="spellStart"/>
      <w:r w:rsidRPr="001D671A">
        <w:rPr>
          <w:rFonts w:ascii="Times New Roman" w:hAnsi="Times New Roman" w:cs="Times New Roman"/>
          <w:lang w:val="en-GB"/>
        </w:rPr>
        <w:t>myofibroblasts</w:t>
      </w:r>
      <w:proofErr w:type="spellEnd"/>
      <w:r w:rsidRPr="001D671A">
        <w:rPr>
          <w:rFonts w:ascii="Times New Roman" w:hAnsi="Times New Roman" w:cs="Times New Roman"/>
          <w:lang w:val="en-GB"/>
        </w:rPr>
        <w:t xml:space="preserve"> differentiation in response to mechanical stress. Journal of Molecular and Cellular Cardiology. 2013 Jan;54:73-81</w:t>
      </w:r>
    </w:p>
    <w:p w:rsidR="0004510C" w:rsidRPr="001D671A" w:rsidRDefault="0004510C" w:rsidP="0004510C">
      <w:pPr>
        <w:pStyle w:val="ListParagraph"/>
        <w:numPr>
          <w:ilvl w:val="0"/>
          <w:numId w:val="1"/>
        </w:numPr>
        <w:rPr>
          <w:rFonts w:ascii="Times New Roman" w:hAnsi="Times New Roman" w:cs="Times New Roman"/>
          <w:lang w:val="en-GB"/>
        </w:rPr>
      </w:pPr>
      <w:proofErr w:type="spellStart"/>
      <w:r w:rsidRPr="001D671A">
        <w:rPr>
          <w:rFonts w:ascii="Times New Roman" w:hAnsi="Times New Roman" w:cs="Times New Roman"/>
          <w:lang w:val="en-GB"/>
        </w:rPr>
        <w:t>Herum</w:t>
      </w:r>
      <w:proofErr w:type="spellEnd"/>
      <w:r w:rsidRPr="001D671A">
        <w:rPr>
          <w:rFonts w:ascii="Times New Roman" w:hAnsi="Times New Roman" w:cs="Times New Roman"/>
          <w:lang w:val="en-GB"/>
        </w:rPr>
        <w:t xml:space="preserve"> KM, Lunde IG, </w:t>
      </w:r>
      <w:proofErr w:type="spellStart"/>
      <w:r w:rsidRPr="001D671A">
        <w:rPr>
          <w:rFonts w:ascii="Times New Roman" w:hAnsi="Times New Roman" w:cs="Times New Roman"/>
          <w:lang w:val="en-GB"/>
        </w:rPr>
        <w:t>Skrbic</w:t>
      </w:r>
      <w:proofErr w:type="spellEnd"/>
      <w:r w:rsidRPr="001D671A">
        <w:rPr>
          <w:rFonts w:ascii="Times New Roman" w:hAnsi="Times New Roman" w:cs="Times New Roman"/>
          <w:lang w:val="en-GB"/>
        </w:rPr>
        <w:t xml:space="preserve"> B, </w:t>
      </w:r>
      <w:proofErr w:type="spellStart"/>
      <w:r w:rsidRPr="001D671A">
        <w:rPr>
          <w:rFonts w:ascii="Times New Roman" w:hAnsi="Times New Roman" w:cs="Times New Roman"/>
          <w:lang w:val="en-GB"/>
        </w:rPr>
        <w:t>Louch</w:t>
      </w:r>
      <w:proofErr w:type="spellEnd"/>
      <w:r w:rsidRPr="001D671A">
        <w:rPr>
          <w:rFonts w:ascii="Times New Roman" w:hAnsi="Times New Roman" w:cs="Times New Roman"/>
          <w:lang w:val="en-GB"/>
        </w:rPr>
        <w:t xml:space="preserve"> WE, Hasic A, </w:t>
      </w:r>
      <w:proofErr w:type="spellStart"/>
      <w:r w:rsidRPr="001D671A">
        <w:rPr>
          <w:rFonts w:ascii="Times New Roman" w:hAnsi="Times New Roman" w:cs="Times New Roman"/>
          <w:lang w:val="en-GB"/>
        </w:rPr>
        <w:t>Bove</w:t>
      </w:r>
      <w:proofErr w:type="spellEnd"/>
      <w:r w:rsidRPr="001D671A">
        <w:rPr>
          <w:rFonts w:ascii="Times New Roman" w:hAnsi="Times New Roman" w:cs="Times New Roman"/>
          <w:lang w:val="en-GB"/>
        </w:rPr>
        <w:t xml:space="preserve"> S, et al. Syndecan-4 is a key determinant of collagen cross-linking and passive myocardial stiffness in the pressure-overloaded heart. Cardiovascular Research. 2015 May 1; 106(2): 217-26</w:t>
      </w:r>
    </w:p>
    <w:p w:rsidR="0004510C" w:rsidRPr="001D671A" w:rsidRDefault="0004510C" w:rsidP="0004510C">
      <w:pPr>
        <w:pStyle w:val="ListParagraph"/>
        <w:numPr>
          <w:ilvl w:val="0"/>
          <w:numId w:val="1"/>
        </w:numPr>
        <w:spacing w:line="240" w:lineRule="auto"/>
        <w:rPr>
          <w:rFonts w:ascii="Times New Roman" w:eastAsia="Times New Roman" w:hAnsi="Times New Roman" w:cs="Times New Roman"/>
          <w:lang w:val="en-US" w:eastAsia="nb-NO"/>
        </w:rPr>
      </w:pPr>
      <w:r w:rsidRPr="001D671A">
        <w:rPr>
          <w:rFonts w:ascii="Times New Roman" w:eastAsia="Times New Roman" w:hAnsi="Times New Roman" w:cs="Times New Roman"/>
          <w:lang w:val="en-US" w:eastAsia="nb-NO"/>
        </w:rPr>
        <w:t xml:space="preserve">Walker EJ, </w:t>
      </w:r>
      <w:proofErr w:type="spellStart"/>
      <w:r w:rsidRPr="001D671A">
        <w:rPr>
          <w:rFonts w:ascii="Times New Roman" w:eastAsia="Times New Roman" w:hAnsi="Times New Roman" w:cs="Times New Roman"/>
          <w:lang w:val="en-US" w:eastAsia="nb-NO"/>
        </w:rPr>
        <w:t>Heydet</w:t>
      </w:r>
      <w:proofErr w:type="spellEnd"/>
      <w:r w:rsidRPr="001D671A">
        <w:rPr>
          <w:rFonts w:ascii="Times New Roman" w:eastAsia="Times New Roman" w:hAnsi="Times New Roman" w:cs="Times New Roman"/>
          <w:lang w:val="en-US" w:eastAsia="nb-NO"/>
        </w:rPr>
        <w:t xml:space="preserve"> D, </w:t>
      </w:r>
      <w:proofErr w:type="spellStart"/>
      <w:r w:rsidRPr="001D671A">
        <w:rPr>
          <w:rFonts w:ascii="Times New Roman" w:eastAsia="Times New Roman" w:hAnsi="Times New Roman" w:cs="Times New Roman"/>
          <w:lang w:val="en-US" w:eastAsia="nb-NO"/>
        </w:rPr>
        <w:t>Veldre</w:t>
      </w:r>
      <w:proofErr w:type="spellEnd"/>
      <w:r w:rsidRPr="001D671A">
        <w:rPr>
          <w:rFonts w:ascii="Times New Roman" w:eastAsia="Times New Roman" w:hAnsi="Times New Roman" w:cs="Times New Roman"/>
          <w:lang w:val="en-US" w:eastAsia="nb-NO"/>
        </w:rPr>
        <w:t xml:space="preserve"> T and </w:t>
      </w:r>
      <w:proofErr w:type="spellStart"/>
      <w:r w:rsidRPr="001D671A">
        <w:rPr>
          <w:rFonts w:ascii="Times New Roman" w:eastAsia="Times New Roman" w:hAnsi="Times New Roman" w:cs="Times New Roman"/>
          <w:lang w:val="en-US" w:eastAsia="nb-NO"/>
        </w:rPr>
        <w:t>Ghildyal</w:t>
      </w:r>
      <w:proofErr w:type="spellEnd"/>
      <w:r w:rsidRPr="001D671A">
        <w:rPr>
          <w:rFonts w:ascii="Times New Roman" w:eastAsia="Times New Roman" w:hAnsi="Times New Roman" w:cs="Times New Roman"/>
          <w:lang w:val="en-US" w:eastAsia="nb-NO"/>
        </w:rPr>
        <w:t xml:space="preserve"> R. Transcriptomic changes during TGF-β-mediated differentiation of airway fibroblasts to </w:t>
      </w:r>
      <w:proofErr w:type="spellStart"/>
      <w:r w:rsidRPr="001D671A">
        <w:rPr>
          <w:rFonts w:ascii="Times New Roman" w:eastAsia="Times New Roman" w:hAnsi="Times New Roman" w:cs="Times New Roman"/>
          <w:lang w:val="en-US" w:eastAsia="nb-NO"/>
        </w:rPr>
        <w:t>myofibroblasts</w:t>
      </w:r>
      <w:proofErr w:type="spellEnd"/>
      <w:r w:rsidRPr="001D671A">
        <w:rPr>
          <w:rFonts w:ascii="Times New Roman" w:eastAsia="Times New Roman" w:hAnsi="Times New Roman" w:cs="Times New Roman"/>
          <w:lang w:val="en-US" w:eastAsia="nb-NO"/>
        </w:rPr>
        <w:t xml:space="preserve">. Scientific Reports. 2019; 9:20377 </w:t>
      </w:r>
    </w:p>
    <w:p w:rsidR="0004510C" w:rsidRPr="001D671A" w:rsidRDefault="0004510C" w:rsidP="0004510C">
      <w:pPr>
        <w:pStyle w:val="ListParagraph"/>
        <w:numPr>
          <w:ilvl w:val="0"/>
          <w:numId w:val="1"/>
        </w:numPr>
        <w:spacing w:line="240" w:lineRule="auto"/>
        <w:rPr>
          <w:rFonts w:ascii="Times New Roman" w:eastAsia="Times New Roman" w:hAnsi="Times New Roman" w:cs="Times New Roman"/>
          <w:lang w:val="en-US" w:eastAsia="nb-NO"/>
        </w:rPr>
      </w:pPr>
      <w:proofErr w:type="spellStart"/>
      <w:r w:rsidRPr="001D671A">
        <w:rPr>
          <w:rFonts w:ascii="Times New Roman" w:eastAsia="Times New Roman" w:hAnsi="Times New Roman" w:cs="Times New Roman"/>
          <w:lang w:val="en-US" w:eastAsia="nb-NO"/>
        </w:rPr>
        <w:t>Zent</w:t>
      </w:r>
      <w:proofErr w:type="spellEnd"/>
      <w:r w:rsidRPr="001D671A">
        <w:rPr>
          <w:rFonts w:ascii="Times New Roman" w:eastAsia="Times New Roman" w:hAnsi="Times New Roman" w:cs="Times New Roman"/>
          <w:lang w:val="en-US" w:eastAsia="nb-NO"/>
        </w:rPr>
        <w:t xml:space="preserve"> J and </w:t>
      </w:r>
      <w:proofErr w:type="spellStart"/>
      <w:r w:rsidRPr="001D671A">
        <w:rPr>
          <w:rFonts w:ascii="Times New Roman" w:eastAsia="Times New Roman" w:hAnsi="Times New Roman" w:cs="Times New Roman"/>
          <w:lang w:val="en-US" w:eastAsia="nb-NO"/>
        </w:rPr>
        <w:t>Guo</w:t>
      </w:r>
      <w:proofErr w:type="spellEnd"/>
      <w:r w:rsidRPr="001D671A">
        <w:rPr>
          <w:rFonts w:ascii="Times New Roman" w:eastAsia="Times New Roman" w:hAnsi="Times New Roman" w:cs="Times New Roman"/>
          <w:lang w:val="en-US" w:eastAsia="nb-NO"/>
        </w:rPr>
        <w:t xml:space="preserve"> LW. Signaling mechanisms of </w:t>
      </w:r>
      <w:proofErr w:type="spellStart"/>
      <w:r w:rsidRPr="001D671A">
        <w:rPr>
          <w:rFonts w:ascii="Times New Roman" w:eastAsia="Times New Roman" w:hAnsi="Times New Roman" w:cs="Times New Roman"/>
          <w:lang w:val="en-US" w:eastAsia="nb-NO"/>
        </w:rPr>
        <w:t>myofibroblastic</w:t>
      </w:r>
      <w:proofErr w:type="spellEnd"/>
      <w:r w:rsidRPr="001D671A">
        <w:rPr>
          <w:rFonts w:ascii="Times New Roman" w:eastAsia="Times New Roman" w:hAnsi="Times New Roman" w:cs="Times New Roman"/>
          <w:lang w:val="en-US" w:eastAsia="nb-NO"/>
        </w:rPr>
        <w:t xml:space="preserve"> activation: outside-in and </w:t>
      </w:r>
      <w:proofErr w:type="gramStart"/>
      <w:r w:rsidRPr="001D671A">
        <w:rPr>
          <w:rFonts w:ascii="Times New Roman" w:eastAsia="Times New Roman" w:hAnsi="Times New Roman" w:cs="Times New Roman"/>
          <w:lang w:val="en-US" w:eastAsia="nb-NO"/>
        </w:rPr>
        <w:t>inside-out</w:t>
      </w:r>
      <w:proofErr w:type="gramEnd"/>
      <w:r w:rsidRPr="001D671A">
        <w:rPr>
          <w:rFonts w:ascii="Times New Roman" w:eastAsia="Times New Roman" w:hAnsi="Times New Roman" w:cs="Times New Roman"/>
          <w:lang w:val="en-US" w:eastAsia="nb-NO"/>
        </w:rPr>
        <w:t>. Cellular Physiology and Biochemistry. 2018; 49(3): 848-868</w:t>
      </w:r>
    </w:p>
    <w:p w:rsidR="00E802F7" w:rsidRDefault="00E802F7" w:rsidP="0004510C">
      <w:pPr>
        <w:rPr>
          <w:rFonts w:ascii="Times New Roman" w:hAnsi="Times New Roman" w:cs="Times New Roman"/>
          <w:lang w:val="en-GB"/>
        </w:rPr>
      </w:pPr>
    </w:p>
    <w:p w:rsidR="00261FA3" w:rsidRPr="00261FA3" w:rsidRDefault="00261FA3" w:rsidP="00261FA3">
      <w:pPr>
        <w:jc w:val="both"/>
        <w:rPr>
          <w:b/>
          <w:lang w:val="en-GB"/>
        </w:rPr>
      </w:pPr>
      <w:r w:rsidRPr="00261FA3">
        <w:rPr>
          <w:b/>
          <w:lang w:val="en-GB"/>
        </w:rPr>
        <w:t>Biography</w:t>
      </w:r>
    </w:p>
    <w:p w:rsidR="00261FA3" w:rsidRPr="00261FA3" w:rsidRDefault="00261FA3" w:rsidP="00261FA3">
      <w:pPr>
        <w:jc w:val="both"/>
        <w:rPr>
          <w:lang w:val="en-GB"/>
        </w:rPr>
      </w:pPr>
      <w:r>
        <w:rPr>
          <w:lang w:val="en-GB"/>
        </w:rPr>
        <w:t>Francesca completed her research masters from the University of Portsmouth and is currently completing a PhD at the University of Oslo, specialising in mechanisms of activation of the myofibroblast, leading to cardiac fibrosis. She has completed an Erasmus placement at the University of Rouen during her Pharmacology bachelors, which she completed with honors.</w:t>
      </w:r>
    </w:p>
    <w:p w:rsidR="00261FA3" w:rsidRPr="00261FA3" w:rsidRDefault="00261FA3" w:rsidP="00261FA3">
      <w:pPr>
        <w:jc w:val="both"/>
        <w:rPr>
          <w:rFonts w:eastAsia="MS PGothic"/>
          <w:b/>
          <w:color w:val="000000"/>
          <w:szCs w:val="32"/>
          <w:lang w:val="en-GB"/>
        </w:rPr>
      </w:pPr>
      <w:r w:rsidRPr="00261FA3">
        <w:rPr>
          <w:lang w:val="en-GB"/>
        </w:rPr>
        <w:br/>
      </w:r>
    </w:p>
    <w:p w:rsidR="00261FA3" w:rsidRPr="008A690F" w:rsidRDefault="00261FA3" w:rsidP="00261FA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Francesca Eve Lockwood</w:t>
      </w:r>
      <w:r w:rsidRPr="008A690F">
        <w:rPr>
          <w:lang w:val="en-NZ"/>
        </w:rPr>
        <w:br/>
        <w:t>Contact number:</w:t>
      </w:r>
      <w:r>
        <w:rPr>
          <w:lang w:val="en-NZ"/>
        </w:rPr>
        <w:t xml:space="preserve"> +47 93929359</w:t>
      </w:r>
      <w:bookmarkStart w:id="0" w:name="_GoBack"/>
      <w:bookmarkEnd w:id="0"/>
      <w:r w:rsidRPr="008A690F">
        <w:rPr>
          <w:lang w:val="en-NZ"/>
        </w:rPr>
        <w:br/>
        <w:t>Twitter account</w:t>
      </w:r>
      <w:proofErr w:type="gramStart"/>
      <w:r w:rsidRPr="008A690F">
        <w:rPr>
          <w:lang w:val="en-NZ"/>
        </w:rPr>
        <w:t>:</w:t>
      </w:r>
      <w:proofErr w:type="gramEnd"/>
      <w:r w:rsidRPr="008A690F">
        <w:rPr>
          <w:lang w:val="en-NZ"/>
        </w:rPr>
        <w:br/>
        <w:t>Linked In account:</w:t>
      </w:r>
    </w:p>
    <w:p w:rsidR="00261FA3" w:rsidRDefault="00261FA3" w:rsidP="00261FA3">
      <w:pPr>
        <w:autoSpaceDE w:val="0"/>
        <w:autoSpaceDN w:val="0"/>
        <w:adjustRightInd w:val="0"/>
        <w:rPr>
          <w:lang w:val="en-NZ"/>
        </w:rPr>
      </w:pPr>
      <w:r w:rsidRPr="008A690F">
        <w:rPr>
          <w:lang w:val="en-NZ"/>
        </w:rPr>
        <w:t>Session name/ number:</w:t>
      </w:r>
      <w:r>
        <w:rPr>
          <w:lang w:val="en-NZ"/>
        </w:rPr>
        <w:t xml:space="preserve"> Heart diseases</w:t>
      </w:r>
      <w:r w:rsidRPr="008A690F">
        <w:rPr>
          <w:lang w:val="en-NZ"/>
        </w:rPr>
        <w:br/>
        <w:t>Category: (Oral presentation/ Poster presentation)</w:t>
      </w:r>
      <w:r>
        <w:rPr>
          <w:lang w:val="en-NZ"/>
        </w:rPr>
        <w:t xml:space="preserve"> Poster presentation</w:t>
      </w:r>
      <w:r>
        <w:rPr>
          <w:lang w:val="en-NZ"/>
        </w:rPr>
        <w:br/>
      </w:r>
    </w:p>
    <w:p w:rsidR="00261FA3" w:rsidRPr="00261FA3" w:rsidRDefault="00261FA3" w:rsidP="0004510C">
      <w:pPr>
        <w:rPr>
          <w:rFonts w:ascii="Times New Roman" w:hAnsi="Times New Roman" w:cs="Times New Roman"/>
          <w:lang w:val="en-NZ"/>
        </w:rPr>
      </w:pPr>
    </w:p>
    <w:sectPr w:rsidR="00261FA3" w:rsidRPr="00261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A0B17"/>
    <w:multiLevelType w:val="hybridMultilevel"/>
    <w:tmpl w:val="F8126C5E"/>
    <w:lvl w:ilvl="0" w:tplc="2F6216F4">
      <w:start w:val="1"/>
      <w:numFmt w:val="decimal"/>
      <w:lvlText w:val="%1."/>
      <w:lvlJc w:val="left"/>
      <w:pPr>
        <w:ind w:left="720" w:hanging="360"/>
      </w:pPr>
      <w:rPr>
        <w:rFonts w:ascii="Calibri" w:hAnsi="Calibri" w:cs="Calibri" w:hint="default"/>
        <w:color w:val="000000"/>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8C3"/>
    <w:rsid w:val="00040A2B"/>
    <w:rsid w:val="0004510C"/>
    <w:rsid w:val="000A5FDD"/>
    <w:rsid w:val="000A674F"/>
    <w:rsid w:val="00156361"/>
    <w:rsid w:val="001D671A"/>
    <w:rsid w:val="00261FA3"/>
    <w:rsid w:val="0039708D"/>
    <w:rsid w:val="003F5989"/>
    <w:rsid w:val="007C1A62"/>
    <w:rsid w:val="008D120B"/>
    <w:rsid w:val="00BA11C4"/>
    <w:rsid w:val="00C41135"/>
    <w:rsid w:val="00D913BA"/>
    <w:rsid w:val="00DF34E6"/>
    <w:rsid w:val="00E06A96"/>
    <w:rsid w:val="00E802F7"/>
    <w:rsid w:val="00F23D35"/>
    <w:rsid w:val="00F65F1D"/>
    <w:rsid w:val="00F928C3"/>
    <w:rsid w:val="00FE342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8911"/>
  <w15:chartTrackingRefBased/>
  <w15:docId w15:val="{EB61908E-3F7A-439D-BA2B-FDDFEF88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1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2968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Eve Lockwood</dc:creator>
  <cp:keywords/>
  <dc:description/>
  <cp:lastModifiedBy>Francesca Eve Lockwood</cp:lastModifiedBy>
  <cp:revision>2</cp:revision>
  <dcterms:created xsi:type="dcterms:W3CDTF">2021-09-23T10:46:00Z</dcterms:created>
  <dcterms:modified xsi:type="dcterms:W3CDTF">2021-09-23T10:46:00Z</dcterms:modified>
</cp:coreProperties>
</file>