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044" w:rsidRDefault="00874044" w:rsidP="00874044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The Relation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between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Glycated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 Hemoglobin and Severity of Coronary Artery Disease in Non-Diabetic Patients with acute coronary syndrome</w:t>
      </w:r>
    </w:p>
    <w:p w:rsidR="00874044" w:rsidRDefault="00874044" w:rsidP="00874044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Reda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B. </w:t>
      </w:r>
      <w:proofErr w:type="spellStart"/>
      <w:r>
        <w:rPr>
          <w:rFonts w:asciiTheme="majorBidi" w:hAnsiTheme="majorBidi" w:cstheme="majorBidi"/>
          <w:sz w:val="24"/>
          <w:szCs w:val="24"/>
        </w:rPr>
        <w:t>Bastawesy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*, </w:t>
      </w:r>
      <w:proofErr w:type="spellStart"/>
      <w:r>
        <w:rPr>
          <w:rFonts w:asciiTheme="majorBidi" w:hAnsiTheme="majorBidi" w:cstheme="majorBidi"/>
          <w:sz w:val="24"/>
          <w:szCs w:val="24"/>
        </w:rPr>
        <w:t>waiel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twafeek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Ahmed </w:t>
      </w:r>
      <w:proofErr w:type="spellStart"/>
      <w:r>
        <w:rPr>
          <w:rFonts w:asciiTheme="majorBidi" w:hAnsiTheme="majorBidi" w:cstheme="majorBidi"/>
          <w:sz w:val="24"/>
          <w:szCs w:val="24"/>
        </w:rPr>
        <w:t>Abdelmoniem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, Mohamed </w:t>
      </w:r>
      <w:proofErr w:type="spellStart"/>
      <w:r>
        <w:rPr>
          <w:rFonts w:asciiTheme="majorBidi" w:hAnsiTheme="majorBidi" w:cstheme="majorBidi"/>
          <w:sz w:val="24"/>
          <w:szCs w:val="24"/>
        </w:rPr>
        <w:t>Abdelkader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Reda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Ismaiel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:rsidR="00874044" w:rsidRDefault="00874044" w:rsidP="00874044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Cardiology Department, Faculty of Medicine, </w:t>
      </w:r>
      <w:proofErr w:type="spellStart"/>
      <w:r>
        <w:rPr>
          <w:rFonts w:asciiTheme="majorBidi" w:hAnsiTheme="majorBidi" w:cstheme="majorBidi"/>
          <w:sz w:val="24"/>
          <w:szCs w:val="24"/>
        </w:rPr>
        <w:t>Banha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Universiry</w:t>
      </w:r>
      <w:proofErr w:type="spellEnd"/>
    </w:p>
    <w:p w:rsidR="00874044" w:rsidRDefault="00874044" w:rsidP="00874044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Abstract: </w:t>
      </w:r>
    </w:p>
    <w:p w:rsidR="00874044" w:rsidRDefault="00874044" w:rsidP="00874044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This study aimed to assess the relationship between HbA1c level and coronary artery disease (CAD) among non-diabetic patients. </w:t>
      </w:r>
      <w:r>
        <w:rPr>
          <w:rFonts w:asciiTheme="majorBidi" w:hAnsiTheme="majorBidi" w:cstheme="majorBidi"/>
          <w:i/>
          <w:iCs/>
          <w:sz w:val="24"/>
          <w:szCs w:val="24"/>
        </w:rPr>
        <w:t>Methods</w:t>
      </w:r>
      <w:r>
        <w:rPr>
          <w:rFonts w:asciiTheme="majorBidi" w:hAnsiTheme="majorBidi" w:cstheme="majorBidi"/>
          <w:sz w:val="24"/>
          <w:szCs w:val="24"/>
        </w:rPr>
        <w:t xml:space="preserve">: One hundred patients with acute coronary syndrome (ACS) who referred to coronary angiography were included. According to American Diabetes Association (ADA7) patients were classified into high risk group (HbA1c 5.7 – 6.4%) or low risk group (HbA1c &lt;5.7%). The severity of CAD was assessed by </w:t>
      </w:r>
      <w:proofErr w:type="spellStart"/>
      <w:r>
        <w:rPr>
          <w:rFonts w:asciiTheme="majorBidi" w:hAnsiTheme="majorBidi" w:cstheme="majorBidi"/>
          <w:sz w:val="24"/>
          <w:szCs w:val="24"/>
        </w:rPr>
        <w:t>Gensini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score which allocates a numerical value for the degree of coronary </w:t>
      </w:r>
      <w:proofErr w:type="spellStart"/>
      <w:r>
        <w:rPr>
          <w:rFonts w:asciiTheme="majorBidi" w:hAnsiTheme="majorBidi" w:cstheme="majorBidi"/>
          <w:sz w:val="24"/>
          <w:szCs w:val="24"/>
        </w:rPr>
        <w:t>stenosis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and a multiplication factor that depends on lesion location. </w:t>
      </w:r>
      <w:r>
        <w:rPr>
          <w:rFonts w:asciiTheme="majorBidi" w:hAnsiTheme="majorBidi" w:cstheme="majorBidi"/>
          <w:i/>
          <w:iCs/>
          <w:sz w:val="24"/>
          <w:szCs w:val="24"/>
        </w:rPr>
        <w:t>Results</w:t>
      </w:r>
      <w:r>
        <w:rPr>
          <w:rFonts w:asciiTheme="majorBidi" w:hAnsiTheme="majorBidi" w:cstheme="majorBidi"/>
          <w:sz w:val="24"/>
          <w:szCs w:val="24"/>
        </w:rPr>
        <w:t xml:space="preserve">: The level of HbA1c was positively correlated with </w:t>
      </w:r>
      <w:proofErr w:type="spellStart"/>
      <w:r>
        <w:rPr>
          <w:rFonts w:asciiTheme="majorBidi" w:hAnsiTheme="majorBidi" w:cstheme="majorBidi"/>
          <w:sz w:val="24"/>
          <w:szCs w:val="24"/>
        </w:rPr>
        <w:t>Gnsini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score (r=0.35, P&lt;0.05,) .However HbA1c has no significant correlation with either RWMSI (r= -0.09, p&gt;05) or LVEF (r= -0.04, p&gt;0.05). </w:t>
      </w:r>
      <w:r>
        <w:rPr>
          <w:rFonts w:asciiTheme="majorBidi" w:hAnsiTheme="majorBidi" w:cstheme="majorBidi"/>
          <w:i/>
          <w:iCs/>
          <w:sz w:val="24"/>
          <w:szCs w:val="24"/>
        </w:rPr>
        <w:t>Conclusion:</w:t>
      </w:r>
      <w:r>
        <w:rPr>
          <w:rFonts w:asciiTheme="majorBidi" w:hAnsiTheme="majorBidi" w:cstheme="majorBidi"/>
          <w:sz w:val="24"/>
          <w:szCs w:val="24"/>
        </w:rPr>
        <w:t xml:space="preserve"> Among non-diabetic patients, higher HbA1c is significantly correlated with the severity of CAD. HbA1c level has a prognostic value to predict the severity of CAD among non-diabetic patients. </w:t>
      </w:r>
    </w:p>
    <w:p w:rsidR="00874044" w:rsidRDefault="00874044" w:rsidP="00874044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Key words</w:t>
      </w:r>
      <w:r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Non-diabetic patients - Coronary artery disease - </w:t>
      </w:r>
      <w:proofErr w:type="spellStart"/>
      <w:r>
        <w:rPr>
          <w:rFonts w:asciiTheme="majorBidi" w:hAnsiTheme="majorBidi" w:cstheme="majorBidi"/>
          <w:sz w:val="24"/>
          <w:szCs w:val="24"/>
        </w:rPr>
        <w:t>Glycated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hemoglobin</w:t>
      </w:r>
    </w:p>
    <w:p w:rsidR="00874044" w:rsidRDefault="00874044" w:rsidP="00874044">
      <w:pPr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*Corresponding author:  </w:t>
      </w:r>
      <w:proofErr w:type="spellStart"/>
      <w:r>
        <w:rPr>
          <w:rFonts w:asciiTheme="majorBidi" w:hAnsiTheme="majorBidi" w:cstheme="majorBidi"/>
          <w:b/>
          <w:bCs/>
        </w:rPr>
        <w:t>Reda</w:t>
      </w:r>
      <w:proofErr w:type="spellEnd"/>
      <w:r>
        <w:rPr>
          <w:rFonts w:asciiTheme="majorBidi" w:hAnsiTheme="majorBidi" w:cstheme="majorBidi"/>
          <w:b/>
          <w:bCs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</w:rPr>
        <w:t>biomy</w:t>
      </w:r>
      <w:proofErr w:type="spellEnd"/>
      <w:r>
        <w:rPr>
          <w:rFonts w:asciiTheme="majorBidi" w:hAnsiTheme="majorBidi" w:cstheme="majorBidi"/>
          <w:b/>
          <w:bCs/>
        </w:rPr>
        <w:t xml:space="preserve">, Department of Cardiology, </w:t>
      </w:r>
      <w:proofErr w:type="spellStart"/>
      <w:r>
        <w:rPr>
          <w:rFonts w:asciiTheme="majorBidi" w:hAnsiTheme="majorBidi" w:cstheme="majorBidi"/>
          <w:b/>
          <w:bCs/>
        </w:rPr>
        <w:t>Benha</w:t>
      </w:r>
      <w:proofErr w:type="spellEnd"/>
      <w:r>
        <w:rPr>
          <w:rFonts w:asciiTheme="majorBidi" w:hAnsiTheme="majorBidi" w:cstheme="majorBidi"/>
          <w:b/>
          <w:bCs/>
        </w:rPr>
        <w:t xml:space="preserve"> Faculty of Medicine, </w:t>
      </w:r>
      <w:proofErr w:type="spellStart"/>
      <w:r>
        <w:rPr>
          <w:rFonts w:asciiTheme="majorBidi" w:hAnsiTheme="majorBidi" w:cstheme="majorBidi"/>
          <w:b/>
          <w:bCs/>
        </w:rPr>
        <w:t>Benha</w:t>
      </w:r>
      <w:proofErr w:type="spellEnd"/>
      <w:r>
        <w:rPr>
          <w:rFonts w:asciiTheme="majorBidi" w:hAnsiTheme="majorBidi" w:cstheme="majorBidi"/>
          <w:b/>
          <w:bCs/>
        </w:rPr>
        <w:t xml:space="preserve"> University, </w:t>
      </w:r>
      <w:proofErr w:type="spellStart"/>
      <w:r>
        <w:rPr>
          <w:rFonts w:asciiTheme="majorBidi" w:hAnsiTheme="majorBidi" w:cstheme="majorBidi"/>
          <w:b/>
          <w:bCs/>
        </w:rPr>
        <w:t>Benha</w:t>
      </w:r>
      <w:proofErr w:type="spellEnd"/>
      <w:r>
        <w:rPr>
          <w:rFonts w:asciiTheme="majorBidi" w:hAnsiTheme="majorBidi" w:cstheme="majorBidi"/>
          <w:b/>
          <w:bCs/>
        </w:rPr>
        <w:t xml:space="preserve">, Egypt. E-Mail:  profreda59@yahoo.com, Tel.: 00201114383333. </w:t>
      </w:r>
      <w:proofErr w:type="spellStart"/>
      <w:r>
        <w:rPr>
          <w:rFonts w:asciiTheme="majorBidi" w:hAnsiTheme="majorBidi" w:cstheme="majorBidi"/>
          <w:b/>
          <w:bCs/>
        </w:rPr>
        <w:t>Banha</w:t>
      </w:r>
      <w:proofErr w:type="spellEnd"/>
      <w:r>
        <w:rPr>
          <w:rFonts w:asciiTheme="majorBidi" w:hAnsiTheme="majorBidi" w:cstheme="majorBidi"/>
          <w:b/>
          <w:bCs/>
        </w:rPr>
        <w:t xml:space="preserve"> university post office NO, 13518.</w:t>
      </w:r>
    </w:p>
    <w:p w:rsidR="00A05AC2" w:rsidRDefault="00A05AC2"/>
    <w:sectPr w:rsidR="00A05A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20"/>
  <w:characterSpacingControl w:val="doNotCompress"/>
  <w:compat>
    <w:useFELayout/>
  </w:compat>
  <w:rsids>
    <w:rsidRoot w:val="00874044"/>
    <w:rsid w:val="00874044"/>
    <w:rsid w:val="00A05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0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hii</dc:creator>
  <cp:keywords/>
  <dc:description/>
  <cp:lastModifiedBy>hii</cp:lastModifiedBy>
  <cp:revision>3</cp:revision>
  <dcterms:created xsi:type="dcterms:W3CDTF">2016-09-15T16:35:00Z</dcterms:created>
  <dcterms:modified xsi:type="dcterms:W3CDTF">2016-09-15T16:36:00Z</dcterms:modified>
</cp:coreProperties>
</file>