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1C411F" w:rsidRDefault="00273C63" w:rsidP="001C411F">
      <w:pPr>
        <w:pStyle w:val="Heading1"/>
        <w:spacing w:before="170"/>
        <w:ind w:left="0"/>
        <w:rPr>
          <w:lang w:val="en"/>
        </w:rPr>
      </w:pPr>
      <w:r>
        <w:rPr>
          <w:color w:val="337AB7"/>
        </w:rPr>
        <w:t xml:space="preserve">Title: </w:t>
      </w:r>
      <w:r w:rsidR="001C411F" w:rsidRPr="00761A16">
        <w:rPr>
          <w:b w:val="0"/>
          <w:bCs w:val="0"/>
          <w:lang w:val="en"/>
        </w:rPr>
        <w:t xml:space="preserve">Malignant </w:t>
      </w:r>
      <w:proofErr w:type="spellStart"/>
      <w:r w:rsidR="001C411F" w:rsidRPr="00761A16">
        <w:rPr>
          <w:b w:val="0"/>
          <w:bCs w:val="0"/>
          <w:lang w:val="en"/>
        </w:rPr>
        <w:t>Pleual</w:t>
      </w:r>
      <w:proofErr w:type="spellEnd"/>
      <w:r w:rsidR="001C411F" w:rsidRPr="00761A16">
        <w:rPr>
          <w:b w:val="0"/>
          <w:bCs w:val="0"/>
          <w:lang w:val="en"/>
        </w:rPr>
        <w:t xml:space="preserve"> Mesothelioma</w:t>
      </w:r>
      <w:r w:rsidR="001C411F">
        <w:rPr>
          <w:b w:val="0"/>
          <w:bCs w:val="0"/>
          <w:lang w:val="en"/>
        </w:rPr>
        <w:t xml:space="preserve"> </w:t>
      </w:r>
      <w:r w:rsidR="001C411F" w:rsidRPr="00761A16">
        <w:rPr>
          <w:b w:val="0"/>
          <w:bCs w:val="0"/>
          <w:lang w:val="en"/>
        </w:rPr>
        <w:t>(MPM)</w:t>
      </w:r>
      <w:r w:rsidR="001C411F">
        <w:rPr>
          <w:b w:val="0"/>
          <w:bCs w:val="0"/>
          <w:lang w:val="en"/>
        </w:rPr>
        <w:t xml:space="preserve"> Among Decades </w:t>
      </w:r>
      <w:proofErr w:type="gramStart"/>
      <w:r w:rsidR="001C411F">
        <w:rPr>
          <w:b w:val="0"/>
          <w:bCs w:val="0"/>
          <w:lang w:val="en"/>
        </w:rPr>
        <w:t>In</w:t>
      </w:r>
      <w:proofErr w:type="gramEnd"/>
      <w:r w:rsidR="001C411F">
        <w:rPr>
          <w:b w:val="0"/>
          <w:bCs w:val="0"/>
          <w:lang w:val="en"/>
        </w:rPr>
        <w:t xml:space="preserve"> Egypt.</w:t>
      </w:r>
    </w:p>
    <w:p w:rsidR="00273C63" w:rsidRDefault="001C411F" w:rsidP="00273C63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Fatma</w:t>
      </w:r>
      <w:proofErr w:type="spellEnd"/>
      <w:r>
        <w:rPr>
          <w:rFonts w:eastAsia="MS PGothic" w:hAnsi="Arial"/>
          <w:color w:val="000000"/>
        </w:rPr>
        <w:t xml:space="preserve"> M.A. </w:t>
      </w:r>
      <w:proofErr w:type="spellStart"/>
      <w:r>
        <w:rPr>
          <w:rFonts w:eastAsia="MS PGothic" w:hAnsi="Arial"/>
          <w:color w:val="000000"/>
        </w:rPr>
        <w:t>Abouelkasem</w:t>
      </w:r>
      <w:proofErr w:type="spellEnd"/>
    </w:p>
    <w:p w:rsidR="00273C63" w:rsidRPr="00327F9B" w:rsidRDefault="001C411F" w:rsidP="00273C63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Associate Professor Of Medical Oncology, National Cancer Institute, Cairo </w:t>
      </w:r>
      <w:proofErr w:type="gramStart"/>
      <w:r>
        <w:rPr>
          <w:rFonts w:eastAsia="MS PGothic" w:hAnsi="Arial"/>
          <w:color w:val="000000"/>
        </w:rPr>
        <w:t>University ,</w:t>
      </w:r>
      <w:proofErr w:type="gramEnd"/>
      <w:r>
        <w:rPr>
          <w:rFonts w:eastAsia="MS PGothic" w:hAnsi="Arial"/>
          <w:color w:val="000000"/>
        </w:rPr>
        <w:t xml:space="preserve"> Egypt.</w:t>
      </w:r>
    </w:p>
    <w:p w:rsidR="00AE3E37" w:rsidRDefault="00022BE5" w:rsidP="00022BE5">
      <w:pPr>
        <w:pStyle w:val="BodyText"/>
        <w:tabs>
          <w:tab w:val="left" w:pos="8732"/>
        </w:tabs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8551D" w:rsidRDefault="00A9710C">
      <w:pPr>
        <w:pStyle w:val="Heading3"/>
        <w:spacing w:before="147"/>
        <w:jc w:val="both"/>
        <w:rPr>
          <w:sz w:val="22"/>
          <w:szCs w:val="22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C411F" w:rsidRPr="0008551D" w:rsidRDefault="001C411F" w:rsidP="006401CC">
      <w:pPr>
        <w:jc w:val="both"/>
        <w:rPr>
          <w:b/>
          <w:bCs/>
          <w:color w:val="000000" w:themeColor="text1"/>
          <w:u w:val="single"/>
          <w:lang w:val="en" w:bidi="ar-EG"/>
        </w:rPr>
      </w:pPr>
      <w:r w:rsidRPr="0008551D">
        <w:rPr>
          <w:b/>
          <w:bCs/>
          <w:color w:val="000000" w:themeColor="text1"/>
          <w:u w:val="single"/>
          <w:lang w:val="en" w:bidi="ar-EG"/>
        </w:rPr>
        <w:t>Introduction:</w:t>
      </w:r>
      <w:r w:rsidR="00C76A83">
        <w:t xml:space="preserve"> </w:t>
      </w:r>
      <w:hyperlink r:id="rId10" w:history="1">
        <w:r w:rsidRPr="00C76A83">
          <w:rPr>
            <w:rStyle w:val="Hyperlink"/>
            <w:rFonts w:ascii="Helvetica" w:hAnsi="Helvetica" w:cs="Helvetica"/>
            <w:color w:val="000000" w:themeColor="text1"/>
            <w:u w:val="none"/>
            <w:lang w:val="en"/>
          </w:rPr>
          <w:t xml:space="preserve">MPM </w:t>
        </w:r>
      </w:hyperlink>
      <w:r w:rsidRPr="0008551D">
        <w:rPr>
          <w:rFonts w:ascii="Helvetica" w:hAnsi="Helvetica" w:cs="Helvetica"/>
          <w:color w:val="000000" w:themeColor="text1"/>
          <w:lang w:val="en"/>
        </w:rPr>
        <w:t xml:space="preserve">is extremely aggressive and has a long-latency period. Hence, detected at advanced </w:t>
      </w:r>
      <w:hyperlink r:id="rId11" w:history="1">
        <w:r w:rsidRPr="00CE6804">
          <w:rPr>
            <w:rStyle w:val="Hyperlink"/>
            <w:rFonts w:ascii="Helvetica" w:hAnsi="Helvetica" w:cs="Helvetica"/>
            <w:color w:val="000000" w:themeColor="text1"/>
            <w:u w:val="none"/>
            <w:lang w:val="en"/>
          </w:rPr>
          <w:t>stages</w:t>
        </w:r>
      </w:hyperlink>
      <w:r w:rsidRPr="00CE6804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Fonts w:ascii="Helvetica" w:hAnsi="Helvetica" w:cs="Helvetica"/>
          <w:color w:val="000000" w:themeColor="text1"/>
          <w:lang w:val="en"/>
        </w:rPr>
        <w:t xml:space="preserve">resulting in an unfavorable </w:t>
      </w:r>
      <w:proofErr w:type="gramStart"/>
      <w:r w:rsidRPr="0008551D">
        <w:rPr>
          <w:rFonts w:ascii="Helvetica" w:hAnsi="Helvetica" w:cs="Helvetica"/>
          <w:color w:val="000000" w:themeColor="text1"/>
          <w:lang w:val="en"/>
        </w:rPr>
        <w:t>prognosis(</w:t>
      </w:r>
      <w:proofErr w:type="gramEnd"/>
      <w:r w:rsidRPr="0008551D">
        <w:rPr>
          <w:rFonts w:ascii="Helvetica" w:hAnsi="Helvetica" w:cs="Helvetica"/>
          <w:color w:val="000000" w:themeColor="text1"/>
          <w:lang w:val="en"/>
        </w:rPr>
        <w:t>1-2years). However,</w:t>
      </w:r>
      <w:r w:rsidR="00C76A83">
        <w:rPr>
          <w:rFonts w:ascii="Helvetica" w:hAnsi="Helvetica" w:cs="Helvetica"/>
          <w:color w:val="000000" w:themeColor="text1"/>
          <w:lang w:val="en"/>
        </w:rPr>
        <w:t xml:space="preserve"> </w:t>
      </w:r>
      <w:r w:rsidRPr="0008551D">
        <w:rPr>
          <w:rFonts w:ascii="Helvetica" w:hAnsi="Helvetica" w:cs="Helvetica"/>
          <w:color w:val="000000" w:themeColor="text1"/>
          <w:lang w:val="en"/>
        </w:rPr>
        <w:t>MPM prognosis has been improving over the past few years with availability of better diagnostic and treatment regimens.</w:t>
      </w:r>
      <w:r w:rsidRPr="0008551D">
        <w:rPr>
          <w:b/>
          <w:bCs/>
          <w:color w:val="000000" w:themeColor="text1"/>
          <w:u w:val="single"/>
          <w:lang w:val="en" w:bidi="ar-EG"/>
        </w:rPr>
        <w:t xml:space="preserve"> Purpose:</w:t>
      </w:r>
    </w:p>
    <w:p w:rsidR="001C411F" w:rsidRPr="0008551D" w:rsidRDefault="001C411F" w:rsidP="006401CC">
      <w:pPr>
        <w:jc w:val="both"/>
        <w:rPr>
          <w:rFonts w:ascii="Helvetica" w:hAnsi="Helvetica" w:cs="Helvetica"/>
          <w:color w:val="000000" w:themeColor="text1"/>
          <w:u w:val="single"/>
          <w:lang w:val="en"/>
        </w:rPr>
      </w:pPr>
      <w:r w:rsidRPr="0008551D">
        <w:rPr>
          <w:rFonts w:ascii="Helvetica" w:hAnsi="Helvetica" w:cs="Helvetica"/>
          <w:color w:val="000000" w:themeColor="text1"/>
          <w:lang w:val="en"/>
        </w:rPr>
        <w:t xml:space="preserve">We aim to compare </w:t>
      </w:r>
      <w:proofErr w:type="spell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clinico</w:t>
      </w:r>
      <w:proofErr w:type="spell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-pathologic characteristics of old-MPM cases referred to National Cancer </w:t>
      </w:r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Institute(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NCI)-Cairo university between( 2000-2003)and new MPM cases(2012-2015). Pearson's Chi(X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vertAlign w:val="superscript"/>
          <w:lang w:val="en"/>
        </w:rPr>
        <w:t>2</w:t>
      </w:r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)and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Fisher's Exact t-tests were used for statistical analysis.</w:t>
      </w:r>
      <w:r w:rsidRPr="0008551D">
        <w:rPr>
          <w:rStyle w:val="Hyperlink"/>
          <w:rFonts w:ascii="Helvetica" w:hAnsi="Helvetica" w:cs="Helvetica"/>
          <w:color w:val="000000" w:themeColor="text1"/>
          <w:lang w:val="en"/>
        </w:rPr>
        <w:t xml:space="preserve"> </w:t>
      </w:r>
      <w:r w:rsidRPr="0008551D">
        <w:rPr>
          <w:b/>
          <w:bCs/>
          <w:color w:val="000000" w:themeColor="text1"/>
          <w:u w:val="single"/>
          <w:lang w:val="en" w:bidi="ar-EG"/>
        </w:rPr>
        <w:t>Results:</w:t>
      </w:r>
    </w:p>
    <w:p w:rsidR="001C411F" w:rsidRPr="0008551D" w:rsidRDefault="001C411F" w:rsidP="006401CC">
      <w:pPr>
        <w:jc w:val="both"/>
        <w:rPr>
          <w:rFonts w:ascii="Helvetica" w:hAnsi="Helvetica" w:cs="Helvetica"/>
          <w:b/>
          <w:bCs/>
          <w:color w:val="000000" w:themeColor="text1"/>
          <w:u w:val="single"/>
          <w:lang w:val="en"/>
        </w:rPr>
      </w:pPr>
      <w:proofErr w:type="gramStart"/>
      <w:r w:rsidRPr="00CE6804">
        <w:rPr>
          <w:rStyle w:val="Hyperlink"/>
          <w:rFonts w:ascii="Helvetica" w:hAnsi="Helvetica" w:cs="Helvetica"/>
          <w:color w:val="000000" w:themeColor="text1"/>
          <w:lang w:val="en"/>
        </w:rPr>
        <w:t>1)Old</w:t>
      </w:r>
      <w:proofErr w:type="gramEnd"/>
      <w:r w:rsidRPr="00CE6804">
        <w:rPr>
          <w:rStyle w:val="Hyperlink"/>
          <w:rFonts w:ascii="Helvetica" w:hAnsi="Helvetica" w:cs="Helvetica"/>
          <w:color w:val="000000" w:themeColor="text1"/>
          <w:lang w:val="en"/>
        </w:rPr>
        <w:t xml:space="preserve"> cohort(n=100):</w:t>
      </w:r>
      <w:r w:rsidRPr="00CE6804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100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patients were encountered. Median age was 46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years.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Males were </w:t>
      </w:r>
      <w:r w:rsidRPr="0008551D">
        <w:rPr>
          <w:rStyle w:val="Hyperlink"/>
          <w:rFonts w:ascii="Helvetica" w:hAnsi="Helvetica" w:cs="Helvetica"/>
          <w:color w:val="000000" w:themeColor="text1"/>
          <w:highlight w:val="yellow"/>
          <w:u w:val="none"/>
          <w:lang w:val="en"/>
        </w:rPr>
        <w:t>59%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of cases. 30% has ECOG-PS1. </w:t>
      </w:r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Asbestos exposure in 74cases.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44cases were smokers, 25cases were industrial-workers. Family history was positive in 12cases.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Dyspnea in 92cases</w:t>
      </w:r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,chest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pain in 83% and effusion in all cases, pleural thickening in 80%,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tracheal shift to the opposite-side in 23%,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Epithelioid subtype represented </w:t>
      </w:r>
      <w:r w:rsidRPr="0008551D">
        <w:rPr>
          <w:rStyle w:val="Hyperlink"/>
          <w:rFonts w:ascii="Helvetica" w:hAnsi="Helvetica" w:cs="Helvetica"/>
          <w:color w:val="000000" w:themeColor="text1"/>
          <w:highlight w:val="yellow"/>
          <w:u w:val="none"/>
          <w:lang w:val="en"/>
        </w:rPr>
        <w:t>46.6%.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Pathological T2 represented 34</w:t>
      </w:r>
      <w:r w:rsidRPr="00CE6804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%.</w:t>
      </w:r>
      <w:r w:rsidR="009A611B" w:rsidRPr="00CE6804">
        <w:rPr>
          <w:rStyle w:val="Hyperlink"/>
          <w:rFonts w:ascii="Helvetica" w:hAnsi="Helvetica" w:cs="Helvetica"/>
          <w:color w:val="000000" w:themeColor="text1"/>
          <w:lang w:val="en"/>
        </w:rPr>
        <w:t xml:space="preserve"> </w:t>
      </w:r>
      <w:proofErr w:type="gramStart"/>
      <w:r w:rsidRPr="00CE6804">
        <w:rPr>
          <w:rStyle w:val="Hyperlink"/>
          <w:rFonts w:ascii="Helvetica" w:hAnsi="Helvetica" w:cs="Helvetica"/>
          <w:color w:val="000000" w:themeColor="text1"/>
          <w:lang w:val="en"/>
        </w:rPr>
        <w:t>2)New</w:t>
      </w:r>
      <w:proofErr w:type="gramEnd"/>
      <w:r w:rsidRPr="00CE6804">
        <w:rPr>
          <w:rStyle w:val="Hyperlink"/>
          <w:rFonts w:ascii="Helvetica" w:hAnsi="Helvetica" w:cs="Helvetica"/>
          <w:color w:val="000000" w:themeColor="text1"/>
          <w:lang w:val="en"/>
        </w:rPr>
        <w:t xml:space="preserve"> cohort(n=194):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194 patients were encountered.</w:t>
      </w:r>
      <w:r w:rsidR="009D2AA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Median age was 53 years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(range</w:t>
      </w:r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;15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-76). Males and females were nearly equally distributed. Pathological subtypes were epithelioid, biphasic and </w:t>
      </w:r>
      <w:proofErr w:type="spellStart"/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sarcomatoid</w:t>
      </w:r>
      <w:proofErr w:type="spell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 in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63.4,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24.7 and 11.8% respectively. Right-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sided lesions were evident in nearly two-thirds of the cases.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Pleural thickening was nodular in 131(69.7%</w:t>
      </w:r>
      <w:proofErr w:type="gramStart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)cases</w:t>
      </w:r>
      <w:proofErr w:type="gramEnd"/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. Inter-lobar fissure was thickened in 29.4%. Mediastinal Pleura was affected in 37.1%. Nearly,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half of our cases had effusion.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Ossification &amp; calcification were detected in 8(4.1%)</w:t>
      </w:r>
      <w:r w:rsid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ca</w:t>
      </w:r>
      <w:r w:rsidR="0008551D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>ses.</w:t>
      </w:r>
      <w:r w:rsidR="006401CC">
        <w:rPr>
          <w:rStyle w:val="Hyperlink"/>
          <w:rFonts w:ascii="Helvetica" w:hAnsi="Helvetica" w:cs="Helvetica"/>
          <w:color w:val="000000" w:themeColor="text1"/>
          <w:u w:val="none"/>
          <w:lang w:val="en"/>
        </w:rPr>
        <w:t xml:space="preserve"> </w:t>
      </w:r>
      <w:r w:rsidRPr="0008551D">
        <w:rPr>
          <w:b/>
          <w:bCs/>
          <w:color w:val="000000" w:themeColor="text1"/>
          <w:u w:val="single"/>
          <w:lang w:val="en" w:bidi="ar-EG"/>
        </w:rPr>
        <w:t>CONCLUSIONS:</w:t>
      </w:r>
    </w:p>
    <w:p w:rsidR="001C411F" w:rsidRPr="009A611B" w:rsidRDefault="001C411F" w:rsidP="006401CC">
      <w:pPr>
        <w:rPr>
          <w:rStyle w:val="Hyperlink"/>
          <w:rFonts w:ascii="Helvetica" w:hAnsi="Helvetica" w:cs="Helvetica"/>
          <w:u w:val="none"/>
          <w:lang w:bidi="ar-EG"/>
        </w:rPr>
      </w:pPr>
      <w:r w:rsidRPr="0008551D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>By comparing both groups, we found that more lymph node involvement(N+), less metastasis(M+),older median age,</w:t>
      </w:r>
      <w:r w:rsidR="00C76A83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 xml:space="preserve"> </w:t>
      </w:r>
      <w:bookmarkStart w:id="0" w:name="_GoBack"/>
      <w:bookmarkEnd w:id="0"/>
      <w:r w:rsidRPr="0008551D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>more females, more epithelial subtype, less pleural effusion</w:t>
      </w:r>
      <w:r w:rsidRPr="0008551D">
        <w:rPr>
          <w:rStyle w:val="Hyperlink"/>
          <w:rFonts w:ascii="Helvetica" w:hAnsi="Helvetica" w:cs="Helvetica"/>
          <w:color w:val="000000" w:themeColor="text1"/>
          <w:lang w:bidi="ar-EG"/>
        </w:rPr>
        <w:t xml:space="preserve">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 xml:space="preserve">presentation, more pleural thickening and OS (p&lt; 0.001) were detected in group 2(new cases)  </w:t>
      </w:r>
      <w:r w:rsidRPr="009A611B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 xml:space="preserve">reflecting better staging ( </w:t>
      </w:r>
      <w:proofErr w:type="spellStart"/>
      <w:r w:rsidRPr="009A611B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>mediastinoscopy</w:t>
      </w:r>
      <w:proofErr w:type="spellEnd"/>
      <w:r w:rsidRPr="009A611B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>&amp; PET-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t xml:space="preserve">CT),early detection, more incidence in females and </w:t>
      </w:r>
      <w:r w:rsidRPr="0008551D">
        <w:rPr>
          <w:rStyle w:val="Hyperlink"/>
          <w:rFonts w:ascii="Helvetica" w:hAnsi="Helvetica" w:cs="Helvetica"/>
          <w:color w:val="000000" w:themeColor="text1"/>
          <w:u w:val="none"/>
          <w:lang w:bidi="ar-EG"/>
        </w:rPr>
        <w:lastRenderedPageBreak/>
        <w:t>better treatment modalities.</w:t>
      </w:r>
    </w:p>
    <w:p w:rsidR="001C411F" w:rsidRPr="009A611B" w:rsidRDefault="001C411F" w:rsidP="006401CC">
      <w:pPr>
        <w:jc w:val="both"/>
        <w:rPr>
          <w:rStyle w:val="Hyperlink"/>
          <w:rFonts w:ascii="Helvetica" w:hAnsi="Helvetica" w:cs="Helvetica"/>
          <w:u w:val="none"/>
        </w:rPr>
      </w:pPr>
    </w:p>
    <w:p w:rsidR="00864076" w:rsidRDefault="00450F69" w:rsidP="006401CC">
      <w:pPr>
        <w:pStyle w:val="Heading3"/>
        <w:spacing w:before="74"/>
        <w:jc w:val="both"/>
        <w:rPr>
          <w:b w:val="0"/>
        </w:rPr>
      </w:pPr>
      <w:r w:rsidRPr="00B75730">
        <w:rPr>
          <w:b w:val="0"/>
          <w:bCs w:val="0"/>
          <w:noProof/>
          <w:sz w:val="44"/>
          <w:szCs w:val="44"/>
          <w:u w:val="single"/>
        </w:rPr>
        <w:drawing>
          <wp:inline distT="0" distB="0" distL="0" distR="0" wp14:anchorId="2905D93B" wp14:editId="606B69CC">
            <wp:extent cx="3165475" cy="2530932"/>
            <wp:effectExtent l="0" t="0" r="0" b="3175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3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076" w:rsidRDefault="00864076" w:rsidP="006401CC">
      <w:pPr>
        <w:pStyle w:val="Heading3"/>
        <w:spacing w:before="74"/>
        <w:jc w:val="both"/>
        <w:rPr>
          <w:b w:val="0"/>
        </w:rPr>
      </w:pPr>
      <w:proofErr w:type="spellStart"/>
      <w:r w:rsidRPr="00864076">
        <w:rPr>
          <w:b w:val="0"/>
          <w:u w:val="single"/>
        </w:rPr>
        <w:t>Refrences</w:t>
      </w:r>
      <w:proofErr w:type="spellEnd"/>
      <w:r w:rsidRPr="00864076">
        <w:rPr>
          <w:b w:val="0"/>
          <w:u w:val="single"/>
        </w:rPr>
        <w:t>:</w:t>
      </w:r>
    </w:p>
    <w:p w:rsidR="00BA60E8" w:rsidRDefault="00864076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  <w:r w:rsidRPr="00BA60E8">
        <w:rPr>
          <w:b/>
        </w:rPr>
        <w:t>1-</w:t>
      </w:r>
      <w:r w:rsidR="007C277C" w:rsidRPr="00BA60E8">
        <w:rPr>
          <w:b/>
        </w:rPr>
        <w:t xml:space="preserve"> </w:t>
      </w:r>
      <w:r w:rsidR="00BA60E8" w:rsidRPr="00BA60E8">
        <w:rPr>
          <w:rFonts w:ascii="Times New Roman" w:eastAsia="Times New Roman" w:hAnsi="Times New Roman" w:cs="Times New Roman"/>
          <w:color w:val="222222"/>
          <w:spacing w:val="3"/>
        </w:rPr>
        <w:t>Bueno, R. Multimodality treatments in the management of malignant pleural mesothelioma: an update. </w:t>
      </w:r>
      <w:proofErr w:type="spellStart"/>
      <w:proofErr w:type="gramStart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Hematol</w:t>
      </w:r>
      <w:proofErr w:type="spellEnd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.</w:t>
      </w:r>
      <w:proofErr w:type="gramEnd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 xml:space="preserve"> </w:t>
      </w:r>
      <w:proofErr w:type="spellStart"/>
      <w:proofErr w:type="gramStart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Oncol</w:t>
      </w:r>
      <w:proofErr w:type="spellEnd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.</w:t>
      </w:r>
      <w:proofErr w:type="gramEnd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 xml:space="preserve"> </w:t>
      </w:r>
      <w:proofErr w:type="spellStart"/>
      <w:proofErr w:type="gramStart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Clin</w:t>
      </w:r>
      <w:proofErr w:type="spellEnd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.</w:t>
      </w:r>
      <w:proofErr w:type="gramEnd"/>
      <w:r w:rsidR="00BA60E8"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 xml:space="preserve"> North Am.</w:t>
      </w:r>
      <w:r w:rsidR="00BA60E8" w:rsidRPr="00BA60E8">
        <w:rPr>
          <w:rFonts w:ascii="Times New Roman" w:eastAsia="Times New Roman" w:hAnsi="Times New Roman" w:cs="Times New Roman"/>
          <w:color w:val="222222"/>
          <w:spacing w:val="3"/>
        </w:rPr>
        <w:t> </w:t>
      </w:r>
      <w:r w:rsidR="00BA60E8" w:rsidRPr="00BA60E8">
        <w:rPr>
          <w:rFonts w:ascii="Times New Roman" w:eastAsia="Times New Roman" w:hAnsi="Times New Roman" w:cs="Times New Roman"/>
          <w:b/>
          <w:bCs/>
          <w:color w:val="222222"/>
          <w:spacing w:val="3"/>
        </w:rPr>
        <w:t>19</w:t>
      </w:r>
      <w:r w:rsidR="00BA60E8" w:rsidRPr="00BA60E8">
        <w:rPr>
          <w:rFonts w:ascii="Times New Roman" w:eastAsia="Times New Roman" w:hAnsi="Times New Roman" w:cs="Times New Roman"/>
          <w:color w:val="222222"/>
          <w:spacing w:val="3"/>
        </w:rPr>
        <w:t>, 1089–1097, vii (2005).</w:t>
      </w:r>
    </w:p>
    <w:p w:rsidR="00BA60E8" w:rsidRDefault="00BA60E8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  <w:r w:rsidRPr="00BA60E8">
        <w:rPr>
          <w:b/>
        </w:rPr>
        <w:t>2-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 xml:space="preserve"> Rudd, R. Asbestos and the lung. </w:t>
      </w:r>
      <w:proofErr w:type="gramStart"/>
      <w:r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Medicine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 </w:t>
      </w:r>
      <w:r w:rsidRPr="00BA60E8">
        <w:rPr>
          <w:rFonts w:ascii="Times New Roman" w:eastAsia="Times New Roman" w:hAnsi="Times New Roman" w:cs="Times New Roman"/>
          <w:b/>
          <w:bCs/>
          <w:color w:val="222222"/>
          <w:spacing w:val="3"/>
        </w:rPr>
        <w:t>36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, 261–264 (2008).</w:t>
      </w:r>
      <w:proofErr w:type="gramEnd"/>
    </w:p>
    <w:p w:rsidR="00BA60E8" w:rsidRDefault="00BA60E8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  <w:r w:rsidRPr="00BA60E8">
        <w:rPr>
          <w:b/>
        </w:rPr>
        <w:t>3-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 xml:space="preserve"> Carbone, M. </w:t>
      </w:r>
      <w:r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et al.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 Malignant mesothelioma: facts, myths, and hypotheses. </w:t>
      </w:r>
      <w:r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 xml:space="preserve">J. Cell. </w:t>
      </w:r>
      <w:proofErr w:type="gramStart"/>
      <w:r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Physiol.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 </w:t>
      </w:r>
      <w:r w:rsidRPr="00BA60E8">
        <w:rPr>
          <w:rFonts w:ascii="Times New Roman" w:eastAsia="Times New Roman" w:hAnsi="Times New Roman" w:cs="Times New Roman"/>
          <w:b/>
          <w:bCs/>
          <w:color w:val="222222"/>
          <w:spacing w:val="3"/>
        </w:rPr>
        <w:t>227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, 44–58 (2012).</w:t>
      </w:r>
      <w:proofErr w:type="gramEnd"/>
    </w:p>
    <w:p w:rsidR="00BA60E8" w:rsidRPr="00BA60E8" w:rsidRDefault="00BA60E8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  <w:r w:rsidRPr="00BA60E8">
        <w:rPr>
          <w:b/>
        </w:rPr>
        <w:t>4-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 xml:space="preserve"> Frank, A.L. &amp; Joshi, T.K. </w:t>
      </w:r>
      <w:proofErr w:type="gramStart"/>
      <w:r w:rsidRPr="00BA60E8">
        <w:rPr>
          <w:rFonts w:ascii="Times New Roman" w:eastAsia="Times New Roman" w:hAnsi="Times New Roman" w:cs="Times New Roman"/>
          <w:color w:val="222222"/>
          <w:spacing w:val="3"/>
        </w:rPr>
        <w:t>The global spread of asbestos.</w:t>
      </w:r>
      <w:proofErr w:type="gramEnd"/>
      <w:r w:rsidRPr="00BA60E8">
        <w:rPr>
          <w:rFonts w:ascii="Times New Roman" w:eastAsia="Times New Roman" w:hAnsi="Times New Roman" w:cs="Times New Roman"/>
          <w:color w:val="222222"/>
          <w:spacing w:val="3"/>
        </w:rPr>
        <w:t> </w:t>
      </w:r>
      <w:r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 xml:space="preserve">Ann. Glob. </w:t>
      </w:r>
      <w:proofErr w:type="gramStart"/>
      <w:r w:rsidRPr="00BA60E8">
        <w:rPr>
          <w:rFonts w:ascii="Times New Roman" w:eastAsia="Times New Roman" w:hAnsi="Times New Roman" w:cs="Times New Roman"/>
          <w:i/>
          <w:iCs/>
          <w:color w:val="222222"/>
          <w:spacing w:val="3"/>
        </w:rPr>
        <w:t>Health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 </w:t>
      </w:r>
      <w:r w:rsidRPr="00BA60E8">
        <w:rPr>
          <w:rFonts w:ascii="Times New Roman" w:eastAsia="Times New Roman" w:hAnsi="Times New Roman" w:cs="Times New Roman"/>
          <w:b/>
          <w:bCs/>
          <w:color w:val="222222"/>
          <w:spacing w:val="3"/>
        </w:rPr>
        <w:t>80</w:t>
      </w:r>
      <w:r w:rsidRPr="00BA60E8">
        <w:rPr>
          <w:rFonts w:ascii="Times New Roman" w:eastAsia="Times New Roman" w:hAnsi="Times New Roman" w:cs="Times New Roman"/>
          <w:color w:val="222222"/>
          <w:spacing w:val="3"/>
        </w:rPr>
        <w:t>, 257–262 (2014).</w:t>
      </w:r>
      <w:proofErr w:type="gramEnd"/>
    </w:p>
    <w:p w:rsidR="00BA60E8" w:rsidRPr="00BA60E8" w:rsidRDefault="00BA60E8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</w:p>
    <w:p w:rsidR="00BA60E8" w:rsidRPr="00BA60E8" w:rsidRDefault="00BA60E8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</w:p>
    <w:p w:rsidR="00BA60E8" w:rsidRPr="00BA60E8" w:rsidRDefault="00BA60E8" w:rsidP="00BA60E8">
      <w:pPr>
        <w:pBdr>
          <w:top w:val="single" w:sz="2" w:space="0" w:color="DADADA"/>
          <w:left w:val="single" w:sz="2" w:space="0" w:color="DADADA"/>
          <w:bottom w:val="single" w:sz="6" w:space="0" w:color="DADADA"/>
          <w:right w:val="single" w:sz="2" w:space="0" w:color="DADADA"/>
        </w:pBdr>
        <w:shd w:val="clear" w:color="auto" w:fill="FFFFFF"/>
        <w:spacing w:after="105"/>
        <w:ind w:left="750"/>
        <w:rPr>
          <w:rFonts w:ascii="Times New Roman" w:eastAsia="Times New Roman" w:hAnsi="Times New Roman" w:cs="Times New Roman"/>
          <w:color w:val="222222"/>
          <w:spacing w:val="3"/>
        </w:rPr>
      </w:pPr>
    </w:p>
    <w:p w:rsidR="00095778" w:rsidRDefault="00A9710C" w:rsidP="00095778">
      <w:pPr>
        <w:pStyle w:val="Heading3"/>
        <w:spacing w:before="74"/>
        <w:jc w:val="both"/>
        <w:rPr>
          <w:rFonts w:ascii="Calibri" w:hAnsi="Calibri"/>
        </w:rPr>
      </w:pPr>
      <w:r>
        <w:rPr>
          <w:b w:val="0"/>
        </w:rPr>
        <w:br w:type="column"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3E33773" wp14:editId="1ED3226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44AF" w:rsidRDefault="00F9239A" w:rsidP="00F9239A">
      <w:pPr>
        <w:keepNext/>
      </w:pPr>
      <w:r>
        <w:rPr>
          <w:rFonts w:eastAsia="MS PGothic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1A134BE" wp14:editId="707123FA">
            <wp:simplePos x="0" y="0"/>
            <wp:positionH relativeFrom="column">
              <wp:posOffset>322580</wp:posOffset>
            </wp:positionH>
            <wp:positionV relativeFrom="paragraph">
              <wp:posOffset>24130</wp:posOffset>
            </wp:positionV>
            <wp:extent cx="739140" cy="919480"/>
            <wp:effectExtent l="0" t="0" r="3810" b="0"/>
            <wp:wrapSquare wrapText="bothSides"/>
            <wp:docPr id="5" name="Picture 5" descr="C:\Users\batta\Downloads\20190623_234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tta\Downloads\20190623_2346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4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B30D6" wp14:editId="4EFD72A9">
                <wp:simplePos x="0" y="0"/>
                <wp:positionH relativeFrom="column">
                  <wp:posOffset>4929581</wp:posOffset>
                </wp:positionH>
                <wp:positionV relativeFrom="paragraph">
                  <wp:posOffset>59055</wp:posOffset>
                </wp:positionV>
                <wp:extent cx="942975" cy="724205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4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095778" w:rsidP="0009577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5778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CBB07B3" wp14:editId="1E23201E">
                                  <wp:extent cx="657225" cy="571500"/>
                                  <wp:effectExtent l="0" t="0" r="952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8819" t="18731" r="6663" b="558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Paste your university/ org</w:t>
                            </w:r>
                            <w:r w:rsidRPr="00095778">
                              <w:rPr>
                                <w:noProof/>
                              </w:rPr>
                              <w:t xml:space="preserve"> </w:t>
                            </w:r>
                            <w:proofErr w:type="spellStart"/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anization</w:t>
                            </w:r>
                            <w:proofErr w:type="spellEnd"/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Logo</w:t>
                            </w:r>
                            <w:r w:rsidR="006B44AF" w:rsidRPr="006B44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388.15pt;margin-top:4.65pt;width:74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oAd2F+AAAAAJAQAADwAAAGRycy9kb3du&#10;cmV2LnhtbEyPS0/DMBCE70j8B2uRuFGHBPUR4lQ8VESpUEWB+zZZkoh4HcVOG/j1LCc4rUbzaXYm&#10;W462VQfqfePYwOUkAkVcuLLhysDb6+piDsoH5BJbx2Tgizws89OTDNPSHfmFDrtQKQlhn6KBOoQu&#10;1doXNVn0E9cRi/fheotBZF/pssejhNtWx1E01RYblg81dnRXU/G5G6yBJsL3p1XY4hafh/Vm83h/&#10;+zD/Nub8bLy5BhVoDH8w/NaX6pBLp70buPSqNTCbTRNBDSzkiL+Ir2TKXsA4SUDnmf6/IP8B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oAd2F+AAAAAJAQAADwAAAAAAAAAAAAAAAAAy&#10;BQAAZHJzL2Rvd25yZXYueG1sUEsFBgAAAAAEAAQA8wAAAD8GAAAAAA==&#10;" strokecolor="#9bbb59" strokeweight="2.5pt">
                <v:shadow color="#868686"/>
                <v:textbox>
                  <w:txbxContent>
                    <w:p w:rsidR="006B44AF" w:rsidRPr="006B44AF" w:rsidRDefault="00095778" w:rsidP="00095778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9577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drawing>
                          <wp:inline distT="0" distB="0" distL="0" distR="0" wp14:anchorId="2CBB07B3" wp14:editId="1E23201E">
                            <wp:extent cx="657225" cy="571500"/>
                            <wp:effectExtent l="0" t="0" r="952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8819" t="18731" r="6663" b="558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5722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Paste your university/ org</w:t>
                      </w:r>
                      <w:r w:rsidRPr="00095778">
                        <w:rPr>
                          <w:noProof/>
                        </w:rPr>
                        <w:t xml:space="preserve"> </w:t>
                      </w:r>
                      <w:proofErr w:type="spellStart"/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anization</w:t>
                      </w:r>
                      <w:proofErr w:type="spellEnd"/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Logo</w:t>
                      </w:r>
                      <w:r w:rsidR="006B44AF" w:rsidRPr="006B44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</w:p>
    <w:p w:rsidR="00F9239A" w:rsidRDefault="00F9239A" w:rsidP="00F9239A">
      <w:pPr>
        <w:spacing w:before="92"/>
        <w:ind w:right="4234"/>
        <w:rPr>
          <w:rFonts w:ascii="Times New Roman" w:hAnsi="Times New Roman" w:cs="Times New Roman"/>
          <w:color w:val="0000FF"/>
          <w:sz w:val="18"/>
          <w:szCs w:val="18"/>
        </w:rPr>
      </w:pPr>
    </w:p>
    <w:p w:rsidR="00F9239A" w:rsidRDefault="00F9239A" w:rsidP="00F9239A">
      <w:pPr>
        <w:spacing w:before="92"/>
        <w:ind w:right="4234"/>
        <w:rPr>
          <w:rFonts w:ascii="Times New Roman" w:hAnsi="Times New Roman" w:cs="Times New Roman"/>
          <w:color w:val="0000FF"/>
          <w:sz w:val="18"/>
          <w:szCs w:val="18"/>
        </w:rPr>
      </w:pPr>
    </w:p>
    <w:p w:rsidR="00F9239A" w:rsidRDefault="00F9239A" w:rsidP="00F9239A">
      <w:pPr>
        <w:spacing w:before="92"/>
        <w:ind w:right="4234"/>
        <w:rPr>
          <w:rFonts w:ascii="Times New Roman" w:hAnsi="Times New Roman" w:cs="Times New Roman"/>
          <w:color w:val="0000FF"/>
          <w:sz w:val="18"/>
          <w:szCs w:val="18"/>
        </w:rPr>
      </w:pPr>
    </w:p>
    <w:p w:rsidR="00F9239A" w:rsidRDefault="00F9239A" w:rsidP="00F9239A">
      <w:pPr>
        <w:spacing w:before="92"/>
        <w:ind w:right="4234"/>
        <w:rPr>
          <w:rFonts w:ascii="Times New Roman" w:hAnsi="Times New Roman" w:cs="Times New Roman"/>
          <w:color w:val="0000FF"/>
          <w:sz w:val="18"/>
          <w:szCs w:val="18"/>
        </w:rPr>
      </w:pPr>
    </w:p>
    <w:p w:rsidR="005B5481" w:rsidRDefault="00A9710C" w:rsidP="005B5481">
      <w:pPr>
        <w:spacing w:before="92"/>
        <w:ind w:right="4234"/>
        <w:rPr>
          <w:noProof/>
          <w:lang w:val="en-IN" w:eastAsia="en-IN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6B44AF" w:rsidRPr="006B44AF">
        <w:rPr>
          <w:noProof/>
          <w:lang w:val="en-IN" w:eastAsia="en-IN"/>
        </w:rPr>
        <w:t xml:space="preserve"> </w:t>
      </w:r>
    </w:p>
    <w:p w:rsidR="006E15C9" w:rsidRPr="00850F76" w:rsidRDefault="005B5481" w:rsidP="006E15C9">
      <w:pPr>
        <w:pStyle w:val="ListParagraph"/>
        <w:widowControl/>
        <w:spacing w:before="0" w:after="200" w:line="276" w:lineRule="auto"/>
        <w:ind w:left="720" w:firstLine="0"/>
        <w:contextualSpacing/>
        <w:rPr>
          <w:rFonts w:ascii="Courier New" w:hAnsi="Courier New" w:cs="Courier New"/>
          <w:sz w:val="24"/>
          <w:szCs w:val="24"/>
        </w:rPr>
      </w:pPr>
      <w:r>
        <w:rPr>
          <w:noProof/>
          <w:lang w:val="en-IN" w:eastAsia="en-IN"/>
        </w:rPr>
        <w:t>Fatma Abouelkasem has expertise in lung cancer esp</w:t>
      </w:r>
      <w:r w:rsidR="00850F76">
        <w:rPr>
          <w:noProof/>
          <w:lang w:val="en-IN" w:eastAsia="en-IN"/>
        </w:rPr>
        <w:t>e</w:t>
      </w:r>
      <w:r>
        <w:rPr>
          <w:noProof/>
          <w:lang w:val="en-IN" w:eastAsia="en-IN"/>
        </w:rPr>
        <w:t xml:space="preserve">cially malignant pleural mesothelioma. She </w:t>
      </w:r>
      <w:r w:rsidR="00316AEA">
        <w:rPr>
          <w:noProof/>
          <w:lang w:val="en-IN" w:eastAsia="en-IN"/>
        </w:rPr>
        <w:t>has many published papers in lung cancer. She</w:t>
      </w:r>
      <w:r>
        <w:rPr>
          <w:noProof/>
          <w:lang w:val="en-IN" w:eastAsia="en-IN"/>
        </w:rPr>
        <w:t xml:space="preserve"> </w:t>
      </w:r>
      <w:r w:rsidR="006E15C9">
        <w:rPr>
          <w:noProof/>
          <w:lang w:val="en-IN" w:eastAsia="en-IN"/>
        </w:rPr>
        <w:t>is a member of T</w:t>
      </w:r>
      <w:r>
        <w:rPr>
          <w:noProof/>
          <w:lang w:val="en-IN" w:eastAsia="en-IN"/>
        </w:rPr>
        <w:t xml:space="preserve">horacic </w:t>
      </w:r>
      <w:r w:rsidR="006E15C9">
        <w:rPr>
          <w:noProof/>
          <w:lang w:val="en-IN" w:eastAsia="en-IN"/>
        </w:rPr>
        <w:t>C</w:t>
      </w:r>
      <w:r>
        <w:rPr>
          <w:noProof/>
          <w:lang w:val="en-IN" w:eastAsia="en-IN"/>
        </w:rPr>
        <w:t>ommittee</w:t>
      </w:r>
      <w:r w:rsidR="006E15C9">
        <w:rPr>
          <w:noProof/>
          <w:lang w:val="en-IN" w:eastAsia="en-IN"/>
        </w:rPr>
        <w:t xml:space="preserve"> at National Cancer Institute , Cairo University, E</w:t>
      </w:r>
      <w:r>
        <w:rPr>
          <w:noProof/>
          <w:lang w:val="en-IN" w:eastAsia="en-IN"/>
        </w:rPr>
        <w:t xml:space="preserve">gypt. She </w:t>
      </w:r>
      <w:r w:rsidR="006E15C9">
        <w:rPr>
          <w:noProof/>
          <w:lang w:val="en-IN" w:eastAsia="en-IN"/>
        </w:rPr>
        <w:t>is a member of Egyptian Socity of Respiratory N</w:t>
      </w:r>
      <w:r>
        <w:rPr>
          <w:noProof/>
          <w:lang w:val="en-IN" w:eastAsia="en-IN"/>
        </w:rPr>
        <w:t xml:space="preserve">eoplasms. </w:t>
      </w:r>
      <w:r w:rsidR="00FC5A5B">
        <w:rPr>
          <w:noProof/>
          <w:lang w:val="en-IN" w:eastAsia="en-IN"/>
        </w:rPr>
        <w:t>And s</w:t>
      </w:r>
      <w:r w:rsidR="006E15C9">
        <w:rPr>
          <w:noProof/>
          <w:lang w:val="en-IN" w:eastAsia="en-IN"/>
        </w:rPr>
        <w:t xml:space="preserve">he is </w:t>
      </w:r>
      <w:r w:rsidR="006E15C9" w:rsidRPr="00850F76">
        <w:rPr>
          <w:noProof/>
          <w:lang w:val="en-IN" w:eastAsia="en-IN"/>
        </w:rPr>
        <w:t xml:space="preserve">a </w:t>
      </w:r>
      <w:r w:rsidR="006E15C9" w:rsidRPr="00850F76">
        <w:rPr>
          <w:rFonts w:ascii="Courier New" w:hAnsi="Courier New" w:cs="Courier New"/>
        </w:rPr>
        <w:t>reviewer in Asian Pacific Journal of Cancer prevention (APJCP).</w:t>
      </w:r>
      <w:r w:rsidR="006E15C9" w:rsidRPr="00850F76">
        <w:rPr>
          <w:rFonts w:ascii="Courier New" w:hAnsi="Courier New" w:cs="Courier New"/>
          <w:sz w:val="24"/>
          <w:szCs w:val="24"/>
        </w:rPr>
        <w:t xml:space="preserve"> </w:t>
      </w:r>
    </w:p>
    <w:p w:rsidR="00AE3E37" w:rsidRDefault="006B44AF" w:rsidP="005B5481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t xml:space="preserve">                                                                               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50F76">
        <w:rPr>
          <w:rFonts w:ascii="Arial"/>
          <w:sz w:val="14"/>
        </w:rPr>
        <w:t>fatmakassem@yahoo.com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D9562FC" wp14:editId="3703208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E6" w:rsidRDefault="00CD7EE6">
      <w:r>
        <w:separator/>
      </w:r>
    </w:p>
  </w:endnote>
  <w:endnote w:type="continuationSeparator" w:id="0">
    <w:p w:rsidR="00CD7EE6" w:rsidRDefault="00CD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2B0A93" w:rsidRDefault="002B0A93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  <w:r w:rsidR="00022BE5">
      <w:rPr>
        <w:rFonts w:ascii="Times New Roman" w:hAnsi="Times New Roman" w:cs="Times New Roman"/>
        <w:sz w:val="28"/>
        <w:szCs w:val="28"/>
        <w:lang w:val="en-IN"/>
      </w:rPr>
      <w:t>Euro Cancer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E6" w:rsidRDefault="00CD7EE6">
      <w:r>
        <w:separator/>
      </w:r>
    </w:p>
  </w:footnote>
  <w:footnote w:type="continuationSeparator" w:id="0">
    <w:p w:rsidR="00CD7EE6" w:rsidRDefault="00CD7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C80461" w:rsidRDefault="00022BE5" w:rsidP="00C80461">
    <w:pPr>
      <w:pStyle w:val="Header"/>
    </w:pPr>
    <w:r>
      <w:rPr>
        <w:noProof/>
      </w:rPr>
      <w:drawing>
        <wp:inline distT="0" distB="0" distL="0" distR="0" wp14:anchorId="3C922FD8" wp14:editId="4F423833">
          <wp:extent cx="6788150" cy="1204745"/>
          <wp:effectExtent l="0" t="0" r="0" b="0"/>
          <wp:docPr id="9" name="Picture 9" descr="C:\Users\radiationtherapy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diationtherapy\Desktop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0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71864"/>
    <w:multiLevelType w:val="hybridMultilevel"/>
    <w:tmpl w:val="B81818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BE5"/>
    <w:rsid w:val="0004444B"/>
    <w:rsid w:val="0008551D"/>
    <w:rsid w:val="00095778"/>
    <w:rsid w:val="000E2911"/>
    <w:rsid w:val="000F7705"/>
    <w:rsid w:val="001263DF"/>
    <w:rsid w:val="001C411F"/>
    <w:rsid w:val="00273C63"/>
    <w:rsid w:val="00292ED9"/>
    <w:rsid w:val="002B0A93"/>
    <w:rsid w:val="00316AEA"/>
    <w:rsid w:val="00404E5B"/>
    <w:rsid w:val="00414F7B"/>
    <w:rsid w:val="0042163B"/>
    <w:rsid w:val="004355DC"/>
    <w:rsid w:val="00450F69"/>
    <w:rsid w:val="004749B4"/>
    <w:rsid w:val="00494130"/>
    <w:rsid w:val="004F3523"/>
    <w:rsid w:val="005973B9"/>
    <w:rsid w:val="005B3A56"/>
    <w:rsid w:val="005B5481"/>
    <w:rsid w:val="006060CE"/>
    <w:rsid w:val="006272D5"/>
    <w:rsid w:val="0063497F"/>
    <w:rsid w:val="006401CC"/>
    <w:rsid w:val="00687D1A"/>
    <w:rsid w:val="006B44AF"/>
    <w:rsid w:val="006E15C9"/>
    <w:rsid w:val="006F2DA6"/>
    <w:rsid w:val="00715384"/>
    <w:rsid w:val="007C277C"/>
    <w:rsid w:val="00850F76"/>
    <w:rsid w:val="00853E1F"/>
    <w:rsid w:val="00864076"/>
    <w:rsid w:val="00873DF0"/>
    <w:rsid w:val="008756E6"/>
    <w:rsid w:val="009A611B"/>
    <w:rsid w:val="009B2D44"/>
    <w:rsid w:val="009D2AAD"/>
    <w:rsid w:val="009F06DE"/>
    <w:rsid w:val="00A07E82"/>
    <w:rsid w:val="00A9710C"/>
    <w:rsid w:val="00AE3E37"/>
    <w:rsid w:val="00B21A57"/>
    <w:rsid w:val="00B52666"/>
    <w:rsid w:val="00BA60E8"/>
    <w:rsid w:val="00BE757E"/>
    <w:rsid w:val="00C07ADE"/>
    <w:rsid w:val="00C33602"/>
    <w:rsid w:val="00C76A83"/>
    <w:rsid w:val="00C80461"/>
    <w:rsid w:val="00CD6F55"/>
    <w:rsid w:val="00CD7EE6"/>
    <w:rsid w:val="00CE6804"/>
    <w:rsid w:val="00DE3104"/>
    <w:rsid w:val="00E354CE"/>
    <w:rsid w:val="00F72EEA"/>
    <w:rsid w:val="00F84CAE"/>
    <w:rsid w:val="00F86E3E"/>
    <w:rsid w:val="00F9239A"/>
    <w:rsid w:val="00FC5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esothelioma.com/mesothelioma/stage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hyperlink" Target="http://www.mesothelioma.com/mesothelioma/types/malignant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batta</cp:lastModifiedBy>
  <cp:revision>34</cp:revision>
  <dcterms:created xsi:type="dcterms:W3CDTF">2017-10-05T06:08:00Z</dcterms:created>
  <dcterms:modified xsi:type="dcterms:W3CDTF">2019-06-23T22:17:00Z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