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10F" w:rsidRPr="001C510F" w:rsidRDefault="001C510F" w:rsidP="001C510F">
      <w:pPr>
        <w:rPr>
          <w:b/>
          <w:bCs/>
        </w:rPr>
      </w:pPr>
    </w:p>
    <w:p w:rsidR="001C510F" w:rsidRDefault="001C510F" w:rsidP="001C510F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255F88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Application of interstitial brachytherapy in breast cancer at EHS in oncology Emir </w:t>
      </w:r>
      <w:proofErr w:type="spellStart"/>
      <w:r w:rsidRPr="00255F88">
        <w:rPr>
          <w:rFonts w:asciiTheme="majorBidi" w:hAnsiTheme="majorBidi" w:cstheme="majorBidi"/>
          <w:b/>
          <w:bCs/>
          <w:sz w:val="24"/>
          <w:szCs w:val="24"/>
          <w:lang w:val="en-GB"/>
        </w:rPr>
        <w:t>Abdelkader</w:t>
      </w:r>
      <w:proofErr w:type="spellEnd"/>
      <w:r w:rsidRPr="00255F88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of Oran</w:t>
      </w:r>
    </w:p>
    <w:p w:rsidR="00255F88" w:rsidRPr="00255F88" w:rsidRDefault="00255F88" w:rsidP="00255F88">
      <w:pPr>
        <w:spacing w:after="0"/>
        <w:rPr>
          <w:rFonts w:asciiTheme="majorBidi" w:hAnsiTheme="majorBidi" w:cstheme="majorBidi"/>
          <w:sz w:val="24"/>
          <w:szCs w:val="24"/>
          <w:vertAlign w:val="superscript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TALEB Lotfi</w:t>
      </w:r>
      <w:r>
        <w:rPr>
          <w:rFonts w:asciiTheme="majorBidi" w:hAnsiTheme="majorBidi" w:cstheme="majorBidi"/>
          <w:sz w:val="24"/>
          <w:szCs w:val="24"/>
          <w:vertAlign w:val="superscript"/>
          <w:lang w:val="en-GB"/>
        </w:rPr>
        <w:t>1</w:t>
      </w:r>
      <w:proofErr w:type="gramStart"/>
      <w:r>
        <w:rPr>
          <w:rFonts w:asciiTheme="majorBidi" w:hAnsiTheme="majorBidi" w:cstheme="majorBidi"/>
          <w:sz w:val="24"/>
          <w:szCs w:val="24"/>
          <w:vertAlign w:val="superscript"/>
          <w:lang w:val="en-GB"/>
        </w:rPr>
        <w:t>,2</w:t>
      </w:r>
      <w:proofErr w:type="gramEnd"/>
      <w:r>
        <w:rPr>
          <w:rFonts w:asciiTheme="majorBidi" w:hAnsiTheme="majorBidi" w:cstheme="majorBidi"/>
          <w:sz w:val="24"/>
          <w:szCs w:val="24"/>
          <w:lang w:val="en-GB"/>
        </w:rPr>
        <w:t xml:space="preserve"> , BENARBIA Maheiddine</w:t>
      </w:r>
      <w:r>
        <w:rPr>
          <w:rFonts w:asciiTheme="majorBidi" w:hAnsiTheme="majorBidi" w:cstheme="majorBidi"/>
          <w:sz w:val="24"/>
          <w:szCs w:val="24"/>
          <w:vertAlign w:val="superscript"/>
          <w:lang w:val="en-GB"/>
        </w:rPr>
        <w:t>1,2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 , BOUKERCHE Abdelbaki</w:t>
      </w:r>
      <w:r>
        <w:rPr>
          <w:rFonts w:asciiTheme="majorBidi" w:hAnsiTheme="majorBidi" w:cstheme="majorBidi"/>
          <w:sz w:val="24"/>
          <w:szCs w:val="24"/>
          <w:vertAlign w:val="superscript"/>
          <w:lang w:val="en-GB"/>
        </w:rPr>
        <w:t>1,2</w:t>
      </w:r>
    </w:p>
    <w:p w:rsidR="00255F88" w:rsidRPr="00255F88" w:rsidRDefault="00255F88" w:rsidP="00255F88">
      <w:pPr>
        <w:spacing w:after="0"/>
        <w:rPr>
          <w:rFonts w:asciiTheme="majorBidi" w:hAnsiTheme="majorBidi" w:cstheme="majorBidi"/>
          <w:sz w:val="24"/>
          <w:szCs w:val="24"/>
          <w:lang w:val="en-GB"/>
        </w:rPr>
      </w:pPr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1: Department of radiotherapy Emir </w:t>
      </w:r>
      <w:proofErr w:type="spellStart"/>
      <w:r w:rsidRPr="00255F88">
        <w:rPr>
          <w:rFonts w:asciiTheme="majorBidi" w:hAnsiTheme="majorBidi" w:cstheme="majorBidi"/>
          <w:sz w:val="24"/>
          <w:szCs w:val="24"/>
          <w:lang w:val="en-GB"/>
        </w:rPr>
        <w:t>Abedlkader</w:t>
      </w:r>
      <w:proofErr w:type="spellEnd"/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Oran</w:t>
      </w:r>
    </w:p>
    <w:p w:rsidR="00255F88" w:rsidRDefault="00255F88" w:rsidP="00255F88">
      <w:pPr>
        <w:spacing w:after="0"/>
        <w:rPr>
          <w:rFonts w:asciiTheme="majorBidi" w:hAnsiTheme="majorBidi" w:cstheme="majorBidi"/>
          <w:sz w:val="24"/>
          <w:szCs w:val="24"/>
          <w:lang w:val="en-GB"/>
        </w:rPr>
      </w:pPr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2: </w:t>
      </w:r>
      <w:proofErr w:type="gramStart"/>
      <w:r w:rsidRPr="00255F88">
        <w:rPr>
          <w:rFonts w:asciiTheme="majorBidi" w:hAnsiTheme="majorBidi" w:cstheme="majorBidi"/>
          <w:sz w:val="24"/>
          <w:szCs w:val="24"/>
          <w:lang w:val="en-GB"/>
        </w:rPr>
        <w:t>Medical college</w:t>
      </w:r>
      <w:proofErr w:type="gramEnd"/>
      <w:r w:rsidRPr="00255F88">
        <w:rPr>
          <w:rFonts w:asciiTheme="majorBidi" w:hAnsiTheme="majorBidi" w:cstheme="majorBidi"/>
          <w:sz w:val="24"/>
          <w:szCs w:val="24"/>
          <w:lang w:val="en-GB"/>
        </w:rPr>
        <w:t>, University Oran 1, Algeria</w:t>
      </w:r>
    </w:p>
    <w:p w:rsidR="00255F88" w:rsidRPr="00255F88" w:rsidRDefault="00255F88" w:rsidP="00255F88">
      <w:pPr>
        <w:spacing w:after="0"/>
        <w:rPr>
          <w:rFonts w:asciiTheme="majorBidi" w:hAnsiTheme="majorBidi" w:cstheme="majorBidi"/>
          <w:sz w:val="24"/>
          <w:szCs w:val="24"/>
          <w:lang w:val="en-GB"/>
        </w:rPr>
      </w:pPr>
    </w:p>
    <w:p w:rsidR="001C510F" w:rsidRPr="00255F88" w:rsidRDefault="001C510F" w:rsidP="001C510F">
      <w:pPr>
        <w:rPr>
          <w:rFonts w:asciiTheme="majorBidi" w:hAnsiTheme="majorBidi" w:cstheme="majorBidi"/>
          <w:sz w:val="24"/>
          <w:szCs w:val="24"/>
          <w:lang w:val="en-GB"/>
        </w:rPr>
      </w:pPr>
      <w:r w:rsidRPr="00255F88">
        <w:rPr>
          <w:rFonts w:asciiTheme="majorBidi" w:hAnsiTheme="majorBidi" w:cstheme="majorBidi"/>
          <w:b/>
          <w:bCs/>
          <w:sz w:val="24"/>
          <w:szCs w:val="24"/>
          <w:lang w:val="en-GB"/>
        </w:rPr>
        <w:t>I-Introduction:</w:t>
      </w:r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Interstitial brachytherapy is used after conservative surgery for the treatment of small breast </w:t>
      </w:r>
      <w:proofErr w:type="spellStart"/>
      <w:r w:rsidRPr="00255F88">
        <w:rPr>
          <w:rFonts w:asciiTheme="majorBidi" w:hAnsiTheme="majorBidi" w:cstheme="majorBidi"/>
          <w:sz w:val="24"/>
          <w:szCs w:val="24"/>
          <w:lang w:val="en-GB"/>
        </w:rPr>
        <w:t>tumors</w:t>
      </w:r>
      <w:proofErr w:type="spellEnd"/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. Its advantage over external irradiation with photons or electrons is to satisfactorily irradiate </w:t>
      </w:r>
      <w:proofErr w:type="spellStart"/>
      <w:r w:rsidRPr="00255F88">
        <w:rPr>
          <w:rFonts w:asciiTheme="majorBidi" w:hAnsiTheme="majorBidi" w:cstheme="majorBidi"/>
          <w:sz w:val="24"/>
          <w:szCs w:val="24"/>
          <w:lang w:val="en-GB"/>
        </w:rPr>
        <w:t>tumors</w:t>
      </w:r>
      <w:proofErr w:type="spellEnd"/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located deep in the breast with better subcutaneous tissue savings and an increase in local control</w:t>
      </w:r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.                                                                                                                                                                 </w:t>
      </w:r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We report our experience in the application of interstitial brachytherapy as an option for overprinting the </w:t>
      </w:r>
      <w:proofErr w:type="spellStart"/>
      <w:r w:rsidRPr="00255F88">
        <w:rPr>
          <w:rFonts w:asciiTheme="majorBidi" w:hAnsiTheme="majorBidi" w:cstheme="majorBidi"/>
          <w:sz w:val="24"/>
          <w:szCs w:val="24"/>
          <w:lang w:val="en-GB"/>
        </w:rPr>
        <w:t>tumor</w:t>
      </w:r>
      <w:proofErr w:type="spellEnd"/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bed, associated with external radiotherapy of the gland, after conservative surgery.</w:t>
      </w:r>
    </w:p>
    <w:p w:rsidR="001C510F" w:rsidRPr="00255F88" w:rsidRDefault="001C510F" w:rsidP="001C510F">
      <w:pPr>
        <w:rPr>
          <w:rFonts w:asciiTheme="majorBidi" w:hAnsiTheme="majorBidi" w:cstheme="majorBidi"/>
          <w:sz w:val="24"/>
          <w:szCs w:val="24"/>
          <w:lang w:val="en-GB"/>
        </w:rPr>
      </w:pPr>
      <w:r w:rsidRPr="00255F88">
        <w:rPr>
          <w:rFonts w:asciiTheme="majorBidi" w:hAnsiTheme="majorBidi" w:cstheme="majorBidi"/>
          <w:b/>
          <w:bCs/>
          <w:sz w:val="24"/>
          <w:szCs w:val="24"/>
          <w:lang w:val="en-GB"/>
        </w:rPr>
        <w:t>II-Materials and methods:</w:t>
      </w:r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During the year 2018, five patients with early breast cancer, treated by conservative surgery and external radiotherapy of the mammary gland and ganglionic areas, benefited from a d</w:t>
      </w:r>
      <w:r w:rsidR="00255F88">
        <w:rPr>
          <w:rFonts w:asciiTheme="majorBidi" w:hAnsiTheme="majorBidi" w:cstheme="majorBidi"/>
          <w:sz w:val="24"/>
          <w:szCs w:val="24"/>
          <w:lang w:val="en-GB"/>
        </w:rPr>
        <w:t xml:space="preserve">ose supplement on the </w:t>
      </w:r>
      <w:proofErr w:type="spellStart"/>
      <w:r w:rsidR="00255F88">
        <w:rPr>
          <w:rFonts w:asciiTheme="majorBidi" w:hAnsiTheme="majorBidi" w:cstheme="majorBidi"/>
          <w:sz w:val="24"/>
          <w:szCs w:val="24"/>
          <w:lang w:val="en-GB"/>
        </w:rPr>
        <w:t>tumor</w:t>
      </w:r>
      <w:proofErr w:type="spellEnd"/>
      <w:r w:rsidR="00255F88">
        <w:rPr>
          <w:rFonts w:asciiTheme="majorBidi" w:hAnsiTheme="majorBidi" w:cstheme="majorBidi"/>
          <w:sz w:val="24"/>
          <w:szCs w:val="24"/>
          <w:lang w:val="en-GB"/>
        </w:rPr>
        <w:t xml:space="preserve"> bed</w:t>
      </w:r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by brachytherapy with high dose rate. This brachytherapy was performed in the operating room under local </w:t>
      </w:r>
      <w:proofErr w:type="spellStart"/>
      <w:r w:rsidRPr="00255F88">
        <w:rPr>
          <w:rFonts w:asciiTheme="majorBidi" w:hAnsiTheme="majorBidi" w:cstheme="majorBidi"/>
          <w:sz w:val="24"/>
          <w:szCs w:val="24"/>
          <w:lang w:val="en-GB"/>
        </w:rPr>
        <w:t>anesthesia</w:t>
      </w:r>
      <w:proofErr w:type="spellEnd"/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under strict asepsis conditions. It involves several successive steps: the implementation of the equipment, in accordance with the Paris system, the </w:t>
      </w:r>
      <w:proofErr w:type="spellStart"/>
      <w:r w:rsidRPr="00255F88">
        <w:rPr>
          <w:rFonts w:asciiTheme="majorBidi" w:hAnsiTheme="majorBidi" w:cstheme="majorBidi"/>
          <w:sz w:val="24"/>
          <w:szCs w:val="24"/>
          <w:lang w:val="en-GB"/>
        </w:rPr>
        <w:t>dosimetry</w:t>
      </w:r>
      <w:proofErr w:type="spellEnd"/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scanner, the delineation of the target volume and organs at risk, the planning and optimization of the dose distribution, the treatment phase and, finally, the removal of equipment and surveillance.</w:t>
      </w:r>
    </w:p>
    <w:p w:rsidR="001C510F" w:rsidRPr="00255F88" w:rsidRDefault="001C510F" w:rsidP="001C510F">
      <w:pPr>
        <w:rPr>
          <w:rFonts w:asciiTheme="majorBidi" w:hAnsiTheme="majorBidi" w:cstheme="majorBidi"/>
          <w:sz w:val="24"/>
          <w:szCs w:val="24"/>
          <w:lang w:val="en-GB"/>
        </w:rPr>
      </w:pPr>
      <w:r w:rsidRPr="00255F88">
        <w:rPr>
          <w:rFonts w:asciiTheme="majorBidi" w:hAnsiTheme="majorBidi" w:cstheme="majorBidi"/>
          <w:b/>
          <w:bCs/>
          <w:sz w:val="24"/>
          <w:szCs w:val="24"/>
          <w:lang w:val="en-GB"/>
        </w:rPr>
        <w:t>III-Results:</w:t>
      </w:r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the preliminary results in terms of acute toxicity were considered as acceptable as were the cosmetic results with absence of fibrosis and telangiectasia</w:t>
      </w:r>
      <w:r w:rsidRPr="00255F88">
        <w:rPr>
          <w:rFonts w:asciiTheme="majorBidi" w:hAnsiTheme="majorBidi" w:cstheme="majorBidi"/>
          <w:sz w:val="24"/>
          <w:szCs w:val="24"/>
          <w:lang w:val="en-GB"/>
        </w:rPr>
        <w:t>.</w:t>
      </w:r>
    </w:p>
    <w:p w:rsidR="001C510F" w:rsidRDefault="001C510F" w:rsidP="001C510F">
      <w:pPr>
        <w:rPr>
          <w:rFonts w:asciiTheme="majorBidi" w:hAnsiTheme="majorBidi" w:cstheme="majorBidi"/>
          <w:sz w:val="24"/>
          <w:szCs w:val="24"/>
          <w:lang w:val="en-GB"/>
        </w:rPr>
      </w:pPr>
      <w:r w:rsidRPr="00255F88">
        <w:rPr>
          <w:rFonts w:asciiTheme="majorBidi" w:hAnsiTheme="majorBidi" w:cstheme="majorBidi"/>
          <w:b/>
          <w:bCs/>
          <w:sz w:val="24"/>
          <w:szCs w:val="24"/>
          <w:lang w:val="en-GB"/>
        </w:rPr>
        <w:t>IV-Conclusion:</w:t>
      </w:r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Breast interstitial brachytherapy is the technique of choice for irradiating the </w:t>
      </w:r>
      <w:proofErr w:type="spellStart"/>
      <w:r w:rsidRPr="00255F88">
        <w:rPr>
          <w:rFonts w:asciiTheme="majorBidi" w:hAnsiTheme="majorBidi" w:cstheme="majorBidi"/>
          <w:sz w:val="24"/>
          <w:szCs w:val="24"/>
          <w:lang w:val="en-GB"/>
        </w:rPr>
        <w:t>tumor</w:t>
      </w:r>
      <w:proofErr w:type="spellEnd"/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bed with a high dose and in a short time. More patient recruitment and more follow-up </w:t>
      </w:r>
      <w:proofErr w:type="gramStart"/>
      <w:r w:rsidRPr="00255F88">
        <w:rPr>
          <w:rFonts w:asciiTheme="majorBidi" w:hAnsiTheme="majorBidi" w:cstheme="majorBidi"/>
          <w:sz w:val="24"/>
          <w:szCs w:val="24"/>
          <w:lang w:val="en-GB"/>
        </w:rPr>
        <w:t>is</w:t>
      </w:r>
      <w:proofErr w:type="gramEnd"/>
      <w:r w:rsidRPr="00255F88">
        <w:rPr>
          <w:rFonts w:asciiTheme="majorBidi" w:hAnsiTheme="majorBidi" w:cstheme="majorBidi"/>
          <w:sz w:val="24"/>
          <w:szCs w:val="24"/>
          <w:lang w:val="en-GB"/>
        </w:rPr>
        <w:t xml:space="preserve"> needed to evaluate results in terms of local control and late toxicity.</w:t>
      </w:r>
    </w:p>
    <w:p w:rsidR="00255F88" w:rsidRDefault="00255F88" w:rsidP="001C510F">
      <w:pPr>
        <w:rPr>
          <w:rFonts w:asciiTheme="majorBidi" w:hAnsiTheme="majorBidi" w:cstheme="majorBidi"/>
          <w:sz w:val="24"/>
          <w:szCs w:val="24"/>
          <w:lang w:val="en-GB"/>
        </w:rPr>
      </w:pPr>
    </w:p>
    <w:p w:rsidR="00255F88" w:rsidRPr="00255F88" w:rsidRDefault="00255F88" w:rsidP="001C510F">
      <w:pPr>
        <w:rPr>
          <w:rFonts w:asciiTheme="majorBidi" w:hAnsiTheme="majorBidi" w:cstheme="majorBidi"/>
          <w:sz w:val="24"/>
          <w:szCs w:val="24"/>
          <w:lang w:val="en-GB"/>
        </w:rPr>
      </w:pPr>
      <w:r>
        <w:rPr>
          <w:rFonts w:asciiTheme="majorBidi" w:hAnsiTheme="majorBidi" w:cstheme="majorBidi"/>
          <w:sz w:val="24"/>
          <w:szCs w:val="24"/>
          <w:lang w:val="en-GB"/>
        </w:rPr>
        <w:t>lotaleb@yahoo.fr</w:t>
      </w:r>
      <w:bookmarkStart w:id="0" w:name="_GoBack"/>
      <w:bookmarkEnd w:id="0"/>
    </w:p>
    <w:sectPr w:rsidR="00255F88" w:rsidRPr="00255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78D"/>
    <w:rsid w:val="0015578D"/>
    <w:rsid w:val="001C510F"/>
    <w:rsid w:val="00255F88"/>
    <w:rsid w:val="0090395A"/>
    <w:rsid w:val="00B6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H</cp:lastModifiedBy>
  <cp:revision>3</cp:revision>
  <dcterms:created xsi:type="dcterms:W3CDTF">2019-07-05T18:37:00Z</dcterms:created>
  <dcterms:modified xsi:type="dcterms:W3CDTF">2019-07-05T19:05:00Z</dcterms:modified>
</cp:coreProperties>
</file>