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5B4" w:rsidRDefault="00EE35B4" w:rsidP="00EE35B4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inline distT="0" distB="0" distL="0" distR="0">
            <wp:extent cx="884156" cy="1138687"/>
            <wp:effectExtent l="19050" t="0" r="0" b="0"/>
            <wp:docPr id="1" name="Рисунок 1" descr="E:\Foto\Мы\я\я2011++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Foto\Мы\я\я2011++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164" cy="11425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3636" w:rsidRPr="007A6633" w:rsidRDefault="007A6633" w:rsidP="007A6633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Involvement</w:t>
      </w:r>
      <w:r w:rsidR="00533636" w:rsidRPr="007A6633">
        <w:rPr>
          <w:rFonts w:ascii="Times New Roman" w:hAnsi="Times New Roman" w:cs="Times New Roman"/>
          <w:bCs/>
          <w:sz w:val="28"/>
          <w:szCs w:val="28"/>
        </w:rPr>
        <w:t xml:space="preserve"> of Calcium-Dependent Signal</w:t>
      </w:r>
      <w:r>
        <w:rPr>
          <w:rFonts w:ascii="Times New Roman" w:hAnsi="Times New Roman" w:cs="Times New Roman"/>
          <w:bCs/>
          <w:sz w:val="28"/>
          <w:szCs w:val="28"/>
        </w:rPr>
        <w:t>ing</w:t>
      </w:r>
      <w:r w:rsidR="00533636" w:rsidRPr="007A6633">
        <w:rPr>
          <w:rFonts w:ascii="Times New Roman" w:hAnsi="Times New Roman" w:cs="Times New Roman"/>
          <w:bCs/>
          <w:sz w:val="28"/>
          <w:szCs w:val="28"/>
        </w:rPr>
        <w:t xml:space="preserve"> in </w:t>
      </w:r>
      <w:r>
        <w:rPr>
          <w:rFonts w:ascii="Times New Roman" w:hAnsi="Times New Roman" w:cs="Times New Roman"/>
          <w:bCs/>
          <w:sz w:val="28"/>
          <w:szCs w:val="28"/>
        </w:rPr>
        <w:t xml:space="preserve">the </w:t>
      </w:r>
      <w:r w:rsidRPr="007A6633">
        <w:rPr>
          <w:rFonts w:ascii="Times New Roman" w:hAnsi="Times New Roman" w:cs="Times New Roman"/>
          <w:bCs/>
          <w:sz w:val="28"/>
          <w:szCs w:val="28"/>
        </w:rPr>
        <w:t>Axotomy</w:t>
      </w:r>
      <w:r>
        <w:rPr>
          <w:rFonts w:ascii="Times New Roman" w:hAnsi="Times New Roman" w:cs="Times New Roman"/>
          <w:bCs/>
          <w:sz w:val="28"/>
          <w:szCs w:val="28"/>
        </w:rPr>
        <w:t xml:space="preserve">-Induced </w:t>
      </w:r>
      <w:r w:rsidRPr="007A6633">
        <w:rPr>
          <w:rFonts w:ascii="Times New Roman" w:hAnsi="Times New Roman" w:cs="Times New Roman"/>
          <w:bCs/>
          <w:sz w:val="28"/>
          <w:szCs w:val="28"/>
        </w:rPr>
        <w:t xml:space="preserve">Death </w:t>
      </w:r>
      <w:r>
        <w:rPr>
          <w:rFonts w:ascii="Times New Roman" w:hAnsi="Times New Roman" w:cs="Times New Roman"/>
          <w:bCs/>
          <w:sz w:val="28"/>
          <w:szCs w:val="28"/>
        </w:rPr>
        <w:t xml:space="preserve">of Satellite </w:t>
      </w:r>
      <w:r w:rsidR="00533636" w:rsidRPr="007A6633">
        <w:rPr>
          <w:rFonts w:ascii="Times New Roman" w:hAnsi="Times New Roman" w:cs="Times New Roman"/>
          <w:bCs/>
          <w:sz w:val="28"/>
          <w:szCs w:val="28"/>
        </w:rPr>
        <w:t>Glial</w:t>
      </w:r>
      <w:r>
        <w:rPr>
          <w:rFonts w:ascii="Times New Roman" w:hAnsi="Times New Roman" w:cs="Times New Roman"/>
          <w:bCs/>
          <w:sz w:val="28"/>
          <w:szCs w:val="28"/>
        </w:rPr>
        <w:t xml:space="preserve"> Cells </w:t>
      </w:r>
    </w:p>
    <w:p w:rsidR="00533636" w:rsidRPr="007A6633" w:rsidRDefault="00533636" w:rsidP="007A66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A6633">
        <w:rPr>
          <w:rFonts w:ascii="Times New Roman" w:hAnsi="Times New Roman" w:cs="Times New Roman"/>
          <w:sz w:val="24"/>
          <w:szCs w:val="24"/>
        </w:rPr>
        <w:t>Khaitin</w:t>
      </w:r>
      <w:proofErr w:type="spellEnd"/>
      <w:r w:rsidRPr="007A6633">
        <w:rPr>
          <w:rFonts w:ascii="Times New Roman" w:hAnsi="Times New Roman" w:cs="Times New Roman"/>
          <w:sz w:val="24"/>
          <w:szCs w:val="24"/>
        </w:rPr>
        <w:t xml:space="preserve"> A.M., </w:t>
      </w:r>
      <w:proofErr w:type="spellStart"/>
      <w:r w:rsidRPr="007A6633">
        <w:rPr>
          <w:rFonts w:ascii="Times New Roman" w:hAnsi="Times New Roman" w:cs="Times New Roman"/>
          <w:sz w:val="24"/>
          <w:szCs w:val="24"/>
        </w:rPr>
        <w:t>Rudkovskii</w:t>
      </w:r>
      <w:proofErr w:type="spellEnd"/>
      <w:r w:rsidRPr="007A6633">
        <w:rPr>
          <w:rFonts w:ascii="Times New Roman" w:hAnsi="Times New Roman" w:cs="Times New Roman"/>
          <w:sz w:val="24"/>
          <w:szCs w:val="24"/>
        </w:rPr>
        <w:t xml:space="preserve"> M.V., Uzdensky A.B.</w:t>
      </w:r>
    </w:p>
    <w:p w:rsidR="00533636" w:rsidRPr="007A6633" w:rsidRDefault="00533636" w:rsidP="007A66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6633">
        <w:rPr>
          <w:rFonts w:ascii="Times New Roman" w:hAnsi="Times New Roman" w:cs="Times New Roman"/>
          <w:sz w:val="24"/>
          <w:szCs w:val="24"/>
        </w:rPr>
        <w:t>Southern Federal University, Laboratory of Molecular Neurobiology, Rostov-on-Don, Russia</w:t>
      </w:r>
      <w:r w:rsidRPr="007A6633">
        <w:rPr>
          <w:rFonts w:ascii="Times New Roman" w:hAnsi="Times New Roman" w:cs="Times New Roman"/>
          <w:sz w:val="24"/>
          <w:szCs w:val="24"/>
        </w:rPr>
        <w:br/>
      </w:r>
    </w:p>
    <w:p w:rsidR="00533636" w:rsidRPr="004E0A98" w:rsidRDefault="00991E31" w:rsidP="00CB587E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1E31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Neurons and satellite glia mutually support survival of each other, but signaling processes that </w:t>
      </w:r>
      <w:r w:rsidR="00AC3D9B">
        <w:rPr>
          <w:rFonts w:ascii="Times New Roman" w:hAnsi="Times New Roman" w:cs="Times New Roman"/>
          <w:sz w:val="24"/>
          <w:szCs w:val="24"/>
          <w:shd w:val="clear" w:color="auto" w:fill="F9F9F9"/>
        </w:rPr>
        <w:t>control their</w:t>
      </w:r>
      <w:r w:rsidRPr="00991E31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 life and death </w:t>
      </w:r>
      <w:r>
        <w:rPr>
          <w:rFonts w:ascii="Times New Roman" w:hAnsi="Times New Roman" w:cs="Times New Roman"/>
          <w:sz w:val="24"/>
          <w:szCs w:val="24"/>
          <w:shd w:val="clear" w:color="auto" w:fill="F9F9F9"/>
        </w:rPr>
        <w:t>after axotomy</w:t>
      </w:r>
      <w:r w:rsidR="00AC3D9B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 </w:t>
      </w:r>
      <w:r w:rsidR="00AC3D9B" w:rsidRPr="00991E31">
        <w:rPr>
          <w:rFonts w:ascii="Times New Roman" w:hAnsi="Times New Roman" w:cs="Times New Roman"/>
          <w:sz w:val="24"/>
          <w:szCs w:val="24"/>
          <w:shd w:val="clear" w:color="auto" w:fill="F9F9F9"/>
        </w:rPr>
        <w:t>(AT)</w:t>
      </w:r>
      <w:r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 </w:t>
      </w:r>
      <w:r w:rsidRPr="00991E31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are insufficiently explored. We used a simple model </w:t>
      </w:r>
      <w:r w:rsidR="00AC3D9B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object </w:t>
      </w:r>
      <w:r w:rsidRPr="00991E31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- axotomized crayfish mechanoreceptor consisting of single sensory neuron surrounded by glial envelope. </w:t>
      </w:r>
      <w:r w:rsidR="00AC3D9B">
        <w:rPr>
          <w:rFonts w:ascii="Times New Roman" w:hAnsi="Times New Roman" w:cs="Times New Roman"/>
          <w:sz w:val="24"/>
          <w:szCs w:val="24"/>
          <w:shd w:val="clear" w:color="auto" w:fill="F9F9F9"/>
        </w:rPr>
        <w:t>C</w:t>
      </w:r>
      <w:r w:rsidRPr="00991E31">
        <w:rPr>
          <w:rFonts w:ascii="Times New Roman" w:hAnsi="Times New Roman" w:cs="Times New Roman"/>
          <w:sz w:val="24"/>
          <w:szCs w:val="24"/>
          <w:shd w:val="clear" w:color="auto" w:fill="F9F9F9"/>
        </w:rPr>
        <w:t>ontrol</w:t>
      </w:r>
      <w:r w:rsidR="00AC3D9B">
        <w:rPr>
          <w:rFonts w:ascii="Times New Roman" w:hAnsi="Times New Roman" w:cs="Times New Roman"/>
          <w:sz w:val="24"/>
          <w:szCs w:val="24"/>
          <w:shd w:val="clear" w:color="auto" w:fill="F9F9F9"/>
        </w:rPr>
        <w:t>:</w:t>
      </w:r>
      <w:r w:rsidRPr="00991E31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 undama</w:t>
      </w:r>
      <w:r w:rsidR="0078394A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ged mechanoreceptor that </w:t>
      </w:r>
      <w:r w:rsidR="00CB587E">
        <w:rPr>
          <w:rFonts w:ascii="Times New Roman" w:hAnsi="Times New Roman" w:cs="Times New Roman"/>
          <w:sz w:val="24"/>
          <w:szCs w:val="24"/>
          <w:shd w:val="clear" w:color="auto" w:fill="F9F9F9"/>
        </w:rPr>
        <w:t>saved</w:t>
      </w:r>
      <w:r w:rsidR="0078394A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 connect</w:t>
      </w:r>
      <w:r w:rsidR="00AC3D9B">
        <w:rPr>
          <w:rFonts w:ascii="Times New Roman" w:hAnsi="Times New Roman" w:cs="Times New Roman"/>
          <w:sz w:val="24"/>
          <w:szCs w:val="24"/>
          <w:shd w:val="clear" w:color="auto" w:fill="F9F9F9"/>
        </w:rPr>
        <w:t>ion with</w:t>
      </w:r>
      <w:r w:rsidR="0078394A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 </w:t>
      </w:r>
      <w:r w:rsidRPr="00991E31">
        <w:rPr>
          <w:rFonts w:ascii="Times New Roman" w:hAnsi="Times New Roman" w:cs="Times New Roman"/>
          <w:sz w:val="24"/>
          <w:szCs w:val="24"/>
          <w:shd w:val="clear" w:color="auto" w:fill="F9F9F9"/>
        </w:rPr>
        <w:t>abdominal ganglion.</w:t>
      </w:r>
      <w:r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 </w:t>
      </w:r>
      <w:r w:rsidR="0078394A">
        <w:rPr>
          <w:rFonts w:ascii="Times New Roman" w:hAnsi="Times New Roman" w:cs="Times New Roman"/>
          <w:sz w:val="24"/>
          <w:szCs w:val="24"/>
        </w:rPr>
        <w:t>N</w:t>
      </w:r>
      <w:r w:rsidR="00533636" w:rsidRPr="004E0A98">
        <w:rPr>
          <w:rFonts w:ascii="Times New Roman" w:hAnsi="Times New Roman" w:cs="Times New Roman"/>
          <w:sz w:val="24"/>
          <w:szCs w:val="24"/>
        </w:rPr>
        <w:t xml:space="preserve">ecrosis and apoptosis of glial cells </w:t>
      </w:r>
      <w:r w:rsidR="0078394A">
        <w:rPr>
          <w:rFonts w:ascii="Times New Roman" w:hAnsi="Times New Roman" w:cs="Times New Roman"/>
          <w:sz w:val="24"/>
          <w:szCs w:val="24"/>
        </w:rPr>
        <w:t xml:space="preserve">increased </w:t>
      </w:r>
      <w:r w:rsidR="00533636" w:rsidRPr="004E0A98">
        <w:rPr>
          <w:rFonts w:ascii="Times New Roman" w:hAnsi="Times New Roman" w:cs="Times New Roman"/>
          <w:sz w:val="24"/>
          <w:szCs w:val="24"/>
        </w:rPr>
        <w:t>at 8 hours</w:t>
      </w:r>
      <w:r w:rsidR="0078394A">
        <w:rPr>
          <w:rFonts w:ascii="Times New Roman" w:hAnsi="Times New Roman" w:cs="Times New Roman"/>
          <w:sz w:val="24"/>
          <w:szCs w:val="24"/>
        </w:rPr>
        <w:t xml:space="preserve"> after AT</w:t>
      </w:r>
      <w:r w:rsidR="00533636" w:rsidRPr="004E0A98">
        <w:rPr>
          <w:rFonts w:ascii="Times New Roman" w:hAnsi="Times New Roman" w:cs="Times New Roman"/>
          <w:sz w:val="24"/>
          <w:szCs w:val="24"/>
        </w:rPr>
        <w:t xml:space="preserve"> when death of neurons was not detected</w:t>
      </w:r>
      <w:r w:rsidR="0078394A">
        <w:rPr>
          <w:rFonts w:ascii="Times New Roman" w:hAnsi="Times New Roman" w:cs="Times New Roman"/>
          <w:sz w:val="24"/>
          <w:szCs w:val="24"/>
        </w:rPr>
        <w:t xml:space="preserve"> yet</w:t>
      </w:r>
      <w:r w:rsidR="00533636" w:rsidRPr="004E0A98">
        <w:rPr>
          <w:rFonts w:ascii="Times New Roman" w:hAnsi="Times New Roman" w:cs="Times New Roman"/>
          <w:sz w:val="24"/>
          <w:szCs w:val="24"/>
        </w:rPr>
        <w:t>. 3-fold increase in [Са</w:t>
      </w:r>
      <w:r w:rsidR="00533636" w:rsidRPr="004E0A98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proofErr w:type="gramStart"/>
      <w:r w:rsidR="00533636" w:rsidRPr="004E0A98">
        <w:rPr>
          <w:rFonts w:ascii="Times New Roman" w:hAnsi="Times New Roman" w:cs="Times New Roman"/>
          <w:sz w:val="24"/>
          <w:szCs w:val="24"/>
        </w:rPr>
        <w:t>]</w:t>
      </w:r>
      <w:r w:rsidR="00533636" w:rsidRPr="004E0A98">
        <w:rPr>
          <w:rFonts w:ascii="Times New Roman" w:hAnsi="Times New Roman" w:cs="Times New Roman"/>
          <w:sz w:val="24"/>
          <w:szCs w:val="24"/>
          <w:vertAlign w:val="subscript"/>
        </w:rPr>
        <w:t>o</w:t>
      </w:r>
      <w:proofErr w:type="gramEnd"/>
      <w:r w:rsidR="00533636" w:rsidRPr="004E0A98">
        <w:rPr>
          <w:rFonts w:ascii="Times New Roman" w:hAnsi="Times New Roman" w:cs="Times New Roman"/>
          <w:sz w:val="24"/>
          <w:szCs w:val="24"/>
        </w:rPr>
        <w:t xml:space="preserve"> induced glial apoptosis in </w:t>
      </w:r>
      <w:r w:rsidR="00533636" w:rsidRPr="004E0A98">
        <w:rPr>
          <w:rFonts w:ascii="Times New Roman" w:hAnsi="Times New Roman" w:cs="Times New Roman"/>
          <w:sz w:val="24"/>
          <w:szCs w:val="24"/>
          <w:lang w:bidi="he-IL"/>
        </w:rPr>
        <w:t xml:space="preserve">axotomized </w:t>
      </w:r>
      <w:r w:rsidR="00533636" w:rsidRPr="004E0A98">
        <w:rPr>
          <w:rFonts w:ascii="Times New Roman" w:hAnsi="Times New Roman" w:cs="Times New Roman"/>
          <w:sz w:val="24"/>
          <w:szCs w:val="24"/>
        </w:rPr>
        <w:t>but not control samples</w:t>
      </w:r>
      <w:r w:rsidR="00CB587E">
        <w:rPr>
          <w:rFonts w:ascii="Times New Roman" w:hAnsi="Times New Roman" w:cs="Times New Roman"/>
          <w:sz w:val="24"/>
          <w:szCs w:val="24"/>
        </w:rPr>
        <w:t>.</w:t>
      </w:r>
      <w:r w:rsidR="0078394A">
        <w:rPr>
          <w:rFonts w:ascii="Times New Roman" w:hAnsi="Times New Roman" w:cs="Times New Roman"/>
          <w:sz w:val="24"/>
          <w:szCs w:val="24"/>
        </w:rPr>
        <w:t xml:space="preserve"> </w:t>
      </w:r>
      <w:r w:rsidR="00533636" w:rsidRPr="004E0A98">
        <w:rPr>
          <w:rFonts w:ascii="Times New Roman" w:hAnsi="Times New Roman" w:cs="Times New Roman"/>
          <w:sz w:val="24"/>
          <w:szCs w:val="24"/>
        </w:rPr>
        <w:t>Unexpectedly, glial necrosis decreased in 3[Са</w:t>
      </w:r>
      <w:r w:rsidR="00533636" w:rsidRPr="004E0A98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proofErr w:type="gramStart"/>
      <w:r w:rsidR="00533636" w:rsidRPr="004E0A98">
        <w:rPr>
          <w:rFonts w:ascii="Times New Roman" w:hAnsi="Times New Roman" w:cs="Times New Roman"/>
          <w:sz w:val="24"/>
          <w:szCs w:val="24"/>
        </w:rPr>
        <w:t>]</w:t>
      </w:r>
      <w:r w:rsidR="00533636" w:rsidRPr="004E0A98">
        <w:rPr>
          <w:rFonts w:ascii="Times New Roman" w:hAnsi="Times New Roman" w:cs="Times New Roman"/>
          <w:sz w:val="24"/>
          <w:szCs w:val="24"/>
          <w:vertAlign w:val="subscript"/>
        </w:rPr>
        <w:t>o</w:t>
      </w:r>
      <w:proofErr w:type="gramEnd"/>
      <w:r w:rsidR="00533636" w:rsidRPr="004E0A98">
        <w:rPr>
          <w:rFonts w:ascii="Times New Roman" w:hAnsi="Times New Roman" w:cs="Times New Roman"/>
          <w:sz w:val="24"/>
          <w:szCs w:val="24"/>
        </w:rPr>
        <w:t>, but increased in (1/3)[Са</w:t>
      </w:r>
      <w:r w:rsidR="00533636" w:rsidRPr="004E0A98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="00533636" w:rsidRPr="004E0A98">
        <w:rPr>
          <w:rFonts w:ascii="Times New Roman" w:hAnsi="Times New Roman" w:cs="Times New Roman"/>
          <w:sz w:val="24"/>
          <w:szCs w:val="24"/>
        </w:rPr>
        <w:t>]</w:t>
      </w:r>
      <w:r w:rsidR="00533636" w:rsidRPr="004E0A98">
        <w:rPr>
          <w:rFonts w:ascii="Times New Roman" w:hAnsi="Times New Roman" w:cs="Times New Roman"/>
          <w:sz w:val="24"/>
          <w:szCs w:val="24"/>
          <w:vertAlign w:val="subscript"/>
        </w:rPr>
        <w:t>o</w:t>
      </w:r>
      <w:r w:rsidR="00533636" w:rsidRPr="004E0A98">
        <w:rPr>
          <w:rFonts w:ascii="Times New Roman" w:hAnsi="Times New Roman" w:cs="Times New Roman"/>
          <w:sz w:val="24"/>
          <w:szCs w:val="24"/>
        </w:rPr>
        <w:t xml:space="preserve">. </w:t>
      </w:r>
      <w:r w:rsidR="0078394A">
        <w:rPr>
          <w:rFonts w:ascii="Times New Roman" w:hAnsi="Times New Roman" w:cs="Times New Roman"/>
          <w:sz w:val="24"/>
          <w:szCs w:val="24"/>
        </w:rPr>
        <w:t>I</w:t>
      </w:r>
      <w:r w:rsidR="00533636" w:rsidRPr="004E0A98">
        <w:rPr>
          <w:rFonts w:ascii="Times New Roman" w:hAnsi="Times New Roman" w:cs="Times New Roman"/>
          <w:sz w:val="24"/>
          <w:szCs w:val="24"/>
        </w:rPr>
        <w:t>nhibit</w:t>
      </w:r>
      <w:r w:rsidR="0078394A">
        <w:rPr>
          <w:rFonts w:ascii="Times New Roman" w:hAnsi="Times New Roman" w:cs="Times New Roman"/>
          <w:sz w:val="24"/>
          <w:szCs w:val="24"/>
        </w:rPr>
        <w:t>ion of</w:t>
      </w:r>
      <w:r w:rsidR="00533636" w:rsidRPr="004E0A98">
        <w:rPr>
          <w:rFonts w:ascii="Times New Roman" w:hAnsi="Times New Roman" w:cs="Times New Roman"/>
          <w:sz w:val="24"/>
          <w:szCs w:val="24"/>
        </w:rPr>
        <w:t xml:space="preserve"> </w:t>
      </w:r>
      <w:r w:rsidR="00CB587E" w:rsidRPr="004E0A98">
        <w:rPr>
          <w:rFonts w:ascii="Times New Roman" w:hAnsi="Times New Roman" w:cs="Times New Roman"/>
          <w:sz w:val="24"/>
          <w:szCs w:val="24"/>
        </w:rPr>
        <w:t xml:space="preserve">endoplasmic reticulum </w:t>
      </w:r>
      <w:r w:rsidR="00533636" w:rsidRPr="004E0A98">
        <w:rPr>
          <w:rFonts w:ascii="Times New Roman" w:hAnsi="Times New Roman" w:cs="Times New Roman"/>
          <w:sz w:val="24"/>
          <w:szCs w:val="24"/>
        </w:rPr>
        <w:t>Ca-ATPase</w:t>
      </w:r>
      <w:r w:rsidR="0078394A">
        <w:rPr>
          <w:rFonts w:ascii="Times New Roman" w:hAnsi="Times New Roman" w:cs="Times New Roman"/>
          <w:sz w:val="24"/>
          <w:szCs w:val="24"/>
        </w:rPr>
        <w:t xml:space="preserve"> </w:t>
      </w:r>
      <w:r w:rsidR="00CB587E">
        <w:rPr>
          <w:rFonts w:ascii="Times New Roman" w:hAnsi="Times New Roman" w:cs="Times New Roman"/>
          <w:sz w:val="24"/>
          <w:szCs w:val="24"/>
        </w:rPr>
        <w:t>(SERCA)</w:t>
      </w:r>
      <w:r w:rsidR="0078394A" w:rsidRPr="0078394A">
        <w:rPr>
          <w:rFonts w:ascii="Times New Roman" w:hAnsi="Times New Roman" w:cs="Times New Roman"/>
          <w:sz w:val="24"/>
          <w:szCs w:val="24"/>
        </w:rPr>
        <w:t xml:space="preserve"> </w:t>
      </w:r>
      <w:r w:rsidR="0078394A">
        <w:rPr>
          <w:rFonts w:ascii="Times New Roman" w:hAnsi="Times New Roman" w:cs="Times New Roman"/>
          <w:sz w:val="24"/>
          <w:szCs w:val="24"/>
        </w:rPr>
        <w:t xml:space="preserve">by </w:t>
      </w:r>
      <w:proofErr w:type="spellStart"/>
      <w:r w:rsidR="0078394A">
        <w:rPr>
          <w:rFonts w:ascii="Times New Roman" w:hAnsi="Times New Roman" w:cs="Times New Roman"/>
          <w:sz w:val="24"/>
          <w:szCs w:val="24"/>
        </w:rPr>
        <w:t>t</w:t>
      </w:r>
      <w:r w:rsidR="0078394A" w:rsidRPr="004E0A98">
        <w:rPr>
          <w:rFonts w:ascii="Times New Roman" w:hAnsi="Times New Roman" w:cs="Times New Roman"/>
          <w:sz w:val="24"/>
          <w:szCs w:val="24"/>
        </w:rPr>
        <w:t>hapsigargin</w:t>
      </w:r>
      <w:proofErr w:type="spellEnd"/>
      <w:r w:rsidR="00533636" w:rsidRPr="004E0A98">
        <w:rPr>
          <w:rFonts w:ascii="Times New Roman" w:hAnsi="Times New Roman" w:cs="Times New Roman"/>
          <w:sz w:val="24"/>
          <w:szCs w:val="24"/>
        </w:rPr>
        <w:t xml:space="preserve"> induced glial apoptosis after AT but not in control. </w:t>
      </w:r>
      <w:r w:rsidR="0078394A">
        <w:rPr>
          <w:rFonts w:ascii="Times New Roman" w:hAnsi="Times New Roman" w:cs="Times New Roman"/>
          <w:sz w:val="24"/>
          <w:szCs w:val="24"/>
        </w:rPr>
        <w:t>C</w:t>
      </w:r>
      <w:r w:rsidR="0078394A" w:rsidRPr="004E0A98">
        <w:rPr>
          <w:rFonts w:ascii="Times New Roman" w:hAnsi="Times New Roman" w:cs="Times New Roman"/>
          <w:sz w:val="24"/>
          <w:szCs w:val="24"/>
        </w:rPr>
        <w:t xml:space="preserve">alcium </w:t>
      </w:r>
      <w:proofErr w:type="spellStart"/>
      <w:r w:rsidR="0078394A" w:rsidRPr="004E0A98">
        <w:rPr>
          <w:rFonts w:ascii="Times New Roman" w:hAnsi="Times New Roman" w:cs="Times New Roman"/>
          <w:sz w:val="24"/>
          <w:szCs w:val="24"/>
        </w:rPr>
        <w:t>ionophore</w:t>
      </w:r>
      <w:proofErr w:type="spellEnd"/>
      <w:r w:rsidR="007839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394A">
        <w:rPr>
          <w:rFonts w:ascii="Times New Roman" w:hAnsi="Times New Roman" w:cs="Times New Roman"/>
          <w:sz w:val="24"/>
          <w:szCs w:val="24"/>
        </w:rPr>
        <w:t>i</w:t>
      </w:r>
      <w:r w:rsidR="00533636" w:rsidRPr="004E0A98">
        <w:rPr>
          <w:rFonts w:ascii="Times New Roman" w:hAnsi="Times New Roman" w:cs="Times New Roman"/>
          <w:sz w:val="24"/>
          <w:szCs w:val="24"/>
        </w:rPr>
        <w:t>onomycin</w:t>
      </w:r>
      <w:proofErr w:type="spellEnd"/>
      <w:r w:rsidR="00533636" w:rsidRPr="004E0A98">
        <w:rPr>
          <w:rFonts w:ascii="Times New Roman" w:hAnsi="Times New Roman" w:cs="Times New Roman"/>
          <w:sz w:val="24"/>
          <w:szCs w:val="24"/>
        </w:rPr>
        <w:t xml:space="preserve"> induced </w:t>
      </w:r>
      <w:r w:rsidR="0078394A">
        <w:rPr>
          <w:rFonts w:ascii="Times New Roman" w:hAnsi="Times New Roman" w:cs="Times New Roman"/>
          <w:sz w:val="24"/>
          <w:szCs w:val="24"/>
        </w:rPr>
        <w:t xml:space="preserve">glial </w:t>
      </w:r>
      <w:r w:rsidR="00533636" w:rsidRPr="004E0A98">
        <w:rPr>
          <w:rFonts w:ascii="Times New Roman" w:hAnsi="Times New Roman" w:cs="Times New Roman"/>
          <w:sz w:val="24"/>
          <w:szCs w:val="24"/>
        </w:rPr>
        <w:t xml:space="preserve">apoptosis both after AT and in control samples. </w:t>
      </w:r>
      <w:proofErr w:type="spellStart"/>
      <w:r w:rsidR="00533636" w:rsidRPr="004E0A98">
        <w:rPr>
          <w:rFonts w:ascii="Times New Roman" w:hAnsi="Times New Roman" w:cs="Times New Roman"/>
          <w:sz w:val="24"/>
          <w:szCs w:val="24"/>
          <w:lang w:bidi="he-IL"/>
        </w:rPr>
        <w:t>F</w:t>
      </w:r>
      <w:r w:rsidR="00533636" w:rsidRPr="004E0A98">
        <w:rPr>
          <w:rFonts w:ascii="Times New Roman" w:hAnsi="Times New Roman" w:cs="Times New Roman"/>
          <w:sz w:val="24"/>
          <w:szCs w:val="24"/>
        </w:rPr>
        <w:t>luphenazine</w:t>
      </w:r>
      <w:proofErr w:type="spellEnd"/>
      <w:r w:rsidR="00533636" w:rsidRPr="004E0A98">
        <w:rPr>
          <w:rFonts w:ascii="Times New Roman" w:hAnsi="Times New Roman" w:cs="Times New Roman"/>
          <w:sz w:val="24"/>
          <w:szCs w:val="24"/>
        </w:rPr>
        <w:t xml:space="preserve">, inhibitor of calmodulin </w:t>
      </w:r>
      <w:r w:rsidR="0078394A">
        <w:rPr>
          <w:rFonts w:ascii="Times New Roman" w:hAnsi="Times New Roman" w:cs="Times New Roman"/>
          <w:sz w:val="24"/>
          <w:szCs w:val="24"/>
          <w:lang w:bidi="he-IL"/>
        </w:rPr>
        <w:t>did not influence glial apoptosis</w:t>
      </w:r>
      <w:r w:rsidR="00AC3D9B">
        <w:rPr>
          <w:rFonts w:ascii="Times New Roman" w:hAnsi="Times New Roman" w:cs="Times New Roman"/>
          <w:sz w:val="24"/>
          <w:szCs w:val="24"/>
        </w:rPr>
        <w:t xml:space="preserve">, but </w:t>
      </w:r>
      <w:r w:rsidR="00533636" w:rsidRPr="004E0A98">
        <w:rPr>
          <w:rFonts w:ascii="Times New Roman" w:hAnsi="Times New Roman" w:cs="Times New Roman"/>
          <w:sz w:val="24"/>
          <w:szCs w:val="24"/>
        </w:rPr>
        <w:t xml:space="preserve">induced glial necrosis. </w:t>
      </w:r>
      <w:proofErr w:type="spellStart"/>
      <w:r w:rsidR="00533636" w:rsidRPr="004E0A98">
        <w:rPr>
          <w:rFonts w:ascii="Times New Roman" w:hAnsi="Times New Roman" w:cs="Times New Roman"/>
          <w:sz w:val="24"/>
          <w:szCs w:val="24"/>
        </w:rPr>
        <w:t>Dantrolene</w:t>
      </w:r>
      <w:proofErr w:type="spellEnd"/>
      <w:r w:rsidR="00533636" w:rsidRPr="004E0A9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533636" w:rsidRPr="004E0A98">
        <w:rPr>
          <w:rFonts w:ascii="Times New Roman" w:hAnsi="Times New Roman" w:cs="Times New Roman"/>
          <w:sz w:val="24"/>
          <w:szCs w:val="24"/>
        </w:rPr>
        <w:t>ochratoxin</w:t>
      </w:r>
      <w:proofErr w:type="spellEnd"/>
      <w:r w:rsidR="00533636" w:rsidRPr="004E0A98">
        <w:rPr>
          <w:rFonts w:ascii="Times New Roman" w:hAnsi="Times New Roman" w:cs="Times New Roman"/>
          <w:sz w:val="24"/>
          <w:szCs w:val="24"/>
        </w:rPr>
        <w:t xml:space="preserve"> A that release Ca</w:t>
      </w:r>
      <w:r w:rsidR="00533636" w:rsidRPr="004E0A98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="00533636" w:rsidRPr="004E0A98">
        <w:rPr>
          <w:rFonts w:ascii="Times New Roman" w:hAnsi="Times New Roman" w:cs="Times New Roman"/>
          <w:sz w:val="24"/>
          <w:szCs w:val="24"/>
        </w:rPr>
        <w:t xml:space="preserve"> from endoplasmic reticulum </w:t>
      </w:r>
      <w:r w:rsidR="00AC3D9B">
        <w:rPr>
          <w:rFonts w:ascii="Times New Roman" w:hAnsi="Times New Roman" w:cs="Times New Roman"/>
          <w:sz w:val="24"/>
          <w:szCs w:val="24"/>
        </w:rPr>
        <w:t>stimulated</w:t>
      </w:r>
      <w:r w:rsidR="00533636" w:rsidRPr="004E0A98">
        <w:rPr>
          <w:rFonts w:ascii="Times New Roman" w:hAnsi="Times New Roman" w:cs="Times New Roman"/>
          <w:sz w:val="24"/>
          <w:szCs w:val="24"/>
        </w:rPr>
        <w:t xml:space="preserve"> </w:t>
      </w:r>
      <w:r w:rsidR="00AC3D9B">
        <w:rPr>
          <w:rFonts w:ascii="Times New Roman" w:hAnsi="Times New Roman" w:cs="Times New Roman"/>
          <w:sz w:val="24"/>
          <w:szCs w:val="24"/>
        </w:rPr>
        <w:t xml:space="preserve">AT-induced </w:t>
      </w:r>
      <w:r w:rsidR="00533636" w:rsidRPr="004E0A98">
        <w:rPr>
          <w:rFonts w:ascii="Times New Roman" w:hAnsi="Times New Roman" w:cs="Times New Roman"/>
          <w:sz w:val="24"/>
          <w:szCs w:val="24"/>
        </w:rPr>
        <w:t>glial apoptosis but not necrosis. The blockage of mitochondrial permeability pores with cyclosporine A, which prevent</w:t>
      </w:r>
      <w:r w:rsidR="00AC3D9B">
        <w:rPr>
          <w:rFonts w:ascii="Times New Roman" w:hAnsi="Times New Roman" w:cs="Times New Roman"/>
          <w:sz w:val="24"/>
          <w:szCs w:val="24"/>
        </w:rPr>
        <w:t>ed</w:t>
      </w:r>
      <w:r w:rsidR="00533636" w:rsidRPr="004E0A98">
        <w:rPr>
          <w:rFonts w:ascii="Times New Roman" w:hAnsi="Times New Roman" w:cs="Times New Roman"/>
          <w:sz w:val="24"/>
          <w:szCs w:val="24"/>
        </w:rPr>
        <w:t xml:space="preserve"> calcium release from mitochondria</w:t>
      </w:r>
      <w:r w:rsidR="00AC3D9B">
        <w:rPr>
          <w:rFonts w:ascii="Times New Roman" w:hAnsi="Times New Roman" w:cs="Times New Roman"/>
          <w:sz w:val="24"/>
          <w:szCs w:val="24"/>
        </w:rPr>
        <w:t>,</w:t>
      </w:r>
      <w:r w:rsidR="00533636" w:rsidRPr="004E0A98">
        <w:rPr>
          <w:rFonts w:ascii="Times New Roman" w:hAnsi="Times New Roman" w:cs="Times New Roman"/>
          <w:sz w:val="24"/>
          <w:szCs w:val="24"/>
        </w:rPr>
        <w:t xml:space="preserve"> </w:t>
      </w:r>
      <w:r w:rsidR="00AC3D9B">
        <w:rPr>
          <w:rFonts w:ascii="Times New Roman" w:hAnsi="Times New Roman" w:cs="Times New Roman"/>
          <w:sz w:val="24"/>
          <w:szCs w:val="24"/>
        </w:rPr>
        <w:t>reduced</w:t>
      </w:r>
      <w:r w:rsidR="00533636" w:rsidRPr="004E0A98">
        <w:rPr>
          <w:rFonts w:ascii="Times New Roman" w:hAnsi="Times New Roman" w:cs="Times New Roman"/>
          <w:sz w:val="24"/>
          <w:szCs w:val="24"/>
        </w:rPr>
        <w:t xml:space="preserve"> cell death. Thus, </w:t>
      </w:r>
      <w:r w:rsidR="00AC3D9B" w:rsidRPr="004E0A98">
        <w:rPr>
          <w:rFonts w:ascii="Times New Roman" w:hAnsi="Times New Roman" w:cs="Times New Roman"/>
          <w:sz w:val="24"/>
          <w:szCs w:val="24"/>
        </w:rPr>
        <w:t xml:space="preserve">AT </w:t>
      </w:r>
      <w:r w:rsidR="00533636" w:rsidRPr="004E0A98">
        <w:rPr>
          <w:rFonts w:ascii="Times New Roman" w:hAnsi="Times New Roman" w:cs="Times New Roman"/>
          <w:sz w:val="24"/>
          <w:szCs w:val="24"/>
        </w:rPr>
        <w:t>combination with high [Са</w:t>
      </w:r>
      <w:r w:rsidR="00533636" w:rsidRPr="004E0A98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proofErr w:type="gramStart"/>
      <w:r w:rsidR="00533636" w:rsidRPr="004E0A98">
        <w:rPr>
          <w:rFonts w:ascii="Times New Roman" w:hAnsi="Times New Roman" w:cs="Times New Roman"/>
          <w:sz w:val="24"/>
          <w:szCs w:val="24"/>
        </w:rPr>
        <w:t>]</w:t>
      </w:r>
      <w:r w:rsidR="00533636" w:rsidRPr="004E0A98">
        <w:rPr>
          <w:rFonts w:ascii="Times New Roman" w:hAnsi="Times New Roman" w:cs="Times New Roman"/>
          <w:sz w:val="24"/>
          <w:szCs w:val="24"/>
          <w:vertAlign w:val="subscript"/>
        </w:rPr>
        <w:t>o</w:t>
      </w:r>
      <w:proofErr w:type="gramEnd"/>
      <w:r w:rsidR="00533636" w:rsidRPr="004E0A98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AC3D9B">
        <w:rPr>
          <w:rFonts w:ascii="Times New Roman" w:hAnsi="Times New Roman" w:cs="Times New Roman"/>
          <w:sz w:val="24"/>
          <w:szCs w:val="24"/>
        </w:rPr>
        <w:t xml:space="preserve">or </w:t>
      </w:r>
      <w:r w:rsidR="00CB587E">
        <w:rPr>
          <w:rFonts w:ascii="Times New Roman" w:hAnsi="Times New Roman" w:cs="Times New Roman"/>
          <w:sz w:val="24"/>
          <w:szCs w:val="24"/>
        </w:rPr>
        <w:t xml:space="preserve">with </w:t>
      </w:r>
      <w:r w:rsidR="00AC3D9B">
        <w:rPr>
          <w:rFonts w:ascii="Times New Roman" w:hAnsi="Times New Roman" w:cs="Times New Roman"/>
          <w:sz w:val="24"/>
          <w:szCs w:val="24"/>
        </w:rPr>
        <w:t>activation</w:t>
      </w:r>
      <w:r w:rsidR="00533636" w:rsidRPr="004E0A98">
        <w:rPr>
          <w:rFonts w:ascii="Times New Roman" w:hAnsi="Times New Roman" w:cs="Times New Roman"/>
          <w:sz w:val="24"/>
          <w:szCs w:val="24"/>
        </w:rPr>
        <w:t xml:space="preserve"> </w:t>
      </w:r>
      <w:r w:rsidR="00AC3D9B">
        <w:rPr>
          <w:rFonts w:ascii="Times New Roman" w:hAnsi="Times New Roman" w:cs="Times New Roman"/>
          <w:sz w:val="24"/>
          <w:szCs w:val="24"/>
        </w:rPr>
        <w:t>of</w:t>
      </w:r>
      <w:r w:rsidR="00533636" w:rsidRPr="004E0A98">
        <w:rPr>
          <w:rFonts w:ascii="Times New Roman" w:hAnsi="Times New Roman" w:cs="Times New Roman"/>
          <w:sz w:val="24"/>
          <w:szCs w:val="24"/>
        </w:rPr>
        <w:t xml:space="preserve"> pathways that increase [Са</w:t>
      </w:r>
      <w:r w:rsidR="00533636" w:rsidRPr="004E0A98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="00533636" w:rsidRPr="004E0A98">
        <w:rPr>
          <w:rFonts w:ascii="Times New Roman" w:hAnsi="Times New Roman" w:cs="Times New Roman"/>
          <w:sz w:val="24"/>
          <w:szCs w:val="24"/>
        </w:rPr>
        <w:t>]</w:t>
      </w:r>
      <w:proofErr w:type="spellStart"/>
      <w:r w:rsidR="00533636" w:rsidRPr="004E0A98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="00533636" w:rsidRPr="004E0A98">
        <w:rPr>
          <w:rFonts w:ascii="Times New Roman" w:hAnsi="Times New Roman" w:cs="Times New Roman"/>
          <w:sz w:val="24"/>
          <w:szCs w:val="24"/>
        </w:rPr>
        <w:t xml:space="preserve"> induced apoptosis of glial cells. Decrease in [Са</w:t>
      </w:r>
      <w:r w:rsidR="00533636" w:rsidRPr="004E0A98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proofErr w:type="gramStart"/>
      <w:r w:rsidR="00533636" w:rsidRPr="004E0A98">
        <w:rPr>
          <w:rFonts w:ascii="Times New Roman" w:hAnsi="Times New Roman" w:cs="Times New Roman"/>
          <w:sz w:val="24"/>
          <w:szCs w:val="24"/>
        </w:rPr>
        <w:t>]</w:t>
      </w:r>
      <w:r w:rsidR="00533636" w:rsidRPr="004E0A98">
        <w:rPr>
          <w:rFonts w:ascii="Times New Roman" w:hAnsi="Times New Roman" w:cs="Times New Roman"/>
          <w:sz w:val="24"/>
          <w:szCs w:val="24"/>
          <w:vertAlign w:val="subscript"/>
        </w:rPr>
        <w:t>o</w:t>
      </w:r>
      <w:proofErr w:type="gramEnd"/>
      <w:r w:rsidR="00533636" w:rsidRPr="004E0A98">
        <w:rPr>
          <w:rFonts w:ascii="Times New Roman" w:hAnsi="Times New Roman" w:cs="Times New Roman"/>
          <w:sz w:val="24"/>
          <w:szCs w:val="24"/>
        </w:rPr>
        <w:t xml:space="preserve">, inhibition of SERCA, </w:t>
      </w:r>
      <w:r w:rsidR="00AC3D9B" w:rsidRPr="004E0A98">
        <w:rPr>
          <w:rFonts w:ascii="Times New Roman" w:hAnsi="Times New Roman" w:cs="Times New Roman"/>
          <w:sz w:val="24"/>
          <w:szCs w:val="24"/>
        </w:rPr>
        <w:t>calmodulin</w:t>
      </w:r>
      <w:r w:rsidR="00CB587E">
        <w:rPr>
          <w:rFonts w:ascii="Times New Roman" w:hAnsi="Times New Roman" w:cs="Times New Roman"/>
          <w:sz w:val="24"/>
          <w:szCs w:val="24"/>
        </w:rPr>
        <w:t xml:space="preserve">, or </w:t>
      </w:r>
      <w:r w:rsidR="00533636" w:rsidRPr="004E0A98">
        <w:rPr>
          <w:rFonts w:ascii="Times New Roman" w:hAnsi="Times New Roman" w:cs="Times New Roman"/>
          <w:sz w:val="24"/>
          <w:szCs w:val="24"/>
        </w:rPr>
        <w:t>Ca</w:t>
      </w:r>
      <w:r w:rsidR="00533636" w:rsidRPr="004E0A98">
        <w:rPr>
          <w:rFonts w:ascii="Times New Roman" w:hAnsi="Times New Roman" w:cs="Times New Roman"/>
          <w:sz w:val="24"/>
          <w:szCs w:val="24"/>
          <w:vertAlign w:val="superscript"/>
        </w:rPr>
        <w:t xml:space="preserve">2+ </w:t>
      </w:r>
      <w:proofErr w:type="spellStart"/>
      <w:r w:rsidR="00533636" w:rsidRPr="004E0A98">
        <w:rPr>
          <w:rFonts w:ascii="Times New Roman" w:hAnsi="Times New Roman" w:cs="Times New Roman"/>
          <w:sz w:val="24"/>
          <w:szCs w:val="24"/>
        </w:rPr>
        <w:t>ionophore</w:t>
      </w:r>
      <w:proofErr w:type="spellEnd"/>
      <w:r w:rsidR="00533636" w:rsidRPr="004E0A98">
        <w:rPr>
          <w:rFonts w:ascii="Times New Roman" w:hAnsi="Times New Roman" w:cs="Times New Roman"/>
          <w:sz w:val="24"/>
          <w:szCs w:val="24"/>
        </w:rPr>
        <w:t xml:space="preserve"> promoted</w:t>
      </w:r>
      <w:r w:rsidR="00AC3D9B">
        <w:rPr>
          <w:rFonts w:ascii="Times New Roman" w:hAnsi="Times New Roman" w:cs="Times New Roman"/>
          <w:sz w:val="24"/>
          <w:szCs w:val="24"/>
        </w:rPr>
        <w:t xml:space="preserve"> glial necrosis. B</w:t>
      </w:r>
      <w:r w:rsidR="00533636" w:rsidRPr="004E0A98">
        <w:rPr>
          <w:rFonts w:ascii="Times New Roman" w:hAnsi="Times New Roman" w:cs="Times New Roman"/>
          <w:sz w:val="24"/>
          <w:szCs w:val="24"/>
        </w:rPr>
        <w:t>lockage of mitochondrial permeability pores protected glia from axotomy-induced death. So, axotomy induces necrosis and apoptosis of satellite glial cells and Ca</w:t>
      </w:r>
      <w:r w:rsidR="00533636" w:rsidRPr="004E0A98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="00533636" w:rsidRPr="004E0A98">
        <w:rPr>
          <w:rFonts w:ascii="Times New Roman" w:hAnsi="Times New Roman" w:cs="Times New Roman"/>
          <w:sz w:val="24"/>
          <w:szCs w:val="24"/>
        </w:rPr>
        <w:t xml:space="preserve"> is involved in </w:t>
      </w:r>
      <w:r w:rsidR="00CB587E">
        <w:rPr>
          <w:rFonts w:ascii="Times New Roman" w:hAnsi="Times New Roman" w:cs="Times New Roman"/>
          <w:sz w:val="24"/>
          <w:szCs w:val="24"/>
        </w:rPr>
        <w:t xml:space="preserve">the </w:t>
      </w:r>
      <w:r w:rsidR="00533636" w:rsidRPr="004E0A98">
        <w:rPr>
          <w:rFonts w:ascii="Times New Roman" w:hAnsi="Times New Roman" w:cs="Times New Roman"/>
          <w:sz w:val="24"/>
          <w:szCs w:val="24"/>
        </w:rPr>
        <w:t xml:space="preserve">detrimental </w:t>
      </w:r>
      <w:r w:rsidR="00AC3D9B">
        <w:rPr>
          <w:rFonts w:ascii="Times New Roman" w:hAnsi="Times New Roman" w:cs="Times New Roman"/>
          <w:sz w:val="24"/>
          <w:szCs w:val="24"/>
        </w:rPr>
        <w:t>effect</w:t>
      </w:r>
      <w:r w:rsidR="00533636" w:rsidRPr="004E0A98">
        <w:rPr>
          <w:rFonts w:ascii="Times New Roman" w:hAnsi="Times New Roman" w:cs="Times New Roman"/>
          <w:sz w:val="24"/>
          <w:szCs w:val="24"/>
        </w:rPr>
        <w:t xml:space="preserve"> of AT. </w:t>
      </w:r>
      <w:proofErr w:type="gramStart"/>
      <w:r w:rsidR="007A6633" w:rsidRPr="00EE35B4">
        <w:rPr>
          <w:rFonts w:ascii="Times New Roman" w:hAnsi="Times New Roman" w:cs="Times New Roman"/>
          <w:sz w:val="24"/>
          <w:szCs w:val="24"/>
        </w:rPr>
        <w:t xml:space="preserve">Supported by </w:t>
      </w:r>
      <w:r w:rsidR="00CB587E">
        <w:rPr>
          <w:rFonts w:ascii="Times New Roman" w:hAnsi="Times New Roman" w:cs="Times New Roman"/>
          <w:sz w:val="24"/>
          <w:szCs w:val="24"/>
        </w:rPr>
        <w:t>RFBR</w:t>
      </w:r>
      <w:r w:rsidR="007A6633" w:rsidRPr="00EE35B4">
        <w:rPr>
          <w:rFonts w:ascii="Times New Roman" w:hAnsi="Times New Roman" w:cs="Times New Roman"/>
          <w:sz w:val="24"/>
          <w:szCs w:val="24"/>
        </w:rPr>
        <w:t xml:space="preserve"> (</w:t>
      </w:r>
      <w:r w:rsidR="00CB587E">
        <w:rPr>
          <w:rFonts w:ascii="Times New Roman" w:hAnsi="Times New Roman" w:cs="Times New Roman"/>
          <w:sz w:val="24"/>
          <w:szCs w:val="24"/>
        </w:rPr>
        <w:t>#</w:t>
      </w:r>
      <w:r w:rsidR="007A6633" w:rsidRPr="004E0A98">
        <w:rPr>
          <w:rFonts w:ascii="Times New Roman" w:hAnsi="Times New Roman" w:cs="Times New Roman"/>
          <w:sz w:val="24"/>
          <w:szCs w:val="24"/>
        </w:rPr>
        <w:t>16-04-0087</w:t>
      </w:r>
      <w:r w:rsidR="007A6633" w:rsidRPr="00EE35B4">
        <w:rPr>
          <w:rFonts w:ascii="Times New Roman" w:hAnsi="Times New Roman" w:cs="Times New Roman"/>
          <w:sz w:val="24"/>
          <w:szCs w:val="24"/>
        </w:rPr>
        <w:t>) and Russian Ministry of Education and Science (#790).</w:t>
      </w:r>
      <w:proofErr w:type="gramEnd"/>
    </w:p>
    <w:p w:rsidR="00EA0922" w:rsidRPr="00EE35B4" w:rsidRDefault="00EA0922" w:rsidP="00EA09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77D6" w:rsidRPr="00EE35B4" w:rsidRDefault="00BC77D6" w:rsidP="00BC77D6">
      <w:pPr>
        <w:rPr>
          <w:rFonts w:ascii="Times New Roman" w:hAnsi="Times New Roman" w:cs="Times New Roman"/>
          <w:sz w:val="24"/>
          <w:szCs w:val="24"/>
        </w:rPr>
      </w:pPr>
      <w:r w:rsidRPr="00EE35B4">
        <w:rPr>
          <w:rFonts w:ascii="Times New Roman" w:hAnsi="Times New Roman" w:cs="Times New Roman"/>
          <w:b/>
          <w:sz w:val="24"/>
          <w:szCs w:val="24"/>
        </w:rPr>
        <w:t xml:space="preserve">Biography: </w:t>
      </w:r>
    </w:p>
    <w:p w:rsidR="00BC77D6" w:rsidRDefault="00EC1685" w:rsidP="0075271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922">
        <w:rPr>
          <w:rFonts w:ascii="Times New Roman" w:hAnsi="Times New Roman" w:cs="Times New Roman"/>
          <w:sz w:val="24"/>
          <w:szCs w:val="24"/>
        </w:rPr>
        <w:t xml:space="preserve">Anatoly B. Uzdensky </w:t>
      </w:r>
      <w:r w:rsidRPr="00EE35B4">
        <w:rPr>
          <w:rFonts w:ascii="Times New Roman" w:hAnsi="Times New Roman" w:cs="Times New Roman"/>
          <w:sz w:val="24"/>
          <w:szCs w:val="24"/>
        </w:rPr>
        <w:t xml:space="preserve">is a head of the Laboratory of Molecular Neurobiology at the Southern Federal University (Rostov-on-Don, Russia). He received his Ph.D. and Dr. Sci. degrees in physiology and biophysics in 1980 and 2005, respectively. He is the author of about 120 journal papers and 4 books. His current research interests include neuroscience, neurodegeneration and neuroprotection, stroke, cell signaling, and proteomics. </w:t>
      </w:r>
    </w:p>
    <w:p w:rsidR="00CB587E" w:rsidRPr="00CB587E" w:rsidRDefault="00CB587E" w:rsidP="00CB58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CB587E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t xml:space="preserve">Presenting author details </w:t>
      </w:r>
      <w:r w:rsidRPr="00CB587E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br/>
      </w:r>
      <w:r w:rsidRPr="00CB587E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Full name: </w:t>
      </w:r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Anatoly Uzdensky</w:t>
      </w:r>
      <w:r w:rsidRPr="00CB587E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Contact number:</w:t>
      </w:r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+78632433111, auzd@yandex.ru</w:t>
      </w:r>
      <w:r w:rsidRPr="00CB587E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Session name/ number</w:t>
      </w:r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:</w:t>
      </w:r>
      <w:r w:rsidR="00627602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Traumatic brain injury</w:t>
      </w:r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 xml:space="preserve">Category: </w:t>
      </w:r>
      <w:r w:rsidRPr="00CB587E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Poster presentation</w:t>
      </w:r>
      <w:r w:rsidRPr="00CB587E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</w:r>
    </w:p>
    <w:sectPr w:rsidR="00CB587E" w:rsidRPr="00CB587E" w:rsidSect="007A6633">
      <w:pgSz w:w="11907" w:h="16839" w:code="9"/>
      <w:pgMar w:top="851" w:right="11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B06B94"/>
    <w:rsid w:val="002A0F8F"/>
    <w:rsid w:val="004C2585"/>
    <w:rsid w:val="00532BAD"/>
    <w:rsid w:val="00533636"/>
    <w:rsid w:val="00627602"/>
    <w:rsid w:val="006E245C"/>
    <w:rsid w:val="00752711"/>
    <w:rsid w:val="0078394A"/>
    <w:rsid w:val="007A6633"/>
    <w:rsid w:val="00991E31"/>
    <w:rsid w:val="009F4E86"/>
    <w:rsid w:val="00AC3D9B"/>
    <w:rsid w:val="00B06B94"/>
    <w:rsid w:val="00BC77D6"/>
    <w:rsid w:val="00C72E8D"/>
    <w:rsid w:val="00CB305A"/>
    <w:rsid w:val="00CB587E"/>
    <w:rsid w:val="00EA0922"/>
    <w:rsid w:val="00EC1685"/>
    <w:rsid w:val="00EE35B4"/>
    <w:rsid w:val="00FD60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77D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E3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35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Venkatesh</dc:creator>
  <cp:lastModifiedBy>AUzd</cp:lastModifiedBy>
  <cp:revision>3</cp:revision>
  <dcterms:created xsi:type="dcterms:W3CDTF">2017-01-15T19:21:00Z</dcterms:created>
  <dcterms:modified xsi:type="dcterms:W3CDTF">2017-01-15T20:13:00Z</dcterms:modified>
</cp:coreProperties>
</file>