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1BE3E" w14:textId="5F1DE4A8" w:rsidR="00E469C8" w:rsidRDefault="007A6E3E" w:rsidP="00E469C8">
      <w:pPr>
        <w:jc w:val="right"/>
        <w:rPr>
          <w:rFonts w:ascii="Times New Roman" w:eastAsia="MS PGothic" w:hAnsi="Times New Roman" w:cs="Times New Roman"/>
          <w:b/>
          <w:color w:val="000000"/>
          <w:sz w:val="28"/>
          <w:szCs w:val="28"/>
        </w:rPr>
      </w:pPr>
      <w:r>
        <w:rPr>
          <w:rFonts w:ascii="Times New Roman" w:eastAsia="MS PGothic" w:hAnsi="Times New Roman" w:cs="Times New Roman"/>
          <w:b/>
          <w:noProof/>
          <w:color w:val="000000"/>
          <w:sz w:val="28"/>
          <w:szCs w:val="28"/>
        </w:rPr>
        <w:drawing>
          <wp:inline distT="0" distB="0" distL="0" distR="0" wp14:anchorId="6597EC5F" wp14:editId="030FCA23">
            <wp:extent cx="1155700" cy="1192083"/>
            <wp:effectExtent l="0" t="0" r="6350" b="8255"/>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
                      <a:extLst>
                        <a:ext uri="{28A0092B-C50C-407E-A947-70E740481C1C}">
                          <a14:useLocalDpi xmlns:a14="http://schemas.microsoft.com/office/drawing/2010/main" val="0"/>
                        </a:ext>
                      </a:extLst>
                    </a:blip>
                    <a:srcRect t="8614" r="464"/>
                    <a:stretch/>
                  </pic:blipFill>
                  <pic:spPr bwMode="auto">
                    <a:xfrm>
                      <a:off x="0" y="0"/>
                      <a:ext cx="1163154" cy="1199771"/>
                    </a:xfrm>
                    <a:prstGeom prst="rect">
                      <a:avLst/>
                    </a:prstGeom>
                    <a:noFill/>
                    <a:ln>
                      <a:noFill/>
                    </a:ln>
                    <a:extLst>
                      <a:ext uri="{53640926-AAD7-44D8-BBD7-CCE9431645EC}">
                        <a14:shadowObscured xmlns:a14="http://schemas.microsoft.com/office/drawing/2010/main"/>
                      </a:ext>
                    </a:extLst>
                  </pic:spPr>
                </pic:pic>
              </a:graphicData>
            </a:graphic>
          </wp:inline>
        </w:drawing>
      </w:r>
    </w:p>
    <w:p w14:paraId="04AFD7FA" w14:textId="1D632150" w:rsidR="004746BF" w:rsidRPr="00CA0160" w:rsidRDefault="003B46F2" w:rsidP="00CA0160">
      <w:pPr>
        <w:jc w:val="both"/>
        <w:rPr>
          <w:rFonts w:ascii="Times New Roman" w:hAnsi="Times New Roman" w:cs="Times New Roman"/>
          <w:color w:val="353535"/>
          <w:sz w:val="28"/>
          <w:szCs w:val="28"/>
          <w:lang w:val="en-GB"/>
        </w:rPr>
      </w:pPr>
      <w:r w:rsidRPr="00CA0160">
        <w:rPr>
          <w:rFonts w:ascii="Times New Roman" w:eastAsia="MS PGothic" w:hAnsi="Times New Roman" w:cs="Times New Roman"/>
          <w:b/>
          <w:color w:val="000000"/>
          <w:sz w:val="28"/>
          <w:szCs w:val="28"/>
        </w:rPr>
        <w:t xml:space="preserve">Title: </w:t>
      </w:r>
      <w:r w:rsidRPr="00CA0160">
        <w:rPr>
          <w:rFonts w:ascii="Times New Roman" w:eastAsia="MS PGothic" w:hAnsi="Times New Roman" w:cs="Times New Roman"/>
          <w:b/>
          <w:color w:val="000000"/>
          <w:sz w:val="28"/>
          <w:szCs w:val="28"/>
          <w:lang w:val="en-US"/>
        </w:rPr>
        <w:t xml:space="preserve"> </w:t>
      </w:r>
      <w:r w:rsidRPr="003B46F2">
        <w:rPr>
          <w:rFonts w:ascii="Times New Roman" w:hAnsi="Times New Roman" w:cs="Times New Roman"/>
          <w:color w:val="000000" w:themeColor="text1"/>
          <w:sz w:val="28"/>
          <w:szCs w:val="28"/>
          <w:lang w:val="en-GB"/>
        </w:rPr>
        <w:t>A current perspective on the impact of cold plasma treatment on the main</w:t>
      </w:r>
      <w:r w:rsidR="00E469C8">
        <w:rPr>
          <w:rFonts w:ascii="Times New Roman" w:hAnsi="Times New Roman" w:cs="Times New Roman"/>
          <w:color w:val="000000" w:themeColor="text1"/>
          <w:sz w:val="28"/>
          <w:szCs w:val="28"/>
          <w:lang w:val="en-GB"/>
        </w:rPr>
        <w:t xml:space="preserve"> nutritional </w:t>
      </w:r>
      <w:r w:rsidRPr="003B46F2">
        <w:rPr>
          <w:rFonts w:ascii="Times New Roman" w:hAnsi="Times New Roman" w:cs="Times New Roman"/>
          <w:color w:val="000000" w:themeColor="text1"/>
          <w:sz w:val="28"/>
          <w:szCs w:val="28"/>
          <w:lang w:val="en-GB"/>
        </w:rPr>
        <w:t>parameters of different vegetal matrices</w:t>
      </w:r>
    </w:p>
    <w:p w14:paraId="3142495D" w14:textId="062187BF" w:rsidR="00A65617" w:rsidRPr="00E469C8" w:rsidRDefault="00E469C8" w:rsidP="00CA0160">
      <w:pPr>
        <w:jc w:val="center"/>
        <w:rPr>
          <w:rFonts w:ascii="Times New Roman" w:eastAsia="MS PGothic" w:hAnsi="Times New Roman" w:cs="Times New Roman"/>
          <w:b/>
          <w:bCs/>
          <w:color w:val="000000"/>
          <w:lang w:val="en-US"/>
        </w:rPr>
      </w:pPr>
      <w:r>
        <w:rPr>
          <w:rFonts w:ascii="Times New Roman" w:eastAsia="MS PGothic" w:hAnsi="Times New Roman" w:cs="Times New Roman"/>
          <w:b/>
          <w:bCs/>
          <w:color w:val="000000"/>
          <w:lang w:val="en-US"/>
        </w:rPr>
        <w:t xml:space="preserve">Tulcan Camelia, </w:t>
      </w:r>
      <w:proofErr w:type="spellStart"/>
      <w:r>
        <w:rPr>
          <w:rFonts w:ascii="Times New Roman" w:eastAsia="MS PGothic" w:hAnsi="Times New Roman" w:cs="Times New Roman"/>
          <w:b/>
          <w:bCs/>
          <w:color w:val="000000"/>
          <w:lang w:val="en-US"/>
        </w:rPr>
        <w:t>Cocan</w:t>
      </w:r>
      <w:proofErr w:type="spellEnd"/>
      <w:r>
        <w:rPr>
          <w:rFonts w:ascii="Times New Roman" w:eastAsia="MS PGothic" w:hAnsi="Times New Roman" w:cs="Times New Roman"/>
          <w:b/>
          <w:bCs/>
          <w:color w:val="000000"/>
          <w:lang w:val="en-US"/>
        </w:rPr>
        <w:t xml:space="preserve"> Ileana</w:t>
      </w:r>
      <w:r w:rsidR="00A2436B">
        <w:rPr>
          <w:rFonts w:ascii="Times New Roman" w:eastAsia="MS PGothic" w:hAnsi="Times New Roman" w:cs="Times New Roman"/>
          <w:b/>
          <w:bCs/>
          <w:color w:val="000000"/>
          <w:lang w:val="en-US"/>
        </w:rPr>
        <w:t>*</w:t>
      </w:r>
      <w:r>
        <w:rPr>
          <w:rFonts w:ascii="Times New Roman" w:eastAsia="MS PGothic" w:hAnsi="Times New Roman" w:cs="Times New Roman"/>
          <w:b/>
          <w:bCs/>
          <w:color w:val="000000"/>
          <w:lang w:val="en-US"/>
        </w:rPr>
        <w:t xml:space="preserve">, </w:t>
      </w:r>
      <w:proofErr w:type="spellStart"/>
      <w:r>
        <w:rPr>
          <w:rFonts w:ascii="Times New Roman" w:eastAsia="MS PGothic" w:hAnsi="Times New Roman" w:cs="Times New Roman"/>
          <w:b/>
          <w:bCs/>
          <w:color w:val="000000"/>
          <w:lang w:val="en-US"/>
        </w:rPr>
        <w:t>Obistoiu</w:t>
      </w:r>
      <w:proofErr w:type="spellEnd"/>
      <w:r>
        <w:rPr>
          <w:rFonts w:ascii="Times New Roman" w:eastAsia="MS PGothic" w:hAnsi="Times New Roman" w:cs="Times New Roman"/>
          <w:b/>
          <w:bCs/>
          <w:color w:val="000000"/>
          <w:lang w:val="en-US"/>
        </w:rPr>
        <w:t xml:space="preserve"> Diana, </w:t>
      </w:r>
      <w:proofErr w:type="spellStart"/>
      <w:r>
        <w:rPr>
          <w:rFonts w:ascii="Times New Roman" w:eastAsia="MS PGothic" w:hAnsi="Times New Roman" w:cs="Times New Roman"/>
          <w:b/>
          <w:bCs/>
          <w:color w:val="000000"/>
          <w:lang w:val="en-US"/>
        </w:rPr>
        <w:t>Ersilia</w:t>
      </w:r>
      <w:proofErr w:type="spellEnd"/>
      <w:r>
        <w:rPr>
          <w:rFonts w:ascii="Times New Roman" w:eastAsia="MS PGothic" w:hAnsi="Times New Roman" w:cs="Times New Roman"/>
          <w:b/>
          <w:bCs/>
          <w:color w:val="000000"/>
          <w:lang w:val="en-US"/>
        </w:rPr>
        <w:t xml:space="preserve"> Alexa, </w:t>
      </w:r>
      <w:proofErr w:type="spellStart"/>
      <w:r>
        <w:rPr>
          <w:rFonts w:ascii="Times New Roman" w:eastAsia="MS PGothic" w:hAnsi="Times New Roman" w:cs="Times New Roman"/>
          <w:b/>
          <w:bCs/>
          <w:color w:val="000000"/>
          <w:lang w:val="en-US"/>
        </w:rPr>
        <w:t>Isidora</w:t>
      </w:r>
      <w:proofErr w:type="spellEnd"/>
      <w:r>
        <w:rPr>
          <w:rFonts w:ascii="Times New Roman" w:eastAsia="MS PGothic" w:hAnsi="Times New Roman" w:cs="Times New Roman"/>
          <w:b/>
          <w:bCs/>
          <w:color w:val="000000"/>
          <w:lang w:val="en-US"/>
        </w:rPr>
        <w:t xml:space="preserve"> Radulov, </w:t>
      </w:r>
      <w:proofErr w:type="spellStart"/>
      <w:r w:rsidR="00D4283D">
        <w:rPr>
          <w:rFonts w:ascii="Times New Roman" w:eastAsia="MS PGothic" w:hAnsi="Times New Roman" w:cs="Times New Roman"/>
          <w:b/>
          <w:bCs/>
          <w:color w:val="000000"/>
          <w:lang w:val="en-US"/>
        </w:rPr>
        <w:t>Berbecea</w:t>
      </w:r>
      <w:proofErr w:type="spellEnd"/>
      <w:r w:rsidR="00D4283D">
        <w:rPr>
          <w:rFonts w:ascii="Times New Roman" w:eastAsia="MS PGothic" w:hAnsi="Times New Roman" w:cs="Times New Roman"/>
          <w:b/>
          <w:bCs/>
          <w:color w:val="000000"/>
          <w:lang w:val="en-US"/>
        </w:rPr>
        <w:t xml:space="preserve"> Alina, </w:t>
      </w:r>
      <w:proofErr w:type="spellStart"/>
      <w:r>
        <w:rPr>
          <w:rFonts w:ascii="Times New Roman" w:eastAsia="MS PGothic" w:hAnsi="Times New Roman" w:cs="Times New Roman"/>
          <w:b/>
          <w:bCs/>
          <w:color w:val="000000"/>
          <w:lang w:val="en-US"/>
        </w:rPr>
        <w:t>Sorina</w:t>
      </w:r>
      <w:proofErr w:type="spellEnd"/>
      <w:r>
        <w:rPr>
          <w:rFonts w:ascii="Times New Roman" w:eastAsia="MS PGothic" w:hAnsi="Times New Roman" w:cs="Times New Roman"/>
          <w:b/>
          <w:bCs/>
          <w:color w:val="000000"/>
          <w:lang w:val="en-US"/>
        </w:rPr>
        <w:t xml:space="preserve"> Popescu, Cristina</w:t>
      </w:r>
      <w:r w:rsidRPr="00E469C8">
        <w:rPr>
          <w:rFonts w:ascii="Times New Roman" w:eastAsia="MS PGothic" w:hAnsi="Times New Roman" w:cs="Times New Roman"/>
          <w:b/>
          <w:bCs/>
          <w:color w:val="000000"/>
          <w:lang w:val="en-US"/>
        </w:rPr>
        <w:t xml:space="preserve"> </w:t>
      </w:r>
      <w:r>
        <w:rPr>
          <w:rFonts w:ascii="Times New Roman" w:eastAsia="MS PGothic" w:hAnsi="Times New Roman" w:cs="Times New Roman"/>
          <w:b/>
          <w:bCs/>
          <w:color w:val="000000"/>
          <w:lang w:val="en-US"/>
        </w:rPr>
        <w:t>Gaspar,</w:t>
      </w:r>
      <w:r w:rsidRPr="00E469C8">
        <w:rPr>
          <w:rFonts w:ascii="Times New Roman" w:eastAsia="MS PGothic" w:hAnsi="Times New Roman" w:cs="Times New Roman"/>
          <w:b/>
          <w:bCs/>
          <w:color w:val="000000"/>
          <w:lang w:val="en-US"/>
        </w:rPr>
        <w:t xml:space="preserve"> </w:t>
      </w:r>
      <w:r w:rsidR="007A6E3E">
        <w:rPr>
          <w:rFonts w:ascii="Times New Roman" w:eastAsia="MS PGothic" w:hAnsi="Times New Roman" w:cs="Times New Roman"/>
          <w:b/>
          <w:bCs/>
          <w:color w:val="000000"/>
          <w:lang w:val="en-US"/>
        </w:rPr>
        <w:t xml:space="preserve">Maria Roberta </w:t>
      </w:r>
      <w:proofErr w:type="spellStart"/>
      <w:r w:rsidR="007A6E3E">
        <w:rPr>
          <w:rFonts w:ascii="Times New Roman" w:eastAsia="MS PGothic" w:hAnsi="Times New Roman" w:cs="Times New Roman"/>
          <w:b/>
          <w:bCs/>
          <w:color w:val="000000"/>
          <w:lang w:val="en-US"/>
        </w:rPr>
        <w:t>Tripon</w:t>
      </w:r>
      <w:proofErr w:type="spellEnd"/>
      <w:r w:rsidR="007A6E3E">
        <w:rPr>
          <w:rFonts w:ascii="Times New Roman" w:eastAsia="MS PGothic" w:hAnsi="Times New Roman" w:cs="Times New Roman"/>
          <w:b/>
          <w:bCs/>
          <w:color w:val="000000"/>
          <w:lang w:val="en-US"/>
        </w:rPr>
        <w:t xml:space="preserve">, </w:t>
      </w:r>
      <w:proofErr w:type="spellStart"/>
      <w:r>
        <w:rPr>
          <w:rFonts w:ascii="Times New Roman" w:eastAsia="MS PGothic" w:hAnsi="Times New Roman" w:cs="Times New Roman"/>
          <w:b/>
          <w:bCs/>
          <w:color w:val="000000"/>
          <w:lang w:val="en-US"/>
        </w:rPr>
        <w:t>Oana</w:t>
      </w:r>
      <w:proofErr w:type="spellEnd"/>
      <w:r>
        <w:rPr>
          <w:rFonts w:ascii="Times New Roman" w:eastAsia="MS PGothic" w:hAnsi="Times New Roman" w:cs="Times New Roman"/>
          <w:b/>
          <w:bCs/>
          <w:color w:val="000000"/>
          <w:lang w:val="en-US"/>
        </w:rPr>
        <w:t xml:space="preserve"> Maria </w:t>
      </w:r>
      <w:proofErr w:type="spellStart"/>
      <w:r>
        <w:rPr>
          <w:rFonts w:ascii="Times New Roman" w:eastAsia="MS PGothic" w:hAnsi="Times New Roman" w:cs="Times New Roman"/>
          <w:b/>
          <w:bCs/>
          <w:color w:val="000000"/>
          <w:lang w:val="en-US"/>
        </w:rPr>
        <w:t>Boldura</w:t>
      </w:r>
      <w:proofErr w:type="spellEnd"/>
      <w:r w:rsidR="00A2436B">
        <w:rPr>
          <w:rFonts w:ascii="Times New Roman" w:eastAsia="MS PGothic" w:hAnsi="Times New Roman" w:cs="Times New Roman"/>
          <w:b/>
          <w:bCs/>
          <w:color w:val="000000"/>
          <w:lang w:val="en-US"/>
        </w:rPr>
        <w:t xml:space="preserve">, Hutu </w:t>
      </w:r>
      <w:proofErr w:type="spellStart"/>
      <w:r w:rsidR="00A2436B">
        <w:rPr>
          <w:rFonts w:ascii="Times New Roman" w:eastAsia="MS PGothic" w:hAnsi="Times New Roman" w:cs="Times New Roman"/>
          <w:b/>
          <w:bCs/>
          <w:color w:val="000000"/>
          <w:lang w:val="en-US"/>
        </w:rPr>
        <w:t>Ioan</w:t>
      </w:r>
      <w:proofErr w:type="spellEnd"/>
    </w:p>
    <w:p w14:paraId="57055418" w14:textId="4F615BD7" w:rsidR="00A65617" w:rsidRDefault="003B46F2" w:rsidP="00CA0160">
      <w:pPr>
        <w:jc w:val="center"/>
        <w:rPr>
          <w:rFonts w:ascii="Times New Roman" w:eastAsia="Times New Roman" w:hAnsi="Times New Roman" w:cs="Times New Roman"/>
          <w:shd w:val="clear" w:color="auto" w:fill="FFFFFF"/>
          <w:lang w:val="en-US" w:eastAsia="en-GB"/>
        </w:rPr>
      </w:pPr>
      <w:r w:rsidRPr="00A65617">
        <w:rPr>
          <w:rFonts w:ascii="Times New Roman" w:eastAsia="Times New Roman" w:hAnsi="Times New Roman" w:cs="Times New Roman"/>
          <w:shd w:val="clear" w:color="auto" w:fill="FFFFFF"/>
          <w:lang w:eastAsia="en-GB"/>
        </w:rPr>
        <w:t>Banat</w:t>
      </w:r>
      <w:r w:rsidR="001124C5">
        <w:rPr>
          <w:rFonts w:ascii="Times New Roman" w:eastAsia="Times New Roman" w:hAnsi="Times New Roman" w:cs="Times New Roman"/>
          <w:shd w:val="clear" w:color="auto" w:fill="FFFFFF"/>
          <w:lang w:val="en-US" w:eastAsia="en-GB"/>
        </w:rPr>
        <w:t>`s</w:t>
      </w:r>
      <w:r w:rsidRPr="00A65617">
        <w:rPr>
          <w:rFonts w:ascii="Times New Roman" w:eastAsia="Times New Roman" w:hAnsi="Times New Roman" w:cs="Times New Roman"/>
          <w:shd w:val="clear" w:color="auto" w:fill="FFFFFF"/>
          <w:lang w:eastAsia="en-GB"/>
        </w:rPr>
        <w:t xml:space="preserve"> University of Agricultural Sciences and Veterinary Medicine</w:t>
      </w:r>
      <w:r w:rsidR="001124C5">
        <w:rPr>
          <w:rFonts w:ascii="Times New Roman" w:eastAsia="Times New Roman" w:hAnsi="Times New Roman" w:cs="Times New Roman"/>
          <w:shd w:val="clear" w:color="auto" w:fill="FFFFFF"/>
          <w:lang w:val="en-US" w:eastAsia="en-GB"/>
        </w:rPr>
        <w:t>``King Michael I</w:t>
      </w:r>
      <w:r w:rsidRPr="00A65617">
        <w:rPr>
          <w:rFonts w:ascii="Times New Roman" w:eastAsia="Times New Roman" w:hAnsi="Times New Roman" w:cs="Times New Roman"/>
          <w:shd w:val="clear" w:color="auto" w:fill="FFFFFF"/>
          <w:lang w:eastAsia="en-GB"/>
        </w:rPr>
        <w:t xml:space="preserve"> of </w:t>
      </w:r>
      <w:r w:rsidR="001124C5">
        <w:rPr>
          <w:rFonts w:ascii="Times New Roman" w:eastAsia="Times New Roman" w:hAnsi="Times New Roman" w:cs="Times New Roman"/>
          <w:shd w:val="clear" w:color="auto" w:fill="FFFFFF"/>
          <w:lang w:val="en-US" w:eastAsia="en-GB"/>
        </w:rPr>
        <w:t>Romania`` from Timisoara, ROMANIA</w:t>
      </w:r>
    </w:p>
    <w:p w14:paraId="650D1C72" w14:textId="7A85C699" w:rsidR="00A2436B" w:rsidRPr="00A2436B" w:rsidRDefault="00A2436B" w:rsidP="00CA0160">
      <w:pPr>
        <w:jc w:val="center"/>
        <w:rPr>
          <w:rFonts w:ascii="Times New Roman" w:eastAsia="Times New Roman" w:hAnsi="Times New Roman" w:cs="Times New Roman"/>
          <w:lang w:val="en-US" w:eastAsia="en-GB"/>
        </w:rPr>
      </w:pPr>
      <w:r w:rsidRPr="00A2436B">
        <w:rPr>
          <w:rFonts w:ascii="Times New Roman" w:eastAsia="MS PGothic" w:hAnsi="Times New Roman" w:cs="Times New Roman"/>
          <w:color w:val="000000"/>
          <w:lang w:val="en-US"/>
        </w:rPr>
        <w:t>*</w:t>
      </w:r>
      <w:r>
        <w:rPr>
          <w:rFonts w:ascii="Times New Roman" w:eastAsia="MS PGothic" w:hAnsi="Times New Roman" w:cs="Times New Roman"/>
          <w:color w:val="000000"/>
          <w:lang w:val="en-US"/>
        </w:rPr>
        <w:t>c</w:t>
      </w:r>
      <w:r w:rsidRPr="00A2436B">
        <w:rPr>
          <w:rFonts w:ascii="Times New Roman" w:eastAsia="MS PGothic" w:hAnsi="Times New Roman" w:cs="Times New Roman"/>
          <w:color w:val="000000"/>
          <w:lang w:val="en-US"/>
        </w:rPr>
        <w:t>orresponding author:</w:t>
      </w:r>
      <w:r>
        <w:rPr>
          <w:rFonts w:ascii="Times New Roman" w:eastAsia="MS PGothic" w:hAnsi="Times New Roman" w:cs="Times New Roman"/>
          <w:color w:val="000000"/>
          <w:lang w:val="en-US"/>
        </w:rPr>
        <w:t xml:space="preserve"> </w:t>
      </w:r>
      <w:hyperlink r:id="rId5" w:history="1">
        <w:r w:rsidRPr="009659F6">
          <w:rPr>
            <w:rStyle w:val="Hyperlink"/>
            <w:rFonts w:ascii="Roboto" w:hAnsi="Roboto"/>
            <w:sz w:val="21"/>
            <w:szCs w:val="21"/>
            <w:shd w:val="clear" w:color="auto" w:fill="FFFFFF"/>
          </w:rPr>
          <w:t>negreaileana@yahoo.com</w:t>
        </w:r>
      </w:hyperlink>
      <w:r>
        <w:rPr>
          <w:rFonts w:ascii="Roboto" w:hAnsi="Roboto"/>
          <w:color w:val="555555"/>
          <w:sz w:val="21"/>
          <w:szCs w:val="21"/>
          <w:shd w:val="clear" w:color="auto" w:fill="FFFFFF"/>
        </w:rPr>
        <w:t xml:space="preserve"> </w:t>
      </w:r>
    </w:p>
    <w:p w14:paraId="4F7F9A84" w14:textId="0C17889C" w:rsidR="00A65617" w:rsidRPr="00A65617" w:rsidRDefault="003B46F2" w:rsidP="00A65617">
      <w:pPr>
        <w:pStyle w:val="NormalWeb"/>
        <w:contextualSpacing/>
        <w:jc w:val="both"/>
        <w:rPr>
          <w:lang w:val="en-US"/>
        </w:rPr>
      </w:pPr>
      <w:r>
        <w:rPr>
          <w:lang w:val="en-US"/>
        </w:rPr>
        <w:tab/>
      </w:r>
      <w:r w:rsidR="000E7E78" w:rsidRPr="00A65617">
        <w:rPr>
          <w:lang w:val="en-US"/>
        </w:rPr>
        <w:t>Vegeta</w:t>
      </w:r>
      <w:r w:rsidRPr="00A65617">
        <w:rPr>
          <w:lang w:val="en-US"/>
        </w:rPr>
        <w:t>l ma</w:t>
      </w:r>
      <w:r w:rsidR="001124C5">
        <w:rPr>
          <w:lang w:val="en-US"/>
        </w:rPr>
        <w:t>t</w:t>
      </w:r>
      <w:r w:rsidRPr="00A65617">
        <w:rPr>
          <w:lang w:val="en-US"/>
        </w:rPr>
        <w:t>rices,</w:t>
      </w:r>
      <w:r w:rsidR="000E7E78" w:rsidRPr="00A65617">
        <w:rPr>
          <w:lang w:val="en-US"/>
        </w:rPr>
        <w:t xml:space="preserve"> </w:t>
      </w:r>
      <w:r w:rsidR="000E7E78" w:rsidRPr="00A65617">
        <w:rPr>
          <w:lang w:val="en-GB"/>
        </w:rPr>
        <w:t>in the form of consumer products, contain many nutritional compounds including vitamins, proteins, lipids and carbohydrates. In addit</w:t>
      </w:r>
      <w:r w:rsidRPr="00A65617">
        <w:rPr>
          <w:lang w:val="en-GB"/>
        </w:rPr>
        <w:t xml:space="preserve">ion to their nutritional capacity, all these constituents </w:t>
      </w:r>
      <w:r w:rsidRPr="00A65617">
        <w:t>are conducive to the growth</w:t>
      </w:r>
      <w:r w:rsidRPr="00A65617">
        <w:rPr>
          <w:lang w:val="en-US"/>
        </w:rPr>
        <w:t xml:space="preserve"> and reproduction of a wide range of microorganisms. In terms of product processing, pathogen contamination is almost unavoidable along the entire farm-to-consumers route. The effective protection of the food sources is impossible due to the permanent contact with various types of foodborne pathogens. </w:t>
      </w:r>
    </w:p>
    <w:p w14:paraId="6D57A387" w14:textId="5286EA07" w:rsidR="00A65617" w:rsidRPr="00A65617" w:rsidRDefault="003B46F2" w:rsidP="00A65617">
      <w:pPr>
        <w:pStyle w:val="NormalWeb"/>
        <w:contextualSpacing/>
        <w:jc w:val="both"/>
        <w:rPr>
          <w:lang w:val="en-US"/>
        </w:rPr>
      </w:pPr>
      <w:r w:rsidRPr="00A65617">
        <w:rPr>
          <w:lang w:val="en-US"/>
        </w:rPr>
        <w:tab/>
        <w:t xml:space="preserve">Over the past decade, new methods of combating food contamination have been identified worldwide. Of these, </w:t>
      </w:r>
      <w:r w:rsidRPr="00A65617">
        <w:t>cold plasma</w:t>
      </w:r>
      <w:r w:rsidRPr="00A65617">
        <w:rPr>
          <w:lang w:val="en-US"/>
        </w:rPr>
        <w:t xml:space="preserve"> has gained substantial interest for its non-thermal implication in food processing technology. The applicability of cold plasma varies from </w:t>
      </w:r>
      <w:r w:rsidRPr="00A65617">
        <w:t>toxin remova</w:t>
      </w:r>
      <w:r w:rsidRPr="00A65617">
        <w:rPr>
          <w:lang w:val="en-US"/>
        </w:rPr>
        <w:t xml:space="preserve">l to </w:t>
      </w:r>
      <w:r w:rsidRPr="00A65617">
        <w:t>enzyme inactivation</w:t>
      </w:r>
      <w:r w:rsidRPr="00A65617">
        <w:rPr>
          <w:lang w:val="en-US"/>
        </w:rPr>
        <w:t xml:space="preserve">, but its key function is </w:t>
      </w:r>
      <w:r w:rsidRPr="00A65617">
        <w:t>food decontamination</w:t>
      </w:r>
      <w:r w:rsidRPr="00A65617">
        <w:rPr>
          <w:lang w:val="en-US"/>
        </w:rPr>
        <w:t xml:space="preserve">, via microorganism complete elimination. In various studies, cold plasma technology has shown effective results against bacterial agents such as </w:t>
      </w:r>
      <w:r w:rsidRPr="00A65617">
        <w:rPr>
          <w:i/>
          <w:iCs/>
        </w:rPr>
        <w:t>Escherichia coli</w:t>
      </w:r>
      <w:r w:rsidRPr="00A65617">
        <w:rPr>
          <w:i/>
          <w:iCs/>
          <w:lang w:val="en-US"/>
        </w:rPr>
        <w:t xml:space="preserve">, </w:t>
      </w:r>
      <w:r w:rsidRPr="00A65617">
        <w:rPr>
          <w:i/>
          <w:iCs/>
        </w:rPr>
        <w:t>Listeria monocytogenes</w:t>
      </w:r>
      <w:r w:rsidRPr="00A65617">
        <w:rPr>
          <w:i/>
          <w:iCs/>
          <w:lang w:val="en-US"/>
        </w:rPr>
        <w:t xml:space="preserve">, </w:t>
      </w:r>
      <w:r w:rsidRPr="00A65617">
        <w:rPr>
          <w:i/>
          <w:iCs/>
        </w:rPr>
        <w:t>Salmonella typhimurium</w:t>
      </w:r>
      <w:r w:rsidRPr="00A65617">
        <w:rPr>
          <w:i/>
          <w:iCs/>
          <w:lang w:val="en-US"/>
        </w:rPr>
        <w:t xml:space="preserve"> </w:t>
      </w:r>
      <w:r w:rsidRPr="00A65617">
        <w:rPr>
          <w:lang w:val="en-US"/>
        </w:rPr>
        <w:t xml:space="preserve">and </w:t>
      </w:r>
      <w:r w:rsidRPr="00A65617">
        <w:rPr>
          <w:i/>
          <w:iCs/>
        </w:rPr>
        <w:t>Staphylococcus aureus</w:t>
      </w:r>
      <w:r w:rsidRPr="00A65617">
        <w:rPr>
          <w:lang w:val="en-US"/>
        </w:rPr>
        <w:t>.</w:t>
      </w:r>
      <w:r w:rsidRPr="00A65617">
        <w:rPr>
          <w:i/>
          <w:iCs/>
          <w:lang w:val="en-US"/>
        </w:rPr>
        <w:t xml:space="preserve"> </w:t>
      </w:r>
      <w:r w:rsidRPr="00A65617">
        <w:rPr>
          <w:lang w:val="en-US"/>
        </w:rPr>
        <w:t xml:space="preserve">However, during the decontamination treatment, the main quality parameters of the raw material </w:t>
      </w:r>
      <w:r w:rsidRPr="00A65617">
        <w:rPr>
          <w:lang w:val="en-GB"/>
        </w:rPr>
        <w:t>can undergo various changes that can alter their nutritional capacity.</w:t>
      </w:r>
    </w:p>
    <w:p w14:paraId="79D080E4" w14:textId="77777777" w:rsidR="00A2436B" w:rsidRDefault="003B46F2" w:rsidP="00A65617">
      <w:pPr>
        <w:pStyle w:val="NormalWeb"/>
        <w:contextualSpacing/>
        <w:jc w:val="both"/>
      </w:pPr>
      <w:r w:rsidRPr="00A65617">
        <w:rPr>
          <w:lang w:val="en-GB"/>
        </w:rPr>
        <w:tab/>
        <w:t>This review</w:t>
      </w:r>
      <w:r>
        <w:rPr>
          <w:lang w:val="en-GB"/>
        </w:rPr>
        <w:t xml:space="preserve"> </w:t>
      </w:r>
      <w:r w:rsidRPr="00A65617">
        <w:rPr>
          <w:lang w:val="en-GB"/>
        </w:rPr>
        <w:t xml:space="preserve">aims to provide an overview of the changes that the main bioconstituents in the structure of plant materials undergo during the cold plasma decontamination process. The study focuses on the analysis of their nutritional capacity (identification of changes in the structure of proteins, vitamins, lipids, </w:t>
      </w:r>
      <w:r w:rsidR="00E469C8" w:rsidRPr="00A65617">
        <w:rPr>
          <w:lang w:val="en-GB"/>
        </w:rPr>
        <w:t>antioxidants,</w:t>
      </w:r>
      <w:r w:rsidRPr="00A65617">
        <w:rPr>
          <w:lang w:val="en-GB"/>
        </w:rPr>
        <w:t xml:space="preserve"> and pigments such as carotenoids or anthocyanins), </w:t>
      </w:r>
      <w:r>
        <w:rPr>
          <w:lang w:val="en-GB"/>
        </w:rPr>
        <w:t xml:space="preserve">the </w:t>
      </w:r>
      <w:r w:rsidRPr="00A65617">
        <w:rPr>
          <w:lang w:val="en-GB"/>
        </w:rPr>
        <w:t xml:space="preserve">enzymatic </w:t>
      </w:r>
      <w:r>
        <w:rPr>
          <w:lang w:val="en-GB"/>
        </w:rPr>
        <w:t>profile</w:t>
      </w:r>
      <w:r w:rsidRPr="00A65617">
        <w:rPr>
          <w:lang w:val="en-GB"/>
        </w:rPr>
        <w:t xml:space="preserve"> (changes in the peroxidase, polyphenol oxidase, pectin</w:t>
      </w:r>
      <w:r w:rsidR="00CA0160">
        <w:rPr>
          <w:lang w:val="en-GB"/>
        </w:rPr>
        <w:t xml:space="preserve"> </w:t>
      </w:r>
      <w:r w:rsidRPr="00A65617">
        <w:rPr>
          <w:lang w:val="en-GB"/>
        </w:rPr>
        <w:t>methylesterase, or glucose oxidase</w:t>
      </w:r>
      <w:r>
        <w:rPr>
          <w:lang w:val="en-GB"/>
        </w:rPr>
        <w:t xml:space="preserve"> activity</w:t>
      </w:r>
      <w:r w:rsidRPr="00A65617">
        <w:rPr>
          <w:lang w:val="en-GB"/>
        </w:rPr>
        <w:t>) as well as other constituents such as minerals or carbohydrates.</w:t>
      </w:r>
      <w:r w:rsidR="00A2436B" w:rsidRPr="00A2436B">
        <w:t xml:space="preserve"> </w:t>
      </w:r>
    </w:p>
    <w:p w14:paraId="56296043" w14:textId="5D3FC256" w:rsidR="00A65617" w:rsidRPr="00A2436B" w:rsidRDefault="00A2436B" w:rsidP="00A65617">
      <w:pPr>
        <w:pStyle w:val="NormalWeb"/>
        <w:contextualSpacing/>
        <w:jc w:val="both"/>
        <w:rPr>
          <w:i/>
          <w:iCs/>
          <w:lang w:val="en-US"/>
        </w:rPr>
      </w:pPr>
      <w:proofErr w:type="spellStart"/>
      <w:r w:rsidRPr="00A2436B">
        <w:rPr>
          <w:i/>
          <w:iCs/>
        </w:rPr>
        <w:t>Funding</w:t>
      </w:r>
      <w:proofErr w:type="spellEnd"/>
      <w:r w:rsidRPr="00A2436B">
        <w:rPr>
          <w:i/>
          <w:iCs/>
        </w:rPr>
        <w:t xml:space="preserve">: </w:t>
      </w:r>
      <w:proofErr w:type="spellStart"/>
      <w:r w:rsidRPr="00A2436B">
        <w:rPr>
          <w:i/>
          <w:iCs/>
        </w:rPr>
        <w:t>This</w:t>
      </w:r>
      <w:proofErr w:type="spellEnd"/>
      <w:r w:rsidRPr="00A2436B">
        <w:rPr>
          <w:i/>
          <w:iCs/>
        </w:rPr>
        <w:t xml:space="preserve"> </w:t>
      </w:r>
      <w:proofErr w:type="spellStart"/>
      <w:r w:rsidRPr="00A2436B">
        <w:rPr>
          <w:i/>
          <w:iCs/>
        </w:rPr>
        <w:t>work</w:t>
      </w:r>
      <w:proofErr w:type="spellEnd"/>
      <w:r w:rsidRPr="00A2436B">
        <w:rPr>
          <w:i/>
          <w:iCs/>
        </w:rPr>
        <w:t xml:space="preserve"> </w:t>
      </w:r>
      <w:proofErr w:type="spellStart"/>
      <w:r w:rsidRPr="00A2436B">
        <w:rPr>
          <w:i/>
          <w:iCs/>
        </w:rPr>
        <w:t>was</w:t>
      </w:r>
      <w:proofErr w:type="spellEnd"/>
      <w:r w:rsidRPr="00A2436B">
        <w:rPr>
          <w:i/>
          <w:iCs/>
        </w:rPr>
        <w:t xml:space="preserve"> </w:t>
      </w:r>
      <w:proofErr w:type="spellStart"/>
      <w:r w:rsidRPr="00A2436B">
        <w:rPr>
          <w:i/>
          <w:iCs/>
        </w:rPr>
        <w:t>supported</w:t>
      </w:r>
      <w:proofErr w:type="spellEnd"/>
      <w:r w:rsidRPr="00A2436B">
        <w:rPr>
          <w:i/>
          <w:iCs/>
        </w:rPr>
        <w:t xml:space="preserve"> </w:t>
      </w:r>
      <w:proofErr w:type="spellStart"/>
      <w:r w:rsidRPr="00A2436B">
        <w:rPr>
          <w:i/>
          <w:iCs/>
        </w:rPr>
        <w:t>by</w:t>
      </w:r>
      <w:proofErr w:type="spellEnd"/>
      <w:r w:rsidRPr="00A2436B">
        <w:rPr>
          <w:i/>
          <w:iCs/>
        </w:rPr>
        <w:t xml:space="preserve"> </w:t>
      </w:r>
      <w:proofErr w:type="spellStart"/>
      <w:r w:rsidRPr="00A2436B">
        <w:rPr>
          <w:i/>
          <w:iCs/>
        </w:rPr>
        <w:t>the</w:t>
      </w:r>
      <w:proofErr w:type="spellEnd"/>
      <w:r w:rsidRPr="00A2436B">
        <w:rPr>
          <w:i/>
          <w:iCs/>
        </w:rPr>
        <w:t xml:space="preserve"> grant “Bioeconomic </w:t>
      </w:r>
      <w:proofErr w:type="spellStart"/>
      <w:r w:rsidRPr="00A2436B">
        <w:rPr>
          <w:i/>
          <w:iCs/>
        </w:rPr>
        <w:t>approach</w:t>
      </w:r>
      <w:proofErr w:type="spellEnd"/>
      <w:r w:rsidRPr="00A2436B">
        <w:rPr>
          <w:i/>
          <w:iCs/>
        </w:rPr>
        <w:t xml:space="preserve"> of </w:t>
      </w:r>
      <w:proofErr w:type="spellStart"/>
      <w:r w:rsidRPr="00A2436B">
        <w:rPr>
          <w:i/>
          <w:iCs/>
        </w:rPr>
        <w:t>the</w:t>
      </w:r>
      <w:proofErr w:type="spellEnd"/>
      <w:r w:rsidRPr="00A2436B">
        <w:rPr>
          <w:i/>
          <w:iCs/>
        </w:rPr>
        <w:t xml:space="preserve"> </w:t>
      </w:r>
      <w:proofErr w:type="spellStart"/>
      <w:r w:rsidRPr="00A2436B">
        <w:rPr>
          <w:i/>
          <w:iCs/>
        </w:rPr>
        <w:t>antimicrobial</w:t>
      </w:r>
      <w:proofErr w:type="spellEnd"/>
      <w:r w:rsidRPr="00A2436B">
        <w:rPr>
          <w:i/>
          <w:iCs/>
        </w:rPr>
        <w:t xml:space="preserve"> </w:t>
      </w:r>
      <w:proofErr w:type="spellStart"/>
      <w:r w:rsidRPr="00A2436B">
        <w:rPr>
          <w:i/>
          <w:iCs/>
        </w:rPr>
        <w:t>agent</w:t>
      </w:r>
      <w:r>
        <w:rPr>
          <w:i/>
          <w:iCs/>
        </w:rPr>
        <w:t>s</w:t>
      </w:r>
      <w:proofErr w:type="spellEnd"/>
      <w:r>
        <w:rPr>
          <w:i/>
          <w:iCs/>
        </w:rPr>
        <w:t>,</w:t>
      </w:r>
      <w:r w:rsidRPr="00A2436B">
        <w:rPr>
          <w:i/>
          <w:iCs/>
        </w:rPr>
        <w:t xml:space="preserve"> </w:t>
      </w:r>
      <w:proofErr w:type="spellStart"/>
      <w:r w:rsidRPr="00A2436B">
        <w:rPr>
          <w:i/>
          <w:iCs/>
        </w:rPr>
        <w:t>use</w:t>
      </w:r>
      <w:proofErr w:type="spellEnd"/>
      <w:r w:rsidRPr="00A2436B">
        <w:rPr>
          <w:i/>
          <w:iCs/>
        </w:rPr>
        <w:t xml:space="preserve"> </w:t>
      </w:r>
      <w:proofErr w:type="spellStart"/>
      <w:r w:rsidRPr="00A2436B">
        <w:rPr>
          <w:i/>
          <w:iCs/>
        </w:rPr>
        <w:t>and</w:t>
      </w:r>
      <w:proofErr w:type="spellEnd"/>
      <w:r w:rsidRPr="00A2436B">
        <w:rPr>
          <w:i/>
          <w:iCs/>
        </w:rPr>
        <w:t xml:space="preserve"> </w:t>
      </w:r>
      <w:proofErr w:type="spellStart"/>
      <w:r w:rsidRPr="00A2436B">
        <w:rPr>
          <w:i/>
          <w:iCs/>
        </w:rPr>
        <w:t>resistance</w:t>
      </w:r>
      <w:proofErr w:type="spellEnd"/>
      <w:r w:rsidRPr="00A2436B">
        <w:rPr>
          <w:i/>
          <w:iCs/>
        </w:rPr>
        <w:t xml:space="preserve"> BIO AMR”, PN III P1-1.2 PCCDI 2017 0361.</w:t>
      </w:r>
    </w:p>
    <w:p w14:paraId="2BB85D74" w14:textId="77777777" w:rsidR="00A65617" w:rsidRPr="00CA0160" w:rsidRDefault="003B46F2" w:rsidP="00CA0160">
      <w:pPr>
        <w:jc w:val="both"/>
        <w:rPr>
          <w:rFonts w:ascii="Times New Roman" w:hAnsi="Times New Roman" w:cs="Times New Roman"/>
          <w:b/>
        </w:rPr>
      </w:pPr>
      <w:r w:rsidRPr="00CA0160">
        <w:rPr>
          <w:rFonts w:ascii="Times New Roman" w:hAnsi="Times New Roman" w:cs="Times New Roman"/>
          <w:b/>
        </w:rPr>
        <w:t>Biography</w:t>
      </w:r>
    </w:p>
    <w:p w14:paraId="5E351B27" w14:textId="7D933DFB" w:rsidR="00CA0160" w:rsidRPr="007A6E3E" w:rsidRDefault="007A6E3E" w:rsidP="007A6E3E">
      <w:pPr>
        <w:autoSpaceDE w:val="0"/>
        <w:autoSpaceDN w:val="0"/>
        <w:adjustRightInd w:val="0"/>
        <w:jc w:val="both"/>
        <w:rPr>
          <w:rFonts w:ascii="Times New Roman" w:hAnsi="Times New Roman" w:cs="Times New Roman"/>
          <w:color w:val="353535"/>
          <w:lang w:val="en-GB"/>
        </w:rPr>
      </w:pPr>
      <w:r w:rsidRPr="007A6E3E">
        <w:rPr>
          <w:rFonts w:ascii="Times New Roman" w:hAnsi="Times New Roman" w:cs="Times New Roman"/>
          <w:color w:val="333333"/>
          <w:shd w:val="clear" w:color="auto" w:fill="FFFFFF"/>
        </w:rPr>
        <w:t xml:space="preserve">Camelia Tulcan </w:t>
      </w:r>
      <w:proofErr w:type="spellStart"/>
      <w:r w:rsidRPr="007A6E3E">
        <w:rPr>
          <w:rFonts w:ascii="Times New Roman" w:hAnsi="Times New Roman" w:cs="Times New Roman"/>
          <w:color w:val="333333"/>
          <w:shd w:val="clear" w:color="auto" w:fill="FFFFFF"/>
        </w:rPr>
        <w:t>is</w:t>
      </w:r>
      <w:proofErr w:type="spellEnd"/>
      <w:r w:rsidRPr="007A6E3E">
        <w:rPr>
          <w:rFonts w:ascii="Times New Roman" w:hAnsi="Times New Roman" w:cs="Times New Roman"/>
          <w:color w:val="333333"/>
          <w:shd w:val="clear" w:color="auto" w:fill="FFFFFF"/>
        </w:rPr>
        <w:t xml:space="preserve"> </w:t>
      </w:r>
      <w:proofErr w:type="spellStart"/>
      <w:r w:rsidRPr="007A6E3E">
        <w:rPr>
          <w:rFonts w:ascii="Times New Roman" w:hAnsi="Times New Roman" w:cs="Times New Roman"/>
          <w:color w:val="333333"/>
          <w:shd w:val="clear" w:color="auto" w:fill="FFFFFF"/>
        </w:rPr>
        <w:t>the</w:t>
      </w:r>
      <w:proofErr w:type="spellEnd"/>
      <w:r w:rsidRPr="007A6E3E">
        <w:rPr>
          <w:rFonts w:ascii="Times New Roman" w:hAnsi="Times New Roman" w:cs="Times New Roman"/>
          <w:color w:val="333333"/>
          <w:shd w:val="clear" w:color="auto" w:fill="FFFFFF"/>
        </w:rPr>
        <w:t xml:space="preserve"> </w:t>
      </w:r>
      <w:proofErr w:type="spellStart"/>
      <w:r w:rsidRPr="007A6E3E">
        <w:rPr>
          <w:rFonts w:ascii="Times New Roman" w:hAnsi="Times New Roman" w:cs="Times New Roman"/>
          <w:color w:val="333333"/>
          <w:shd w:val="clear" w:color="auto" w:fill="FFFFFF"/>
        </w:rPr>
        <w:t>Ass</w:t>
      </w:r>
      <w:r>
        <w:rPr>
          <w:rFonts w:ascii="Times New Roman" w:hAnsi="Times New Roman" w:cs="Times New Roman"/>
          <w:color w:val="333333"/>
          <w:shd w:val="clear" w:color="auto" w:fill="FFFFFF"/>
          <w:lang w:val="en-US"/>
        </w:rPr>
        <w:t>ociate</w:t>
      </w:r>
      <w:proofErr w:type="spellEnd"/>
      <w:r>
        <w:rPr>
          <w:rFonts w:ascii="Times New Roman" w:hAnsi="Times New Roman" w:cs="Times New Roman"/>
          <w:color w:val="333333"/>
          <w:shd w:val="clear" w:color="auto" w:fill="FFFFFF"/>
          <w:lang w:val="en-US"/>
        </w:rPr>
        <w:t xml:space="preserve"> </w:t>
      </w:r>
      <w:proofErr w:type="spellStart"/>
      <w:r w:rsidRPr="007A6E3E">
        <w:rPr>
          <w:rFonts w:ascii="Times New Roman" w:hAnsi="Times New Roman" w:cs="Times New Roman"/>
          <w:color w:val="333333"/>
          <w:shd w:val="clear" w:color="auto" w:fill="FFFFFF"/>
        </w:rPr>
        <w:t>Professor</w:t>
      </w:r>
      <w:proofErr w:type="spellEnd"/>
      <w:r w:rsidRPr="007A6E3E">
        <w:rPr>
          <w:rFonts w:ascii="Times New Roman" w:hAnsi="Times New Roman" w:cs="Times New Roman"/>
          <w:color w:val="333333"/>
          <w:shd w:val="clear" w:color="auto" w:fill="FFFFFF"/>
        </w:rPr>
        <w:t xml:space="preserve"> at </w:t>
      </w:r>
      <w:proofErr w:type="spellStart"/>
      <w:r w:rsidRPr="007A6E3E">
        <w:rPr>
          <w:rFonts w:ascii="Times New Roman" w:hAnsi="Times New Roman" w:cs="Times New Roman"/>
          <w:color w:val="333333"/>
          <w:shd w:val="clear" w:color="auto" w:fill="FFFFFF"/>
        </w:rPr>
        <w:t>Biochemistry</w:t>
      </w:r>
      <w:proofErr w:type="spellEnd"/>
      <w:r w:rsidRPr="007A6E3E">
        <w:rPr>
          <w:rFonts w:ascii="Times New Roman" w:hAnsi="Times New Roman" w:cs="Times New Roman"/>
          <w:color w:val="333333"/>
          <w:shd w:val="clear" w:color="auto" w:fill="FFFFFF"/>
        </w:rPr>
        <w:t xml:space="preserve"> </w:t>
      </w:r>
      <w:proofErr w:type="spellStart"/>
      <w:r w:rsidRPr="007A6E3E">
        <w:rPr>
          <w:rFonts w:ascii="Times New Roman" w:hAnsi="Times New Roman" w:cs="Times New Roman"/>
          <w:color w:val="333333"/>
          <w:shd w:val="clear" w:color="auto" w:fill="FFFFFF"/>
        </w:rPr>
        <w:t>Department</w:t>
      </w:r>
      <w:proofErr w:type="spellEnd"/>
      <w:r w:rsidRPr="007A6E3E">
        <w:rPr>
          <w:rFonts w:ascii="Times New Roman" w:hAnsi="Times New Roman" w:cs="Times New Roman"/>
          <w:color w:val="333333"/>
          <w:shd w:val="clear" w:color="auto" w:fill="FFFFFF"/>
        </w:rPr>
        <w:t xml:space="preserve">, </w:t>
      </w:r>
      <w:proofErr w:type="spellStart"/>
      <w:r w:rsidRPr="007A6E3E">
        <w:rPr>
          <w:rFonts w:ascii="Times New Roman" w:hAnsi="Times New Roman" w:cs="Times New Roman"/>
          <w:color w:val="333333"/>
          <w:shd w:val="clear" w:color="auto" w:fill="FFFFFF"/>
        </w:rPr>
        <w:t>Faculty</w:t>
      </w:r>
      <w:proofErr w:type="spellEnd"/>
      <w:r w:rsidRPr="007A6E3E">
        <w:rPr>
          <w:rFonts w:ascii="Times New Roman" w:hAnsi="Times New Roman" w:cs="Times New Roman"/>
          <w:color w:val="333333"/>
          <w:shd w:val="clear" w:color="auto" w:fill="FFFFFF"/>
        </w:rPr>
        <w:t xml:space="preserve"> of </w:t>
      </w:r>
      <w:proofErr w:type="spellStart"/>
      <w:r w:rsidRPr="007A6E3E">
        <w:rPr>
          <w:rFonts w:ascii="Times New Roman" w:hAnsi="Times New Roman" w:cs="Times New Roman"/>
          <w:color w:val="333333"/>
          <w:shd w:val="clear" w:color="auto" w:fill="FFFFFF"/>
        </w:rPr>
        <w:t>Veterinary</w:t>
      </w:r>
      <w:proofErr w:type="spellEnd"/>
      <w:r w:rsidRPr="007A6E3E">
        <w:rPr>
          <w:rFonts w:ascii="Times New Roman" w:hAnsi="Times New Roman" w:cs="Times New Roman"/>
          <w:color w:val="333333"/>
          <w:shd w:val="clear" w:color="auto" w:fill="FFFFFF"/>
        </w:rPr>
        <w:t xml:space="preserve"> Medicine, </w:t>
      </w:r>
      <w:proofErr w:type="spellStart"/>
      <w:r w:rsidRPr="007A6E3E">
        <w:rPr>
          <w:rFonts w:ascii="Times New Roman" w:hAnsi="Times New Roman" w:cs="Times New Roman"/>
          <w:color w:val="333333"/>
          <w:shd w:val="clear" w:color="auto" w:fill="FFFFFF"/>
        </w:rPr>
        <w:t>Timisoara</w:t>
      </w:r>
      <w:proofErr w:type="spellEnd"/>
      <w:r w:rsidRPr="007A6E3E">
        <w:rPr>
          <w:rFonts w:ascii="Times New Roman" w:hAnsi="Times New Roman" w:cs="Times New Roman"/>
          <w:color w:val="333333"/>
          <w:shd w:val="clear" w:color="auto" w:fill="FFFFFF"/>
        </w:rPr>
        <w:t xml:space="preserve"> </w:t>
      </w:r>
      <w:proofErr w:type="spellStart"/>
      <w:r w:rsidRPr="007A6E3E">
        <w:rPr>
          <w:rFonts w:ascii="Times New Roman" w:hAnsi="Times New Roman" w:cs="Times New Roman"/>
          <w:color w:val="333333"/>
          <w:shd w:val="clear" w:color="auto" w:fill="FFFFFF"/>
        </w:rPr>
        <w:t>and</w:t>
      </w:r>
      <w:proofErr w:type="spellEnd"/>
      <w:r w:rsidRPr="007A6E3E">
        <w:rPr>
          <w:rFonts w:ascii="Times New Roman" w:hAnsi="Times New Roman" w:cs="Times New Roman"/>
          <w:color w:val="333333"/>
          <w:shd w:val="clear" w:color="auto" w:fill="FFFFFF"/>
        </w:rPr>
        <w:t xml:space="preserve"> </w:t>
      </w:r>
      <w:proofErr w:type="spellStart"/>
      <w:r w:rsidRPr="007A6E3E">
        <w:rPr>
          <w:rFonts w:ascii="Times New Roman" w:hAnsi="Times New Roman" w:cs="Times New Roman"/>
          <w:color w:val="333333"/>
          <w:shd w:val="clear" w:color="auto" w:fill="FFFFFF"/>
        </w:rPr>
        <w:t>Coordinator</w:t>
      </w:r>
      <w:proofErr w:type="spellEnd"/>
      <w:r w:rsidRPr="007A6E3E">
        <w:rPr>
          <w:rFonts w:ascii="Times New Roman" w:hAnsi="Times New Roman" w:cs="Times New Roman"/>
          <w:color w:val="333333"/>
          <w:shd w:val="clear" w:color="auto" w:fill="FFFFFF"/>
        </w:rPr>
        <w:t xml:space="preserve"> of Antioxidant </w:t>
      </w:r>
      <w:proofErr w:type="spellStart"/>
      <w:r w:rsidRPr="007A6E3E">
        <w:rPr>
          <w:rFonts w:ascii="Times New Roman" w:hAnsi="Times New Roman" w:cs="Times New Roman"/>
          <w:color w:val="333333"/>
          <w:shd w:val="clear" w:color="auto" w:fill="FFFFFF"/>
        </w:rPr>
        <w:t>Research</w:t>
      </w:r>
      <w:proofErr w:type="spellEnd"/>
      <w:r w:rsidRPr="007A6E3E">
        <w:rPr>
          <w:rFonts w:ascii="Times New Roman" w:hAnsi="Times New Roman" w:cs="Times New Roman"/>
          <w:color w:val="333333"/>
          <w:shd w:val="clear" w:color="auto" w:fill="FFFFFF"/>
        </w:rPr>
        <w:t xml:space="preserve"> </w:t>
      </w:r>
      <w:proofErr w:type="spellStart"/>
      <w:r w:rsidRPr="007A6E3E">
        <w:rPr>
          <w:rFonts w:ascii="Times New Roman" w:hAnsi="Times New Roman" w:cs="Times New Roman"/>
          <w:color w:val="333333"/>
          <w:shd w:val="clear" w:color="auto" w:fill="FFFFFF"/>
        </w:rPr>
        <w:t>Lab</w:t>
      </w:r>
      <w:proofErr w:type="spellEnd"/>
      <w:r w:rsidRPr="007A6E3E">
        <w:rPr>
          <w:rFonts w:ascii="Times New Roman" w:hAnsi="Times New Roman" w:cs="Times New Roman"/>
          <w:color w:val="333333"/>
          <w:shd w:val="clear" w:color="auto" w:fill="FFFFFF"/>
        </w:rPr>
        <w:t xml:space="preserve">-Horia Cernescu </w:t>
      </w:r>
      <w:proofErr w:type="spellStart"/>
      <w:r w:rsidRPr="007A6E3E">
        <w:rPr>
          <w:rFonts w:ascii="Times New Roman" w:hAnsi="Times New Roman" w:cs="Times New Roman"/>
          <w:color w:val="333333"/>
          <w:shd w:val="clear" w:color="auto" w:fill="FFFFFF"/>
        </w:rPr>
        <w:t>Research</w:t>
      </w:r>
      <w:proofErr w:type="spellEnd"/>
      <w:r w:rsidRPr="007A6E3E">
        <w:rPr>
          <w:rFonts w:ascii="Times New Roman" w:hAnsi="Times New Roman" w:cs="Times New Roman"/>
          <w:color w:val="333333"/>
          <w:shd w:val="clear" w:color="auto" w:fill="FFFFFF"/>
        </w:rPr>
        <w:t xml:space="preserve"> Unit. She has expertise in oxidative stress evaluation in different physiological or pathological condition and </w:t>
      </w:r>
      <w:r>
        <w:rPr>
          <w:rFonts w:ascii="Times New Roman" w:hAnsi="Times New Roman" w:cs="Times New Roman"/>
          <w:color w:val="333333"/>
          <w:shd w:val="clear" w:color="auto" w:fill="FFFFFF"/>
          <w:lang w:val="en-US"/>
        </w:rPr>
        <w:t>is</w:t>
      </w:r>
      <w:r w:rsidRPr="007A6E3E">
        <w:rPr>
          <w:rFonts w:ascii="Times New Roman" w:hAnsi="Times New Roman" w:cs="Times New Roman"/>
          <w:color w:val="333333"/>
          <w:shd w:val="clear" w:color="auto" w:fill="FFFFFF"/>
        </w:rPr>
        <w:t xml:space="preserve"> involved in management team of research </w:t>
      </w:r>
      <w:r>
        <w:rPr>
          <w:rFonts w:ascii="Times New Roman" w:hAnsi="Times New Roman" w:cs="Times New Roman"/>
          <w:color w:val="333333"/>
          <w:shd w:val="clear" w:color="auto" w:fill="FFFFFF"/>
          <w:lang w:val="en-US"/>
        </w:rPr>
        <w:t xml:space="preserve">and </w:t>
      </w:r>
      <w:r w:rsidRPr="007A6E3E">
        <w:rPr>
          <w:rFonts w:ascii="Times New Roman" w:hAnsi="Times New Roman" w:cs="Times New Roman"/>
          <w:color w:val="333333"/>
          <w:shd w:val="clear" w:color="auto" w:fill="FFFFFF"/>
        </w:rPr>
        <w:t>infrastructure project</w:t>
      </w:r>
      <w:r>
        <w:rPr>
          <w:rFonts w:ascii="Times New Roman" w:hAnsi="Times New Roman" w:cs="Times New Roman"/>
          <w:color w:val="333333"/>
          <w:shd w:val="clear" w:color="auto" w:fill="FFFFFF"/>
          <w:lang w:val="en-US"/>
        </w:rPr>
        <w:t>s</w:t>
      </w:r>
      <w:r w:rsidRPr="007A6E3E">
        <w:rPr>
          <w:rFonts w:ascii="Times New Roman" w:hAnsi="Times New Roman" w:cs="Times New Roman"/>
          <w:color w:val="333333"/>
          <w:shd w:val="clear" w:color="auto" w:fill="FFFFFF"/>
        </w:rPr>
        <w:t xml:space="preserve"> and in implementation of quality management systems.</w:t>
      </w:r>
    </w:p>
    <w:p w14:paraId="6338FB14" w14:textId="32F7116B" w:rsidR="001124C5" w:rsidRPr="00D4283D" w:rsidRDefault="001124C5" w:rsidP="00D4283D">
      <w:pPr>
        <w:autoSpaceDE w:val="0"/>
        <w:autoSpaceDN w:val="0"/>
        <w:adjustRightInd w:val="0"/>
        <w:rPr>
          <w:rFonts w:ascii="Times New Roman" w:hAnsi="Times New Roman" w:cs="Times New Roman"/>
          <w:b/>
          <w:lang w:val="en-NZ"/>
        </w:rPr>
      </w:pPr>
      <w:r w:rsidRPr="00D4283D">
        <w:rPr>
          <w:rFonts w:ascii="Times New Roman" w:hAnsi="Times New Roman" w:cs="Times New Roman"/>
          <w:b/>
          <w:lang w:val="en-NZ"/>
        </w:rPr>
        <w:t xml:space="preserve">Presenting author details </w:t>
      </w:r>
      <w:r w:rsidRPr="00D4283D">
        <w:rPr>
          <w:rFonts w:ascii="Times New Roman" w:hAnsi="Times New Roman" w:cs="Times New Roman"/>
          <w:b/>
          <w:lang w:val="en-NZ"/>
        </w:rPr>
        <w:br/>
      </w:r>
      <w:r w:rsidRPr="00D4283D">
        <w:rPr>
          <w:rFonts w:ascii="Times New Roman" w:hAnsi="Times New Roman" w:cs="Times New Roman"/>
          <w:lang w:val="en-NZ"/>
        </w:rPr>
        <w:t>Full name: TULCAN CAMELIA</w:t>
      </w:r>
      <w:r w:rsidRPr="00D4283D">
        <w:rPr>
          <w:rFonts w:ascii="Times New Roman" w:hAnsi="Times New Roman" w:cs="Times New Roman"/>
          <w:lang w:val="en-NZ"/>
        </w:rPr>
        <w:br/>
        <w:t>Contact number: 0040722584583</w:t>
      </w:r>
      <w:r w:rsidRPr="00D4283D">
        <w:rPr>
          <w:rFonts w:ascii="Times New Roman" w:hAnsi="Times New Roman" w:cs="Times New Roman"/>
          <w:lang w:val="en-NZ"/>
        </w:rPr>
        <w:br/>
        <w:t>Linked In account:</w:t>
      </w:r>
      <w:r w:rsidR="00D4283D" w:rsidRPr="00D4283D">
        <w:rPr>
          <w:rFonts w:ascii="Times New Roman" w:hAnsi="Times New Roman" w:cs="Times New Roman"/>
          <w:lang w:val="en-NZ"/>
        </w:rPr>
        <w:t xml:space="preserve"> https://www.linkedin.com/in/camelia-tulcan-93a28014/</w:t>
      </w:r>
    </w:p>
    <w:p w14:paraId="365F7E3C" w14:textId="07A6727A" w:rsidR="00A65617" w:rsidRPr="00D4283D" w:rsidRDefault="001124C5" w:rsidP="00D4283D">
      <w:pPr>
        <w:pStyle w:val="NormalWeb"/>
        <w:spacing w:before="0" w:beforeAutospacing="0" w:after="0" w:afterAutospacing="0"/>
        <w:rPr>
          <w:lang w:val="en-GB"/>
        </w:rPr>
      </w:pPr>
      <w:r w:rsidRPr="00D4283D">
        <w:rPr>
          <w:lang w:val="en-NZ"/>
        </w:rPr>
        <w:t>Session name/ number: Food and feed biotechnology/Track 10</w:t>
      </w:r>
      <w:r w:rsidRPr="00D4283D">
        <w:rPr>
          <w:lang w:val="en-NZ"/>
        </w:rPr>
        <w:br/>
        <w:t>Category: Poster presentation</w:t>
      </w:r>
    </w:p>
    <w:p w14:paraId="087AA030" w14:textId="77777777" w:rsidR="000E7E78" w:rsidRDefault="000E7E78" w:rsidP="000E7E78">
      <w:pPr>
        <w:pStyle w:val="NormalWeb"/>
      </w:pPr>
    </w:p>
    <w:p w14:paraId="6360037D" w14:textId="77777777" w:rsidR="000E7E78" w:rsidRDefault="003B46F2" w:rsidP="000E7E78">
      <w:pPr>
        <w:pStyle w:val="NormalWeb"/>
      </w:pPr>
      <w:r>
        <w:rPr>
          <w:rFonts w:ascii="AdvOT596495f2" w:hAnsi="AdvOT596495f2"/>
          <w:sz w:val="16"/>
          <w:szCs w:val="16"/>
        </w:rPr>
        <w:t xml:space="preserve"> </w:t>
      </w:r>
    </w:p>
    <w:p w14:paraId="7572B922" w14:textId="77777777" w:rsidR="004746BF" w:rsidRPr="004746BF" w:rsidRDefault="003B46F2" w:rsidP="00CA0160">
      <w:pPr>
        <w:pStyle w:val="NormalWeb"/>
      </w:pPr>
      <w:r>
        <w:rPr>
          <w:rFonts w:ascii="AdvOT596495f2" w:hAnsi="AdvOT596495f2"/>
          <w:sz w:val="16"/>
          <w:szCs w:val="16"/>
        </w:rPr>
        <w:t xml:space="preserve"> </w:t>
      </w:r>
    </w:p>
    <w:sectPr w:rsidR="004746BF" w:rsidRPr="004746BF" w:rsidSect="001124C5">
      <w:pgSz w:w="11906" w:h="16838"/>
      <w:pgMar w:top="993"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Roboto">
    <w:charset w:val="00"/>
    <w:family w:val="auto"/>
    <w:pitch w:val="variable"/>
    <w:sig w:usb0="E00002FF" w:usb1="5000205B" w:usb2="00000020" w:usb3="00000000" w:csb0="0000019F" w:csb1="00000000"/>
  </w:font>
  <w:font w:name="AdvOT596495f2">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6BF"/>
    <w:rsid w:val="000E7E78"/>
    <w:rsid w:val="001124C5"/>
    <w:rsid w:val="003B46F2"/>
    <w:rsid w:val="004746BF"/>
    <w:rsid w:val="005E4241"/>
    <w:rsid w:val="007A6E3E"/>
    <w:rsid w:val="008F0EE6"/>
    <w:rsid w:val="00A2436B"/>
    <w:rsid w:val="00A65617"/>
    <w:rsid w:val="00CA0160"/>
    <w:rsid w:val="00D4283D"/>
    <w:rsid w:val="00E469C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83079"/>
  <w15:chartTrackingRefBased/>
  <w15:docId w15:val="{E84E779D-B31F-804A-B2D7-FDA808529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lu1">
    <w:name w:val="heading 1"/>
    <w:aliases w:val="title"/>
    <w:basedOn w:val="Normal"/>
    <w:next w:val="Normal"/>
    <w:link w:val="Titlu1Caracter"/>
    <w:uiPriority w:val="9"/>
    <w:qFormat/>
    <w:rsid w:val="001124C5"/>
    <w:pPr>
      <w:keepNext/>
      <w:jc w:val="center"/>
      <w:outlineLvl w:val="0"/>
    </w:pPr>
    <w:rPr>
      <w:rFonts w:ascii="Cambria" w:eastAsia="Times New Roman" w:hAnsi="Cambria" w:cs="Gautami"/>
      <w:b/>
      <w:bCs/>
      <w:kern w:val="32"/>
      <w:sz w:val="32"/>
      <w:szCs w:val="32"/>
      <w:lang w:val="x-none" w:eastAsia="x-none" w:bidi="te-I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0E7E78"/>
    <w:pPr>
      <w:spacing w:before="100" w:beforeAutospacing="1" w:after="100" w:afterAutospacing="1"/>
    </w:pPr>
    <w:rPr>
      <w:rFonts w:ascii="Times New Roman" w:eastAsia="Times New Roman" w:hAnsi="Times New Roman" w:cs="Times New Roman"/>
      <w:lang w:eastAsia="en-GB"/>
    </w:rPr>
  </w:style>
  <w:style w:type="character" w:customStyle="1" w:styleId="Titlu1Caracter">
    <w:name w:val="Titlu 1 Caracter"/>
    <w:aliases w:val="title Caracter"/>
    <w:basedOn w:val="Fontdeparagrafimplicit"/>
    <w:link w:val="Titlu1"/>
    <w:uiPriority w:val="9"/>
    <w:rsid w:val="001124C5"/>
    <w:rPr>
      <w:rFonts w:ascii="Cambria" w:eastAsia="Times New Roman" w:hAnsi="Cambria" w:cs="Gautami"/>
      <w:b/>
      <w:bCs/>
      <w:kern w:val="32"/>
      <w:sz w:val="32"/>
      <w:szCs w:val="32"/>
      <w:lang w:val="x-none" w:eastAsia="x-none" w:bidi="te-IN"/>
    </w:rPr>
  </w:style>
  <w:style w:type="character" w:styleId="Hyperlink">
    <w:name w:val="Hyperlink"/>
    <w:basedOn w:val="Fontdeparagrafimplicit"/>
    <w:uiPriority w:val="99"/>
    <w:unhideWhenUsed/>
    <w:rsid w:val="00A2436B"/>
    <w:rPr>
      <w:color w:val="0563C1" w:themeColor="hyperlink"/>
      <w:u w:val="single"/>
    </w:rPr>
  </w:style>
  <w:style w:type="character" w:styleId="MeniuneNerezolvat">
    <w:name w:val="Unresolved Mention"/>
    <w:basedOn w:val="Fontdeparagrafimplicit"/>
    <w:uiPriority w:val="99"/>
    <w:rsid w:val="00A24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egreaileana@yaho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473</Words>
  <Characters>2747</Characters>
  <Application>Microsoft Office Word</Application>
  <DocSecurity>0</DocSecurity>
  <Lines>22</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Tripon</dc:creator>
  <cp:lastModifiedBy>Camelia Tulcan</cp:lastModifiedBy>
  <cp:revision>4</cp:revision>
  <dcterms:created xsi:type="dcterms:W3CDTF">2021-09-15T10:32:00Z</dcterms:created>
  <dcterms:modified xsi:type="dcterms:W3CDTF">2021-09-20T07:57:00Z</dcterms:modified>
</cp:coreProperties>
</file>