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5AC8B42" w14:textId="35292CA1" w:rsidR="002C06CE" w:rsidRPr="00FB2579" w:rsidRDefault="002C06CE" w:rsidP="002C06CE">
      <w:pPr>
        <w:spacing w:line="240" w:lineRule="auto"/>
        <w:jc w:val="center"/>
        <w:rPr>
          <w:rFonts w:asciiTheme="majorBidi" w:hAnsiTheme="majorBidi" w:cstheme="majorBidi"/>
          <w:b/>
          <w:bCs/>
          <w:sz w:val="24"/>
          <w:szCs w:val="24"/>
          <w:rtl/>
          <w:lang w:bidi="ar-IQ"/>
        </w:rPr>
      </w:pPr>
      <w:bookmarkStart w:id="0" w:name="_GoBack"/>
      <w:bookmarkEnd w:id="0"/>
      <w:r w:rsidRPr="00FD67EE">
        <w:rPr>
          <w:rFonts w:asciiTheme="majorBidi" w:hAnsiTheme="majorBidi" w:cstheme="majorBidi"/>
          <w:b/>
          <w:bCs/>
          <w:sz w:val="28"/>
          <w:szCs w:val="28"/>
          <w:lang w:bidi="ar-IQ"/>
        </w:rPr>
        <w:t>Molecular analysis of Human Parainfluenza viruses</w:t>
      </w:r>
    </w:p>
    <w:p w14:paraId="376729A3" w14:textId="3445DE01" w:rsidR="002C06CE" w:rsidRDefault="002C06CE" w:rsidP="002C06CE">
      <w:pPr>
        <w:spacing w:line="240" w:lineRule="auto"/>
        <w:jc w:val="center"/>
        <w:rPr>
          <w:rFonts w:asciiTheme="majorBidi" w:hAnsiTheme="majorBidi" w:cstheme="majorBidi"/>
          <w:b/>
          <w:bCs/>
          <w:sz w:val="36"/>
          <w:szCs w:val="36"/>
          <w:rtl/>
          <w:lang w:bidi="ar-IQ"/>
        </w:rPr>
      </w:pPr>
      <w:r w:rsidRPr="00FB2579">
        <w:rPr>
          <w:rFonts w:asciiTheme="majorBidi" w:hAnsiTheme="majorBidi" w:cstheme="majorBidi"/>
          <w:b/>
          <w:bCs/>
          <w:sz w:val="28"/>
          <w:szCs w:val="28"/>
          <w:lang w:bidi="ar-IQ"/>
        </w:rPr>
        <w:t>(HPIV) associated with acute respiratory infections (ARI) among children in AL-Muthanna/ Iraq</w:t>
      </w:r>
    </w:p>
    <w:p w14:paraId="0BB510B5" w14:textId="77777777" w:rsidR="002C06CE" w:rsidRPr="00E74EE6" w:rsidRDefault="002C06CE" w:rsidP="002C06CE">
      <w:pPr>
        <w:jc w:val="center"/>
        <w:rPr>
          <w:rFonts w:asciiTheme="majorBidi" w:hAnsiTheme="majorBidi" w:cstheme="majorBidi"/>
          <w:b/>
          <w:bCs/>
          <w:sz w:val="28"/>
          <w:szCs w:val="28"/>
          <w:lang w:bidi="ar-IQ"/>
        </w:rPr>
      </w:pPr>
      <w:r>
        <w:rPr>
          <w:rFonts w:asciiTheme="majorBidi" w:hAnsiTheme="majorBidi" w:cstheme="majorBidi"/>
          <w:b/>
          <w:bCs/>
          <w:sz w:val="28"/>
          <w:szCs w:val="28"/>
          <w:lang w:bidi="ar-IQ"/>
        </w:rPr>
        <w:t>¹</w:t>
      </w:r>
      <w:r w:rsidRPr="004B33AF">
        <w:rPr>
          <w:rFonts w:asciiTheme="majorBidi" w:hAnsiTheme="majorBidi" w:cstheme="majorBidi"/>
          <w:b/>
          <w:bCs/>
          <w:sz w:val="28"/>
          <w:szCs w:val="28"/>
          <w:lang w:bidi="ar-IQ"/>
        </w:rPr>
        <w:t xml:space="preserve">Abrar A. </w:t>
      </w:r>
      <w:proofErr w:type="spellStart"/>
      <w:r w:rsidRPr="004B33AF">
        <w:rPr>
          <w:rFonts w:asciiTheme="majorBidi" w:hAnsiTheme="majorBidi" w:cstheme="majorBidi"/>
          <w:b/>
          <w:bCs/>
          <w:sz w:val="28"/>
          <w:szCs w:val="28"/>
          <w:lang w:bidi="ar-IQ"/>
        </w:rPr>
        <w:t>Kadim</w:t>
      </w:r>
      <w:proofErr w:type="spellEnd"/>
      <w:r w:rsidRPr="004B33AF">
        <w:rPr>
          <w:rFonts w:asciiTheme="majorBidi" w:hAnsiTheme="majorBidi" w:cstheme="majorBidi"/>
          <w:b/>
          <w:bCs/>
          <w:sz w:val="28"/>
          <w:szCs w:val="28"/>
          <w:lang w:bidi="ar-IQ"/>
        </w:rPr>
        <w:t xml:space="preserve">                                </w:t>
      </w:r>
      <w:r>
        <w:rPr>
          <w:rFonts w:asciiTheme="majorBidi" w:hAnsiTheme="majorBidi" w:cstheme="majorBidi"/>
          <w:b/>
          <w:bCs/>
          <w:sz w:val="28"/>
          <w:szCs w:val="28"/>
          <w:lang w:bidi="ar-IQ"/>
        </w:rPr>
        <w:t>²</w:t>
      </w:r>
      <w:r w:rsidRPr="004B33AF">
        <w:rPr>
          <w:rFonts w:asciiTheme="majorBidi" w:hAnsiTheme="majorBidi" w:cstheme="majorBidi"/>
          <w:b/>
          <w:bCs/>
          <w:sz w:val="28"/>
          <w:szCs w:val="28"/>
          <w:lang w:bidi="ar-IQ"/>
        </w:rPr>
        <w:t>Mohsen A. Alrodhan</w:t>
      </w:r>
    </w:p>
    <w:p w14:paraId="3C4EB5F6" w14:textId="77628C93" w:rsidR="002C06CE" w:rsidRPr="009901E0" w:rsidRDefault="002C06CE" w:rsidP="002C06CE">
      <w:pPr>
        <w:spacing w:line="240" w:lineRule="auto"/>
        <w:jc w:val="center"/>
        <w:rPr>
          <w:rFonts w:asciiTheme="majorBidi" w:hAnsiTheme="majorBidi" w:cstheme="majorBidi"/>
          <w:lang w:bidi="ar-IQ"/>
        </w:rPr>
      </w:pPr>
      <w:r w:rsidRPr="00E74EE6">
        <w:rPr>
          <w:rFonts w:asciiTheme="majorBidi" w:hAnsiTheme="majorBidi" w:cstheme="majorBidi"/>
          <w:sz w:val="24"/>
          <w:szCs w:val="24"/>
          <w:lang w:bidi="ar-IQ"/>
        </w:rPr>
        <w:t>¹</w:t>
      </w:r>
      <w:r>
        <w:rPr>
          <w:rFonts w:asciiTheme="majorBidi" w:hAnsiTheme="majorBidi" w:cstheme="majorBidi"/>
          <w:lang w:bidi="ar-IQ"/>
        </w:rPr>
        <w:t xml:space="preserve"> </w:t>
      </w:r>
      <w:r w:rsidRPr="009901E0">
        <w:rPr>
          <w:rFonts w:asciiTheme="majorBidi" w:hAnsiTheme="majorBidi" w:cstheme="majorBidi"/>
          <w:lang w:bidi="ar-IQ"/>
        </w:rPr>
        <w:t xml:space="preserve">Depart. </w:t>
      </w:r>
      <w:proofErr w:type="gramStart"/>
      <w:r w:rsidRPr="009901E0">
        <w:rPr>
          <w:rFonts w:asciiTheme="majorBidi" w:hAnsiTheme="majorBidi" w:cstheme="majorBidi"/>
          <w:lang w:bidi="ar-IQ"/>
        </w:rPr>
        <w:t>Of  biology</w:t>
      </w:r>
      <w:proofErr w:type="gramEnd"/>
      <w:r w:rsidRPr="009901E0">
        <w:rPr>
          <w:rFonts w:asciiTheme="majorBidi" w:hAnsiTheme="majorBidi" w:cstheme="majorBidi"/>
          <w:lang w:bidi="ar-IQ"/>
        </w:rPr>
        <w:t xml:space="preserve"> , collage of sciences , Al-Muthanna university  E-mail</w:t>
      </w:r>
      <w:r>
        <w:rPr>
          <w:rFonts w:asciiTheme="majorBidi" w:hAnsiTheme="majorBidi" w:cstheme="majorBidi"/>
          <w:lang w:bidi="ar-IQ"/>
        </w:rPr>
        <w:t xml:space="preserve"> abrarabdulla053@gmail.com</w:t>
      </w:r>
    </w:p>
    <w:p w14:paraId="32A77FC6" w14:textId="77777777" w:rsidR="002C06CE" w:rsidRDefault="002C06CE" w:rsidP="002C06CE">
      <w:pPr>
        <w:spacing w:line="240" w:lineRule="auto"/>
        <w:jc w:val="center"/>
        <w:rPr>
          <w:rFonts w:ascii="Times New Roman" w:eastAsia="Calibri" w:hAnsi="Times New Roman" w:cs="Times New Roman"/>
          <w:sz w:val="18"/>
          <w:szCs w:val="18"/>
          <w:rtl/>
          <w:lang w:bidi="ar-IQ"/>
        </w:rPr>
      </w:pPr>
      <w:r w:rsidRPr="00E74EE6">
        <w:rPr>
          <w:rFonts w:ascii="Times New Roman" w:eastAsia="Calibri" w:hAnsi="Times New Roman" w:cs="Times New Roman"/>
          <w:lang w:bidi="ar-IQ"/>
        </w:rPr>
        <w:t>²</w:t>
      </w:r>
      <w:r w:rsidRPr="004B33AF">
        <w:rPr>
          <w:rFonts w:ascii="Times New Roman" w:eastAsia="Calibri" w:hAnsi="Times New Roman" w:cs="Times New Roman"/>
          <w:sz w:val="20"/>
          <w:szCs w:val="20"/>
          <w:lang w:bidi="ar-IQ"/>
        </w:rPr>
        <w:t>Depart</w:t>
      </w:r>
      <w:r w:rsidRPr="004B33AF">
        <w:rPr>
          <w:rFonts w:ascii="Times New Roman" w:eastAsia="Calibri" w:hAnsi="Times New Roman" w:cs="Times New Roman"/>
          <w:lang w:bidi="ar-IQ"/>
        </w:rPr>
        <w:t xml:space="preserve">. </w:t>
      </w:r>
      <w:r w:rsidRPr="004B33AF">
        <w:rPr>
          <w:rFonts w:ascii="Times New Roman" w:eastAsia="Calibri" w:hAnsi="Times New Roman" w:cs="Times New Roman"/>
          <w:sz w:val="18"/>
          <w:szCs w:val="18"/>
          <w:lang w:bidi="ar-IQ"/>
        </w:rPr>
        <w:t>Of</w:t>
      </w:r>
      <w:r w:rsidRPr="004B33AF">
        <w:rPr>
          <w:rFonts w:ascii="Times New Roman" w:eastAsia="Calibri" w:hAnsi="Times New Roman" w:cs="Times New Roman"/>
          <w:lang w:bidi="ar-IQ"/>
        </w:rPr>
        <w:t xml:space="preserve"> clinical laboratory sciences, collage of </w:t>
      </w:r>
      <w:proofErr w:type="gramStart"/>
      <w:r w:rsidRPr="004B33AF">
        <w:rPr>
          <w:rFonts w:ascii="Times New Roman" w:eastAsia="Calibri" w:hAnsi="Times New Roman" w:cs="Times New Roman"/>
          <w:lang w:bidi="ar-IQ"/>
        </w:rPr>
        <w:t>pharmacy ,</w:t>
      </w:r>
      <w:proofErr w:type="gramEnd"/>
      <w:r w:rsidRPr="004B33AF">
        <w:rPr>
          <w:rFonts w:ascii="Times New Roman" w:eastAsia="Calibri" w:hAnsi="Times New Roman" w:cs="Times New Roman"/>
          <w:lang w:bidi="ar-IQ"/>
        </w:rPr>
        <w:t xml:space="preserve"> Al-</w:t>
      </w:r>
      <w:proofErr w:type="spellStart"/>
      <w:r w:rsidRPr="004B33AF">
        <w:rPr>
          <w:rFonts w:ascii="Times New Roman" w:eastAsia="Calibri" w:hAnsi="Times New Roman" w:cs="Times New Roman"/>
          <w:lang w:bidi="ar-IQ"/>
        </w:rPr>
        <w:t>Qadisiyah</w:t>
      </w:r>
      <w:proofErr w:type="spellEnd"/>
      <w:r w:rsidRPr="004B33AF">
        <w:rPr>
          <w:rFonts w:ascii="Times New Roman" w:eastAsia="Calibri" w:hAnsi="Times New Roman" w:cs="Times New Roman"/>
          <w:lang w:bidi="ar-IQ"/>
        </w:rPr>
        <w:t xml:space="preserve">   University </w:t>
      </w:r>
      <w:r w:rsidRPr="004B33AF">
        <w:rPr>
          <w:rFonts w:ascii="Times New Roman" w:eastAsia="Calibri" w:hAnsi="Times New Roman" w:cs="Times New Roman"/>
          <w:sz w:val="24"/>
          <w:szCs w:val="24"/>
          <w:lang w:bidi="ar-IQ"/>
        </w:rPr>
        <w:t>,</w:t>
      </w:r>
      <w:r w:rsidRPr="004B33AF">
        <w:rPr>
          <w:rFonts w:ascii="Times New Roman" w:eastAsia="Calibri" w:hAnsi="Times New Roman" w:cs="Times New Roman"/>
          <w:b/>
          <w:bCs/>
          <w:sz w:val="18"/>
          <w:szCs w:val="18"/>
          <w:lang w:bidi="ar-IQ"/>
        </w:rPr>
        <w:t xml:space="preserve">   </w:t>
      </w:r>
      <w:r w:rsidRPr="004B33AF">
        <w:rPr>
          <w:rFonts w:ascii="Times New Roman" w:eastAsia="Calibri" w:hAnsi="Times New Roman" w:cs="Times New Roman"/>
          <w:sz w:val="18"/>
          <w:szCs w:val="18"/>
          <w:lang w:bidi="ar-IQ"/>
        </w:rPr>
        <w:t>E-mail :moh.alrodhan@gmail.com</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350"/>
      </w:tblGrid>
      <w:tr w:rsidR="002C06CE" w:rsidRPr="00063849" w14:paraId="12FFBD50" w14:textId="77777777" w:rsidTr="007077D7">
        <w:tc>
          <w:tcPr>
            <w:tcW w:w="5000" w:type="pct"/>
          </w:tcPr>
          <w:p w14:paraId="5EDDADDD" w14:textId="1AB7D6CB" w:rsidR="002C06CE" w:rsidRPr="00E74EE6" w:rsidRDefault="002C06CE" w:rsidP="002C06CE">
            <w:pPr>
              <w:widowControl w:val="0"/>
              <w:autoSpaceDE w:val="0"/>
              <w:autoSpaceDN w:val="0"/>
              <w:adjustRightInd w:val="0"/>
              <w:spacing w:after="0" w:line="240" w:lineRule="auto"/>
              <w:jc w:val="center"/>
              <w:rPr>
                <w:rFonts w:ascii="Cambria" w:hAnsi="Cambria" w:cs="Times New Roman"/>
                <w:sz w:val="20"/>
                <w:szCs w:val="20"/>
              </w:rPr>
            </w:pPr>
            <w:r w:rsidRPr="00E74EE6">
              <w:rPr>
                <w:rFonts w:ascii="Cambria" w:hAnsi="Cambria" w:cs="Times New Roman"/>
                <w:b/>
                <w:bCs/>
                <w:sz w:val="20"/>
                <w:szCs w:val="20"/>
              </w:rPr>
              <w:t xml:space="preserve">Address </w:t>
            </w:r>
            <w:proofErr w:type="gramStart"/>
            <w:r w:rsidRPr="00E74EE6">
              <w:rPr>
                <w:rFonts w:ascii="Cambria" w:hAnsi="Cambria" w:cs="Times New Roman"/>
                <w:b/>
                <w:bCs/>
                <w:sz w:val="20"/>
                <w:szCs w:val="20"/>
              </w:rPr>
              <w:t>For</w:t>
            </w:r>
            <w:proofErr w:type="gramEnd"/>
            <w:r w:rsidRPr="00E74EE6">
              <w:rPr>
                <w:rFonts w:ascii="Cambria" w:hAnsi="Cambria" w:cs="Times New Roman"/>
                <w:b/>
                <w:bCs/>
                <w:sz w:val="20"/>
                <w:szCs w:val="20"/>
              </w:rPr>
              <w:t xml:space="preserve"> Correspondence:</w:t>
            </w:r>
          </w:p>
          <w:p w14:paraId="7963D671" w14:textId="77777777" w:rsidR="002C06CE" w:rsidRPr="00E74EE6" w:rsidRDefault="002C06CE" w:rsidP="002C06CE">
            <w:pPr>
              <w:widowControl w:val="0"/>
              <w:autoSpaceDE w:val="0"/>
              <w:autoSpaceDN w:val="0"/>
              <w:adjustRightInd w:val="0"/>
              <w:spacing w:after="0" w:line="240" w:lineRule="auto"/>
              <w:jc w:val="center"/>
              <w:rPr>
                <w:rFonts w:ascii="Cambria" w:hAnsi="Cambria" w:cs="Times New Roman"/>
                <w:bCs/>
                <w:sz w:val="20"/>
                <w:szCs w:val="20"/>
                <w:lang w:bidi="ar-IQ"/>
              </w:rPr>
            </w:pPr>
            <w:r w:rsidRPr="00E74EE6">
              <w:rPr>
                <w:rFonts w:ascii="Cambria" w:hAnsi="Cambria" w:cs="Times New Roman"/>
                <w:bCs/>
                <w:sz w:val="20"/>
                <w:szCs w:val="20"/>
                <w:lang w:bidi="ar-IQ"/>
              </w:rPr>
              <w:t xml:space="preserve">Mohsen A. </w:t>
            </w:r>
            <w:proofErr w:type="spellStart"/>
            <w:r w:rsidRPr="00E74EE6">
              <w:rPr>
                <w:rFonts w:ascii="Cambria" w:hAnsi="Cambria" w:cs="Times New Roman"/>
                <w:bCs/>
                <w:sz w:val="20"/>
                <w:szCs w:val="20"/>
                <w:lang w:bidi="ar-IQ"/>
              </w:rPr>
              <w:t>AlrodhanDepart</w:t>
            </w:r>
            <w:proofErr w:type="spellEnd"/>
            <w:r w:rsidRPr="00E74EE6">
              <w:rPr>
                <w:rFonts w:ascii="Cambria" w:hAnsi="Cambria" w:cs="Times New Roman"/>
                <w:bCs/>
                <w:sz w:val="20"/>
                <w:szCs w:val="20"/>
                <w:lang w:bidi="ar-IQ"/>
              </w:rPr>
              <w:t xml:space="preserve">. Of clinical laboratory sciences, collage of </w:t>
            </w:r>
            <w:proofErr w:type="gramStart"/>
            <w:r w:rsidRPr="00E74EE6">
              <w:rPr>
                <w:rFonts w:ascii="Cambria" w:hAnsi="Cambria" w:cs="Times New Roman"/>
                <w:bCs/>
                <w:sz w:val="20"/>
                <w:szCs w:val="20"/>
                <w:lang w:bidi="ar-IQ"/>
              </w:rPr>
              <w:t>pharmacy ,</w:t>
            </w:r>
            <w:proofErr w:type="gramEnd"/>
            <w:r w:rsidRPr="00E74EE6">
              <w:rPr>
                <w:rFonts w:ascii="Cambria" w:hAnsi="Cambria" w:cs="Times New Roman"/>
                <w:bCs/>
                <w:sz w:val="20"/>
                <w:szCs w:val="20"/>
                <w:lang w:bidi="ar-IQ"/>
              </w:rPr>
              <w:t xml:space="preserve"> Al-</w:t>
            </w:r>
            <w:proofErr w:type="spellStart"/>
            <w:r w:rsidRPr="00E74EE6">
              <w:rPr>
                <w:rFonts w:ascii="Cambria" w:hAnsi="Cambria" w:cs="Times New Roman"/>
                <w:bCs/>
                <w:sz w:val="20"/>
                <w:szCs w:val="20"/>
                <w:lang w:bidi="ar-IQ"/>
              </w:rPr>
              <w:t>Qadisiyah</w:t>
            </w:r>
            <w:proofErr w:type="spellEnd"/>
            <w:r w:rsidRPr="00E74EE6">
              <w:rPr>
                <w:rFonts w:ascii="Cambria" w:hAnsi="Cambria" w:cs="Times New Roman"/>
                <w:bCs/>
                <w:sz w:val="20"/>
                <w:szCs w:val="20"/>
                <w:lang w:bidi="ar-IQ"/>
              </w:rPr>
              <w:t xml:space="preserve">   University,</w:t>
            </w:r>
          </w:p>
          <w:p w14:paraId="0626A11E" w14:textId="77777777" w:rsidR="002C06CE" w:rsidRPr="00063849" w:rsidRDefault="002C06CE" w:rsidP="002C06CE">
            <w:pPr>
              <w:widowControl w:val="0"/>
              <w:autoSpaceDE w:val="0"/>
              <w:autoSpaceDN w:val="0"/>
              <w:adjustRightInd w:val="0"/>
              <w:spacing w:after="0" w:line="240" w:lineRule="auto"/>
              <w:jc w:val="center"/>
              <w:rPr>
                <w:rFonts w:ascii="Cambria" w:hAnsi="Cambria" w:cs="Times New Roman"/>
                <w:sz w:val="20"/>
                <w:szCs w:val="20"/>
                <w:lang w:bidi="ar-JO"/>
              </w:rPr>
            </w:pPr>
            <w:r w:rsidRPr="00E74EE6">
              <w:rPr>
                <w:rFonts w:ascii="Cambria" w:hAnsi="Cambria" w:cs="Times New Roman"/>
                <w:bCs/>
                <w:sz w:val="20"/>
                <w:szCs w:val="20"/>
                <w:lang w:bidi="ar-IQ"/>
              </w:rPr>
              <w:t>E-mail: moh.alrodhan@gmail.com</w:t>
            </w:r>
          </w:p>
        </w:tc>
      </w:tr>
    </w:tbl>
    <w:p w14:paraId="780E6F7D" w14:textId="77777777" w:rsidR="002C06CE" w:rsidRPr="00E74EE6" w:rsidRDefault="002C06CE" w:rsidP="002C06CE">
      <w:pPr>
        <w:jc w:val="center"/>
        <w:rPr>
          <w:rFonts w:asciiTheme="majorBidi" w:hAnsiTheme="majorBidi" w:cstheme="majorBidi"/>
          <w:b/>
          <w:bCs/>
          <w:sz w:val="32"/>
          <w:szCs w:val="32"/>
          <w:rtl/>
          <w:lang w:bidi="ar-IQ"/>
        </w:rPr>
      </w:pPr>
      <w:r>
        <w:rPr>
          <w:rFonts w:asciiTheme="majorBidi" w:hAnsiTheme="majorBidi" w:cstheme="majorBidi"/>
          <w:b/>
          <w:bCs/>
          <w:noProof/>
          <w:sz w:val="32"/>
          <w:szCs w:val="32"/>
          <w:rtl/>
        </w:rPr>
        <mc:AlternateContent>
          <mc:Choice Requires="wps">
            <w:drawing>
              <wp:anchor distT="0" distB="0" distL="114300" distR="114300" simplePos="0" relativeHeight="251660288" behindDoc="0" locked="0" layoutInCell="1" allowOverlap="1" wp14:anchorId="3709FF67" wp14:editId="07FDF83F">
                <wp:simplePos x="0" y="0"/>
                <wp:positionH relativeFrom="margin">
                  <wp:align>center</wp:align>
                </wp:positionH>
                <wp:positionV relativeFrom="paragraph">
                  <wp:posOffset>66584</wp:posOffset>
                </wp:positionV>
                <wp:extent cx="7362825" cy="4274820"/>
                <wp:effectExtent l="0" t="0" r="28575" b="11430"/>
                <wp:wrapNone/>
                <wp:docPr id="3"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62825" cy="4274820"/>
                        </a:xfrm>
                        <a:prstGeom prst="rect">
                          <a:avLst/>
                        </a:prstGeom>
                        <a:solidFill>
                          <a:srgbClr val="FFFFFF"/>
                        </a:solidFill>
                        <a:ln w="9525">
                          <a:solidFill>
                            <a:srgbClr val="000000"/>
                          </a:solidFill>
                          <a:miter lim="800000"/>
                          <a:headEnd/>
                          <a:tailEnd/>
                        </a:ln>
                      </wps:spPr>
                      <wps:txbx>
                        <w:txbxContent>
                          <w:p w14:paraId="51193E29" w14:textId="77777777" w:rsidR="002C06CE" w:rsidRDefault="002C06CE" w:rsidP="002C06CE">
                            <w:pPr>
                              <w:jc w:val="both"/>
                              <w:rPr>
                                <w:rFonts w:asciiTheme="majorBidi" w:hAnsiTheme="majorBidi" w:cstheme="majorBidi"/>
                                <w:b/>
                                <w:bCs/>
                                <w:sz w:val="20"/>
                                <w:szCs w:val="20"/>
                                <w:lang w:bidi="ar-IQ"/>
                              </w:rPr>
                            </w:pPr>
                            <w:r>
                              <w:rPr>
                                <w:rFonts w:asciiTheme="majorBidi" w:hAnsiTheme="majorBidi" w:cstheme="majorBidi"/>
                                <w:b/>
                                <w:bCs/>
                                <w:sz w:val="32"/>
                                <w:szCs w:val="32"/>
                                <w:lang w:bidi="ar-IQ"/>
                              </w:rPr>
                              <w:t>Abstract</w:t>
                            </w:r>
                          </w:p>
                          <w:p w14:paraId="50729046" w14:textId="77777777" w:rsidR="002C06CE" w:rsidRPr="007631C8" w:rsidRDefault="002C06CE" w:rsidP="002C06CE">
                            <w:pPr>
                              <w:jc w:val="both"/>
                              <w:rPr>
                                <w:rFonts w:asciiTheme="majorBidi" w:hAnsiTheme="majorBidi" w:cstheme="majorBidi"/>
                                <w:b/>
                                <w:bCs/>
                                <w:sz w:val="20"/>
                                <w:szCs w:val="20"/>
                                <w:lang w:bidi="ar-IQ"/>
                              </w:rPr>
                            </w:pPr>
                            <w:r w:rsidRPr="00C521F3">
                              <w:rPr>
                                <w:rFonts w:asciiTheme="majorBidi" w:hAnsiTheme="majorBidi" w:cstheme="majorBidi"/>
                                <w:sz w:val="20"/>
                                <w:szCs w:val="20"/>
                                <w:lang w:bidi="ar-IQ"/>
                              </w:rPr>
                              <w:t xml:space="preserve">Human parainfluenza viruses are important cause of respiratory tract diseases including lower respiratory infections which is a leading cause of deaths in infants and young children </w:t>
                            </w:r>
                            <w:proofErr w:type="gramStart"/>
                            <w:r w:rsidRPr="00C521F3">
                              <w:rPr>
                                <w:rFonts w:asciiTheme="majorBidi" w:hAnsiTheme="majorBidi" w:cstheme="majorBidi"/>
                                <w:sz w:val="20"/>
                                <w:szCs w:val="20"/>
                                <w:lang w:bidi="ar-IQ"/>
                              </w:rPr>
                              <w:t>worldwide</w:t>
                            </w:r>
                            <w:r w:rsidRPr="00C521F3">
                              <w:rPr>
                                <w:rFonts w:asciiTheme="majorBidi" w:hAnsiTheme="majorBidi" w:cstheme="majorBidi"/>
                                <w:b/>
                                <w:bCs/>
                                <w:sz w:val="20"/>
                                <w:szCs w:val="20"/>
                                <w:lang w:bidi="ar-IQ"/>
                              </w:rPr>
                              <w:t xml:space="preserve"> .</w:t>
                            </w:r>
                            <w:proofErr w:type="gramEnd"/>
                            <w:r w:rsidRPr="00C521F3">
                              <w:rPr>
                                <w:rFonts w:asciiTheme="majorBidi" w:hAnsiTheme="majorBidi" w:cstheme="majorBidi"/>
                                <w:sz w:val="20"/>
                                <w:szCs w:val="20"/>
                                <w:lang w:bidi="ar-IQ"/>
                              </w:rPr>
                              <w:t xml:space="preserve"> This study was conducted to evaluate the unclear epidemiological features </w:t>
                            </w:r>
                            <w:proofErr w:type="gramStart"/>
                            <w:r w:rsidRPr="00C521F3">
                              <w:rPr>
                                <w:rFonts w:asciiTheme="majorBidi" w:hAnsiTheme="majorBidi" w:cstheme="majorBidi"/>
                                <w:sz w:val="20"/>
                                <w:szCs w:val="20"/>
                                <w:lang w:bidi="ar-IQ"/>
                              </w:rPr>
                              <w:t>of  Human</w:t>
                            </w:r>
                            <w:proofErr w:type="gramEnd"/>
                            <w:r w:rsidRPr="00C521F3">
                              <w:rPr>
                                <w:rFonts w:asciiTheme="majorBidi" w:hAnsiTheme="majorBidi" w:cstheme="majorBidi"/>
                                <w:sz w:val="20"/>
                                <w:szCs w:val="20"/>
                                <w:lang w:bidi="ar-IQ"/>
                              </w:rPr>
                              <w:t xml:space="preserve"> parainfluenza viruses ( HPIVs) and their role in acute respiratory infections (ARIs) in children Iraq. Three hundred nasopharyngeal samples were collected from hospitalized pediatric patients in AL-Muthanna/ Iraq at the </w:t>
                            </w:r>
                            <w:proofErr w:type="gramStart"/>
                            <w:r w:rsidRPr="00C521F3">
                              <w:rPr>
                                <w:rFonts w:asciiTheme="majorBidi" w:hAnsiTheme="majorBidi" w:cstheme="majorBidi"/>
                                <w:sz w:val="20"/>
                                <w:szCs w:val="20"/>
                                <w:lang w:bidi="ar-IQ"/>
                              </w:rPr>
                              <w:t>period  from</w:t>
                            </w:r>
                            <w:proofErr w:type="gramEnd"/>
                            <w:r w:rsidRPr="00C521F3">
                              <w:rPr>
                                <w:rFonts w:asciiTheme="majorBidi" w:hAnsiTheme="majorBidi" w:cstheme="majorBidi"/>
                                <w:sz w:val="20"/>
                                <w:szCs w:val="20"/>
                                <w:lang w:bidi="ar-IQ"/>
                              </w:rPr>
                              <w:t xml:space="preserve"> January to March /2015  and screened for HPIVs by Reverse Transcription  Real Time-Polymerase Chain Reaction ( RT-PCR), specific forward , </w:t>
                            </w:r>
                            <w:r>
                              <w:rPr>
                                <w:rFonts w:asciiTheme="majorBidi" w:hAnsiTheme="majorBidi" w:cstheme="majorBidi"/>
                                <w:sz w:val="20"/>
                                <w:szCs w:val="20"/>
                                <w:lang w:bidi="ar-IQ"/>
                              </w:rPr>
                              <w:t xml:space="preserve"> reverse primer </w:t>
                            </w:r>
                            <w:r w:rsidRPr="00C521F3">
                              <w:rPr>
                                <w:rFonts w:asciiTheme="majorBidi" w:hAnsiTheme="majorBidi" w:cstheme="majorBidi"/>
                                <w:sz w:val="20"/>
                                <w:szCs w:val="20"/>
                                <w:lang w:bidi="ar-IQ"/>
                              </w:rPr>
                              <w:t>F- ACTGGAAGCACGGAAAGAAG</w:t>
                            </w:r>
                            <w:r>
                              <w:rPr>
                                <w:rFonts w:asciiTheme="majorBidi" w:hAnsiTheme="majorBidi" w:cstheme="majorBidi"/>
                                <w:sz w:val="20"/>
                                <w:szCs w:val="20"/>
                                <w:lang w:bidi="ar-IQ"/>
                              </w:rPr>
                              <w:t xml:space="preserve">  R-</w:t>
                            </w:r>
                            <w:r w:rsidRPr="00C521F3">
                              <w:rPr>
                                <w:rFonts w:asciiTheme="majorBidi" w:hAnsiTheme="majorBidi" w:cstheme="majorBidi"/>
                                <w:sz w:val="20"/>
                                <w:szCs w:val="20"/>
                                <w:lang w:bidi="ar-IQ"/>
                              </w:rPr>
                              <w:t xml:space="preserve">TTGTTGGTGAGCTTGTTGCC </w:t>
                            </w:r>
                            <w:r>
                              <w:rPr>
                                <w:rFonts w:asciiTheme="majorBidi" w:hAnsiTheme="majorBidi" w:cstheme="majorBidi"/>
                                <w:sz w:val="20"/>
                                <w:szCs w:val="20"/>
                                <w:lang w:bidi="ar-IQ"/>
                              </w:rPr>
                              <w:t xml:space="preserve">and TaqMan prob </w:t>
                            </w:r>
                            <w:r w:rsidRPr="00C521F3">
                              <w:rPr>
                                <w:rFonts w:asciiTheme="majorBidi" w:hAnsiTheme="majorBidi" w:cstheme="majorBidi"/>
                                <w:sz w:val="20"/>
                                <w:szCs w:val="20"/>
                                <w:lang w:bidi="ar-IQ"/>
                              </w:rPr>
                              <w:t xml:space="preserve">5-FAM-TGAGCTGGAGACATCCACAGCCA-BHQ1-3 were used for detection of  HPIV </w:t>
                            </w:r>
                            <w:r w:rsidRPr="00C521F3">
                              <w:rPr>
                                <w:rFonts w:asciiTheme="majorBidi" w:hAnsiTheme="majorBidi" w:cstheme="majorBidi"/>
                                <w:i/>
                                <w:iCs/>
                                <w:sz w:val="20"/>
                                <w:szCs w:val="20"/>
                                <w:lang w:bidi="ar-IQ"/>
                              </w:rPr>
                              <w:t>nucleoprotein( NP)</w:t>
                            </w:r>
                            <w:r w:rsidRPr="00C521F3">
                              <w:rPr>
                                <w:rFonts w:asciiTheme="majorBidi" w:hAnsiTheme="majorBidi" w:cstheme="majorBidi"/>
                                <w:sz w:val="20"/>
                                <w:szCs w:val="20"/>
                                <w:lang w:bidi="ar-IQ"/>
                              </w:rPr>
                              <w:t xml:space="preserve"> gene</w:t>
                            </w:r>
                            <w:r>
                              <w:rPr>
                                <w:rFonts w:asciiTheme="majorBidi" w:hAnsiTheme="majorBidi" w:cstheme="majorBidi"/>
                                <w:sz w:val="20"/>
                                <w:szCs w:val="20"/>
                                <w:lang w:bidi="ar-IQ"/>
                              </w:rPr>
                              <w:t xml:space="preserve"> </w:t>
                            </w:r>
                            <w:r w:rsidRPr="00C521F3">
                              <w:rPr>
                                <w:rFonts w:asciiTheme="majorBidi" w:hAnsiTheme="majorBidi" w:cstheme="majorBidi"/>
                                <w:sz w:val="20"/>
                                <w:szCs w:val="20"/>
                                <w:lang w:bidi="ar-IQ"/>
                              </w:rPr>
                              <w:t>. The total percentage of positive results was (45.38</w:t>
                            </w:r>
                            <w:proofErr w:type="gramStart"/>
                            <w:r w:rsidRPr="00C521F3">
                              <w:rPr>
                                <w:rFonts w:asciiTheme="majorBidi" w:hAnsiTheme="majorBidi" w:cstheme="majorBidi"/>
                                <w:sz w:val="20"/>
                                <w:szCs w:val="20"/>
                                <w:lang w:bidi="ar-IQ"/>
                              </w:rPr>
                              <w:t>% )</w:t>
                            </w:r>
                            <w:proofErr w:type="gramEnd"/>
                            <w:r w:rsidRPr="00C521F3">
                              <w:rPr>
                                <w:rFonts w:asciiTheme="majorBidi" w:hAnsiTheme="majorBidi" w:cstheme="majorBidi"/>
                                <w:sz w:val="20"/>
                                <w:szCs w:val="20"/>
                                <w:lang w:bidi="ar-IQ"/>
                              </w:rPr>
                              <w:t xml:space="preserve">. while the HPV-1 virus was the predominate (32.17%) as compare with (13.21%) </w:t>
                            </w:r>
                            <w:proofErr w:type="gramStart"/>
                            <w:r w:rsidRPr="00C521F3">
                              <w:rPr>
                                <w:rFonts w:asciiTheme="majorBidi" w:hAnsiTheme="majorBidi" w:cstheme="majorBidi"/>
                                <w:sz w:val="20"/>
                                <w:szCs w:val="20"/>
                                <w:lang w:bidi="ar-IQ"/>
                              </w:rPr>
                              <w:t>of  HPV</w:t>
                            </w:r>
                            <w:proofErr w:type="gramEnd"/>
                            <w:r w:rsidRPr="00C521F3">
                              <w:rPr>
                                <w:rFonts w:asciiTheme="majorBidi" w:hAnsiTheme="majorBidi" w:cstheme="majorBidi"/>
                                <w:sz w:val="20"/>
                                <w:szCs w:val="20"/>
                                <w:lang w:bidi="ar-IQ"/>
                              </w:rPr>
                              <w:t xml:space="preserve">-3 virus. </w:t>
                            </w:r>
                            <w:proofErr w:type="spellStart"/>
                            <w:r w:rsidRPr="00C521F3">
                              <w:rPr>
                                <w:rFonts w:asciiTheme="majorBidi" w:hAnsiTheme="majorBidi" w:cstheme="majorBidi"/>
                                <w:sz w:val="20"/>
                                <w:szCs w:val="20"/>
                                <w:lang w:bidi="ar-IQ"/>
                              </w:rPr>
                              <w:t>Convential</w:t>
                            </w:r>
                            <w:proofErr w:type="spellEnd"/>
                            <w:r w:rsidRPr="00C521F3">
                              <w:rPr>
                                <w:rFonts w:asciiTheme="majorBidi" w:hAnsiTheme="majorBidi" w:cstheme="majorBidi"/>
                                <w:sz w:val="20"/>
                                <w:szCs w:val="20"/>
                                <w:lang w:bidi="ar-IQ"/>
                              </w:rPr>
                              <w:t xml:space="preserve"> end point PCR b</w:t>
                            </w:r>
                            <w:r>
                              <w:rPr>
                                <w:rFonts w:asciiTheme="majorBidi" w:hAnsiTheme="majorBidi" w:cstheme="majorBidi"/>
                                <w:sz w:val="20"/>
                                <w:szCs w:val="20"/>
                                <w:lang w:bidi="ar-IQ"/>
                              </w:rPr>
                              <w:t xml:space="preserve">y using specific forward primer   </w:t>
                            </w:r>
                            <w:r w:rsidRPr="00C521F3">
                              <w:rPr>
                                <w:rFonts w:asciiTheme="majorBidi" w:hAnsiTheme="majorBidi" w:cstheme="majorBidi"/>
                                <w:sz w:val="20"/>
                                <w:szCs w:val="20"/>
                                <w:lang w:bidi="ar-IQ"/>
                              </w:rPr>
                              <w:t xml:space="preserve">F-GCCCGAGTGTGACAGATGAT   </w:t>
                            </w:r>
                            <w:proofErr w:type="gramStart"/>
                            <w:r w:rsidRPr="00C521F3">
                              <w:rPr>
                                <w:rFonts w:asciiTheme="majorBidi" w:hAnsiTheme="majorBidi" w:cstheme="majorBidi"/>
                                <w:sz w:val="20"/>
                                <w:szCs w:val="20"/>
                                <w:lang w:bidi="ar-IQ"/>
                              </w:rPr>
                              <w:t>and</w:t>
                            </w:r>
                            <w:r>
                              <w:rPr>
                                <w:rFonts w:asciiTheme="majorBidi" w:hAnsiTheme="majorBidi" w:cstheme="majorBidi"/>
                                <w:sz w:val="20"/>
                                <w:szCs w:val="20"/>
                                <w:lang w:bidi="ar-IQ"/>
                              </w:rPr>
                              <w:t xml:space="preserve"> </w:t>
                            </w:r>
                            <w:r w:rsidRPr="00C521F3">
                              <w:rPr>
                                <w:rFonts w:asciiTheme="majorBidi" w:hAnsiTheme="majorBidi" w:cstheme="majorBidi"/>
                                <w:sz w:val="20"/>
                                <w:szCs w:val="20"/>
                                <w:lang w:bidi="ar-IQ"/>
                              </w:rPr>
                              <w:t xml:space="preserve"> R</w:t>
                            </w:r>
                            <w:proofErr w:type="gramEnd"/>
                            <w:r w:rsidRPr="00C521F3">
                              <w:rPr>
                                <w:rFonts w:asciiTheme="majorBidi" w:hAnsiTheme="majorBidi" w:cstheme="majorBidi"/>
                                <w:sz w:val="20"/>
                                <w:szCs w:val="20"/>
                                <w:lang w:bidi="ar-IQ"/>
                              </w:rPr>
                              <w:t xml:space="preserve">- GTGTCTCCCGTGAAGACCAG was applied. Ten randomly </w:t>
                            </w:r>
                            <w:proofErr w:type="gramStart"/>
                            <w:r w:rsidRPr="00C521F3">
                              <w:rPr>
                                <w:rFonts w:asciiTheme="majorBidi" w:hAnsiTheme="majorBidi" w:cstheme="majorBidi"/>
                                <w:sz w:val="20"/>
                                <w:szCs w:val="20"/>
                                <w:lang w:bidi="ar-IQ"/>
                              </w:rPr>
                              <w:t>selected  PCR</w:t>
                            </w:r>
                            <w:proofErr w:type="gramEnd"/>
                            <w:r w:rsidRPr="00C521F3">
                              <w:rPr>
                                <w:rFonts w:asciiTheme="majorBidi" w:hAnsiTheme="majorBidi" w:cstheme="majorBidi"/>
                                <w:sz w:val="20"/>
                                <w:szCs w:val="20"/>
                                <w:lang w:bidi="ar-IQ"/>
                              </w:rPr>
                              <w:t xml:space="preserve">  products  were purified , sequenced for GenBank  submission , these  our clones were</w:t>
                            </w:r>
                            <w:r>
                              <w:rPr>
                                <w:rFonts w:asciiTheme="majorBidi" w:hAnsiTheme="majorBidi" w:cstheme="majorBidi"/>
                                <w:sz w:val="20"/>
                                <w:szCs w:val="20"/>
                                <w:lang w:bidi="ar-IQ"/>
                              </w:rPr>
                              <w:t xml:space="preserve"> </w:t>
                            </w:r>
                            <w:r w:rsidRPr="00C521F3">
                              <w:rPr>
                                <w:rFonts w:asciiTheme="majorBidi" w:hAnsiTheme="majorBidi" w:cstheme="majorBidi"/>
                                <w:sz w:val="20"/>
                                <w:szCs w:val="20"/>
                                <w:lang w:bidi="ar-IQ"/>
                              </w:rPr>
                              <w:t>recorded in Gene Bank with accession numbers (</w:t>
                            </w:r>
                            <w:r w:rsidRPr="00C521F3">
                              <w:rPr>
                                <w:rFonts w:asciiTheme="majorBidi" w:hAnsiTheme="majorBidi" w:cstheme="majorBidi"/>
                                <w:sz w:val="20"/>
                                <w:szCs w:val="20"/>
                              </w:rPr>
                              <w:t>KT763053</w:t>
                            </w:r>
                            <w:r w:rsidRPr="00C521F3">
                              <w:rPr>
                                <w:rFonts w:asciiTheme="majorBidi" w:hAnsiTheme="majorBidi" w:cstheme="majorBidi"/>
                                <w:sz w:val="20"/>
                                <w:szCs w:val="20"/>
                                <w:lang w:bidi="ar-IQ"/>
                              </w:rPr>
                              <w:t>,</w:t>
                            </w:r>
                            <w:r w:rsidRPr="00C521F3">
                              <w:rPr>
                                <w:rFonts w:asciiTheme="majorBidi" w:hAnsiTheme="majorBidi" w:cstheme="majorBidi"/>
                                <w:sz w:val="20"/>
                                <w:szCs w:val="20"/>
                              </w:rPr>
                              <w:t xml:space="preserve"> KT763054</w:t>
                            </w:r>
                            <w:r w:rsidRPr="00C521F3">
                              <w:rPr>
                                <w:rFonts w:asciiTheme="majorBidi" w:hAnsiTheme="majorBidi" w:cstheme="majorBidi"/>
                                <w:sz w:val="20"/>
                                <w:szCs w:val="20"/>
                                <w:lang w:bidi="ar-IQ"/>
                              </w:rPr>
                              <w:t xml:space="preserve">, </w:t>
                            </w:r>
                            <w:r w:rsidRPr="00C521F3">
                              <w:rPr>
                                <w:rFonts w:asciiTheme="majorBidi" w:hAnsiTheme="majorBidi" w:cstheme="majorBidi"/>
                                <w:sz w:val="20"/>
                                <w:szCs w:val="20"/>
                              </w:rPr>
                              <w:t>KT763055</w:t>
                            </w:r>
                            <w:r w:rsidRPr="00C521F3">
                              <w:rPr>
                                <w:rFonts w:asciiTheme="majorBidi" w:hAnsiTheme="majorBidi" w:cstheme="majorBidi"/>
                                <w:sz w:val="20"/>
                                <w:szCs w:val="20"/>
                                <w:lang w:bidi="ar-IQ"/>
                              </w:rPr>
                              <w:t xml:space="preserve"> ,</w:t>
                            </w:r>
                            <w:r w:rsidRPr="00C521F3">
                              <w:rPr>
                                <w:rFonts w:asciiTheme="majorBidi" w:hAnsiTheme="majorBidi" w:cstheme="majorBidi"/>
                                <w:sz w:val="20"/>
                                <w:szCs w:val="20"/>
                              </w:rPr>
                              <w:t xml:space="preserve"> KT763056</w:t>
                            </w:r>
                            <w:r w:rsidRPr="00C521F3">
                              <w:rPr>
                                <w:rFonts w:asciiTheme="majorBidi" w:hAnsiTheme="majorBidi" w:cstheme="majorBidi"/>
                                <w:sz w:val="20"/>
                                <w:szCs w:val="20"/>
                                <w:lang w:bidi="ar-IQ"/>
                              </w:rPr>
                              <w:t xml:space="preserve">, </w:t>
                            </w:r>
                            <w:r w:rsidRPr="00C521F3">
                              <w:rPr>
                                <w:rFonts w:asciiTheme="majorBidi" w:hAnsiTheme="majorBidi" w:cstheme="majorBidi"/>
                                <w:sz w:val="20"/>
                                <w:szCs w:val="20"/>
                              </w:rPr>
                              <w:t>KT763057, KT763058, KT763060, KT763052, KT763059</w:t>
                            </w:r>
                            <w:r>
                              <w:rPr>
                                <w:rFonts w:asciiTheme="majorBidi" w:hAnsiTheme="majorBidi" w:cstheme="majorBidi"/>
                                <w:sz w:val="20"/>
                                <w:szCs w:val="20"/>
                              </w:rPr>
                              <w:t xml:space="preserve"> </w:t>
                            </w:r>
                            <w:r>
                              <w:rPr>
                                <w:rFonts w:asciiTheme="majorBidi" w:hAnsiTheme="majorBidi" w:cstheme="majorBidi"/>
                                <w:sz w:val="20"/>
                                <w:szCs w:val="20"/>
                                <w:lang w:bidi="ar-IQ"/>
                              </w:rPr>
                              <w:t xml:space="preserve">and </w:t>
                            </w:r>
                            <w:r w:rsidRPr="00C521F3">
                              <w:rPr>
                                <w:rFonts w:asciiTheme="majorBidi" w:hAnsiTheme="majorBidi" w:cstheme="majorBidi"/>
                                <w:sz w:val="20"/>
                                <w:szCs w:val="20"/>
                              </w:rPr>
                              <w:t xml:space="preserve"> KT763061). The result of sequence alignment of our HPIV clones by using </w:t>
                            </w:r>
                            <w:proofErr w:type="spellStart"/>
                            <w:r w:rsidRPr="00C521F3">
                              <w:rPr>
                                <w:rFonts w:asciiTheme="majorBidi" w:hAnsiTheme="majorBidi" w:cstheme="majorBidi"/>
                                <w:sz w:val="20"/>
                                <w:szCs w:val="20"/>
                              </w:rPr>
                              <w:t>clustal</w:t>
                            </w:r>
                            <w:proofErr w:type="spellEnd"/>
                            <w:r w:rsidRPr="00C521F3">
                              <w:rPr>
                                <w:rFonts w:asciiTheme="majorBidi" w:hAnsiTheme="majorBidi" w:cstheme="majorBidi"/>
                                <w:sz w:val="20"/>
                                <w:szCs w:val="20"/>
                              </w:rPr>
                              <w:t xml:space="preserve"> W2 with global reference strains showed high homology phylogenetic analysis with MEGA V6.0 showed that the clones of HPIV-3 (KT763052, KT763059, KT763061) were located in the same branch </w:t>
                            </w:r>
                            <w:proofErr w:type="gramStart"/>
                            <w:r w:rsidRPr="00C521F3">
                              <w:rPr>
                                <w:rFonts w:asciiTheme="majorBidi" w:hAnsiTheme="majorBidi" w:cstheme="majorBidi"/>
                                <w:sz w:val="20"/>
                                <w:szCs w:val="20"/>
                              </w:rPr>
                              <w:t>with(</w:t>
                            </w:r>
                            <w:proofErr w:type="gramEnd"/>
                            <w:r w:rsidRPr="00C521F3">
                              <w:rPr>
                                <w:rFonts w:asciiTheme="majorBidi" w:hAnsiTheme="majorBidi" w:cstheme="majorBidi"/>
                                <w:color w:val="000000"/>
                                <w:sz w:val="20"/>
                                <w:szCs w:val="20"/>
                              </w:rPr>
                              <w:t>EU346887.1, M14552.1, X04612.1) isolated in Lithuania, Chile, India respectively ,and have identity with other global strains isolated in USA, China and Japan Fig ( ) . while our HPIV-1 (</w:t>
                            </w:r>
                            <w:r w:rsidRPr="00C521F3">
                              <w:rPr>
                                <w:rFonts w:asciiTheme="majorBidi" w:hAnsiTheme="majorBidi" w:cstheme="majorBidi"/>
                                <w:sz w:val="20"/>
                                <w:szCs w:val="20"/>
                              </w:rPr>
                              <w:t>KT763053</w:t>
                            </w:r>
                            <w:r w:rsidRPr="00C521F3">
                              <w:rPr>
                                <w:rFonts w:asciiTheme="majorBidi" w:hAnsiTheme="majorBidi" w:cstheme="majorBidi"/>
                                <w:sz w:val="20"/>
                                <w:szCs w:val="20"/>
                                <w:lang w:bidi="ar-IQ"/>
                              </w:rPr>
                              <w:t>,</w:t>
                            </w:r>
                            <w:r w:rsidRPr="00C521F3">
                              <w:rPr>
                                <w:rFonts w:asciiTheme="majorBidi" w:hAnsiTheme="majorBidi" w:cstheme="majorBidi"/>
                                <w:sz w:val="20"/>
                                <w:szCs w:val="20"/>
                              </w:rPr>
                              <w:t xml:space="preserve"> KT763054</w:t>
                            </w:r>
                            <w:r w:rsidRPr="00C521F3">
                              <w:rPr>
                                <w:rFonts w:asciiTheme="majorBidi" w:hAnsiTheme="majorBidi" w:cstheme="majorBidi"/>
                                <w:sz w:val="20"/>
                                <w:szCs w:val="20"/>
                                <w:lang w:bidi="ar-IQ"/>
                              </w:rPr>
                              <w:t xml:space="preserve">, </w:t>
                            </w:r>
                            <w:r w:rsidRPr="00C521F3">
                              <w:rPr>
                                <w:rFonts w:asciiTheme="majorBidi" w:hAnsiTheme="majorBidi" w:cstheme="majorBidi"/>
                                <w:sz w:val="20"/>
                                <w:szCs w:val="20"/>
                              </w:rPr>
                              <w:t>KT763055</w:t>
                            </w:r>
                            <w:r w:rsidRPr="00C521F3">
                              <w:rPr>
                                <w:rFonts w:asciiTheme="majorBidi" w:hAnsiTheme="majorBidi" w:cstheme="majorBidi"/>
                                <w:sz w:val="20"/>
                                <w:szCs w:val="20"/>
                                <w:lang w:bidi="ar-IQ"/>
                              </w:rPr>
                              <w:t xml:space="preserve"> ,</w:t>
                            </w:r>
                            <w:r w:rsidRPr="00C521F3">
                              <w:rPr>
                                <w:rFonts w:asciiTheme="majorBidi" w:hAnsiTheme="majorBidi" w:cstheme="majorBidi"/>
                                <w:sz w:val="20"/>
                                <w:szCs w:val="20"/>
                              </w:rPr>
                              <w:t xml:space="preserve"> KT763056</w:t>
                            </w:r>
                            <w:r w:rsidRPr="00C521F3">
                              <w:rPr>
                                <w:rFonts w:asciiTheme="majorBidi" w:hAnsiTheme="majorBidi" w:cstheme="majorBidi"/>
                                <w:sz w:val="20"/>
                                <w:szCs w:val="20"/>
                                <w:lang w:bidi="ar-IQ"/>
                              </w:rPr>
                              <w:t xml:space="preserve">, </w:t>
                            </w:r>
                            <w:r w:rsidRPr="00C521F3">
                              <w:rPr>
                                <w:rFonts w:asciiTheme="majorBidi" w:hAnsiTheme="majorBidi" w:cstheme="majorBidi"/>
                                <w:sz w:val="20"/>
                                <w:szCs w:val="20"/>
                              </w:rPr>
                              <w:t>KT763057, KT763058, KT763060)  located in the same branch with (</w:t>
                            </w:r>
                            <w:r w:rsidRPr="00C521F3">
                              <w:rPr>
                                <w:rFonts w:asciiTheme="majorBidi" w:eastAsia="Arial Unicode MS" w:hAnsiTheme="majorBidi" w:cstheme="majorBidi"/>
                                <w:color w:val="000000"/>
                                <w:sz w:val="20"/>
                                <w:szCs w:val="20"/>
                              </w:rPr>
                              <w:t xml:space="preserve">JQ901971.1, EU346886.1, M62850.1, M62850.1, M62850.1, M62850.1, M62850.1) isolated in </w:t>
                            </w:r>
                            <w:proofErr w:type="spellStart"/>
                            <w:r w:rsidRPr="00C521F3">
                              <w:rPr>
                                <w:rFonts w:asciiTheme="majorBidi" w:hAnsiTheme="majorBidi" w:cstheme="majorBidi"/>
                                <w:color w:val="000000"/>
                                <w:sz w:val="20"/>
                                <w:szCs w:val="20"/>
                              </w:rPr>
                              <w:t>USA,Lithuania</w:t>
                            </w:r>
                            <w:proofErr w:type="spellEnd"/>
                            <w:r w:rsidRPr="00C521F3">
                              <w:rPr>
                                <w:rFonts w:asciiTheme="majorBidi" w:hAnsiTheme="majorBidi" w:cstheme="majorBidi"/>
                                <w:color w:val="000000"/>
                                <w:sz w:val="20"/>
                                <w:szCs w:val="20"/>
                              </w:rPr>
                              <w:t xml:space="preserve"> .And relat</w:t>
                            </w:r>
                            <w:r>
                              <w:rPr>
                                <w:rFonts w:asciiTheme="majorBidi" w:hAnsiTheme="majorBidi" w:cstheme="majorBidi"/>
                                <w:color w:val="000000"/>
                                <w:sz w:val="20"/>
                                <w:szCs w:val="20"/>
                              </w:rPr>
                              <w:t xml:space="preserve">ed to other strains isolated in </w:t>
                            </w:r>
                            <w:proofErr w:type="spellStart"/>
                            <w:r w:rsidRPr="00C521F3">
                              <w:rPr>
                                <w:rFonts w:asciiTheme="majorBidi" w:hAnsiTheme="majorBidi" w:cstheme="majorBidi"/>
                                <w:color w:val="000000"/>
                                <w:sz w:val="20"/>
                                <w:szCs w:val="20"/>
                              </w:rPr>
                              <w:t>USA,Thailand</w:t>
                            </w:r>
                            <w:proofErr w:type="spellEnd"/>
                            <w:r w:rsidRPr="00C521F3">
                              <w:rPr>
                                <w:rFonts w:asciiTheme="majorBidi" w:hAnsiTheme="majorBidi" w:cstheme="majorBidi"/>
                                <w:color w:val="000000"/>
                                <w:sz w:val="20"/>
                                <w:szCs w:val="20"/>
                              </w:rPr>
                              <w:t xml:space="preserve"> , and Japan</w:t>
                            </w:r>
                            <w:r>
                              <w:rPr>
                                <w:rFonts w:asciiTheme="majorBidi" w:hAnsiTheme="majorBidi" w:cstheme="majorBidi"/>
                                <w:color w:val="000000"/>
                                <w:sz w:val="20"/>
                                <w:szCs w:val="20"/>
                              </w:rPr>
                              <w:t xml:space="preserve">, </w:t>
                            </w:r>
                            <w:r w:rsidRPr="00C521F3">
                              <w:rPr>
                                <w:rFonts w:asciiTheme="majorBidi" w:hAnsiTheme="majorBidi" w:cstheme="majorBidi"/>
                                <w:color w:val="000000"/>
                                <w:sz w:val="20"/>
                                <w:szCs w:val="20"/>
                              </w:rPr>
                              <w:t xml:space="preserve"> .real time RT-PCR is</w:t>
                            </w:r>
                            <w:r>
                              <w:rPr>
                                <w:rFonts w:asciiTheme="majorBidi" w:hAnsiTheme="majorBidi" w:cstheme="majorBidi"/>
                                <w:color w:val="000000"/>
                                <w:sz w:val="20"/>
                                <w:szCs w:val="20"/>
                              </w:rPr>
                              <w:t xml:space="preserve">    </w:t>
                            </w:r>
                            <w:r w:rsidRPr="00C521F3">
                              <w:rPr>
                                <w:rFonts w:asciiTheme="majorBidi" w:hAnsiTheme="majorBidi" w:cstheme="majorBidi"/>
                                <w:color w:val="000000"/>
                                <w:sz w:val="20"/>
                                <w:szCs w:val="20"/>
                              </w:rPr>
                              <w:t xml:space="preserve"> beneficial for epidemiologic studies as well as genotyping of the virus, the results indicate that HPIV is one of  the important causative agents of ARI in infants and young children .in Al-Muthanna . This is the first study in Iraq to detect HPIV clones and confirm homology and to generate sequence data that may help in understanding virus div</w:t>
                            </w:r>
                            <w:r>
                              <w:rPr>
                                <w:rFonts w:asciiTheme="majorBidi" w:hAnsiTheme="majorBidi" w:cstheme="majorBidi"/>
                                <w:color w:val="000000"/>
                                <w:sz w:val="20"/>
                                <w:szCs w:val="20"/>
                              </w:rPr>
                              <w:t xml:space="preserve">ersity and evolution. </w:t>
                            </w:r>
                          </w:p>
                          <w:p w14:paraId="56159E0D" w14:textId="77777777" w:rsidR="002C06CE" w:rsidRPr="007631C8" w:rsidRDefault="002C06CE" w:rsidP="002C06CE">
                            <w:pPr>
                              <w:jc w:val="both"/>
                              <w:rPr>
                                <w:rFonts w:asciiTheme="majorBidi" w:hAnsiTheme="majorBidi" w:cstheme="majorBidi"/>
                                <w:b/>
                                <w:bCs/>
                                <w:color w:val="000000"/>
                                <w:sz w:val="32"/>
                                <w:szCs w:val="32"/>
                                <w:rtl/>
                                <w:lang w:bidi="ar-IQ"/>
                              </w:rPr>
                            </w:pPr>
                            <w:r w:rsidRPr="002D3EA6">
                              <w:rPr>
                                <w:rFonts w:asciiTheme="majorBidi" w:hAnsiTheme="majorBidi" w:cstheme="majorBidi"/>
                                <w:b/>
                                <w:bCs/>
                                <w:color w:val="000000"/>
                                <w:sz w:val="24"/>
                                <w:szCs w:val="24"/>
                              </w:rPr>
                              <w:t>Keywords</w:t>
                            </w:r>
                            <w:r>
                              <w:rPr>
                                <w:rFonts w:asciiTheme="majorBidi" w:hAnsiTheme="majorBidi" w:cstheme="majorBidi"/>
                                <w:b/>
                                <w:bCs/>
                                <w:color w:val="000000"/>
                                <w:sz w:val="32"/>
                                <w:szCs w:val="32"/>
                              </w:rPr>
                              <w:t xml:space="preserve">: </w:t>
                            </w:r>
                            <w:r w:rsidRPr="002D3EA6">
                              <w:rPr>
                                <w:rFonts w:asciiTheme="majorBidi" w:hAnsiTheme="majorBidi" w:cstheme="majorBidi"/>
                                <w:b/>
                                <w:bCs/>
                                <w:color w:val="000000"/>
                              </w:rPr>
                              <w:t xml:space="preserve">Parainfluenza virus, RT-PCR, </w:t>
                            </w:r>
                            <w:r w:rsidRPr="00414CFB">
                              <w:rPr>
                                <w:rFonts w:ascii="Times New Roman" w:hAnsi="Times New Roman" w:cs="Times New Roman"/>
                                <w:b/>
                                <w:bCs/>
                                <w:lang w:bidi="ar-JO"/>
                              </w:rPr>
                              <w:t>Phylogenetic Analysis</w:t>
                            </w:r>
                            <w:r>
                              <w:rPr>
                                <w:rFonts w:ascii="Times New Roman" w:hAnsi="Times New Roman" w:cs="Times New Roman"/>
                                <w:sz w:val="32"/>
                                <w:szCs w:val="16"/>
                                <w:lang w:bidi="ar-JO"/>
                              </w:rPr>
                              <w:t>.</w:t>
                            </w:r>
                          </w:p>
                          <w:p w14:paraId="165D43A6" w14:textId="77777777" w:rsidR="002C06CE" w:rsidRDefault="002C06CE" w:rsidP="002C06CE">
                            <w:pPr>
                              <w:jc w:val="right"/>
                              <w:rPr>
                                <w:rFonts w:asciiTheme="majorBidi" w:hAnsiTheme="majorBidi" w:cstheme="majorBidi"/>
                                <w:color w:val="000000"/>
                                <w:sz w:val="20"/>
                                <w:szCs w:val="20"/>
                              </w:rPr>
                            </w:pPr>
                          </w:p>
                          <w:p w14:paraId="12F8F280" w14:textId="77777777" w:rsidR="002C06CE" w:rsidRDefault="002C06CE" w:rsidP="002C06CE">
                            <w:pPr>
                              <w:jc w:val="right"/>
                              <w:rPr>
                                <w:rFonts w:asciiTheme="majorBidi" w:hAnsiTheme="majorBidi" w:cstheme="majorBidi"/>
                                <w:color w:val="000000"/>
                                <w:sz w:val="20"/>
                                <w:szCs w:val="20"/>
                              </w:rPr>
                            </w:pPr>
                          </w:p>
                          <w:p w14:paraId="737BDF01" w14:textId="77777777" w:rsidR="002C06CE" w:rsidRDefault="002C06CE" w:rsidP="002C06CE">
                            <w:pPr>
                              <w:jc w:val="right"/>
                              <w:rPr>
                                <w:rFonts w:asciiTheme="majorBidi" w:hAnsiTheme="majorBidi" w:cstheme="majorBidi"/>
                                <w:color w:val="000000"/>
                                <w:sz w:val="20"/>
                                <w:szCs w:val="20"/>
                              </w:rPr>
                            </w:pPr>
                          </w:p>
                          <w:p w14:paraId="722726A4" w14:textId="77777777" w:rsidR="002C06CE" w:rsidRDefault="002C06CE" w:rsidP="002C06CE">
                            <w:pPr>
                              <w:jc w:val="right"/>
                              <w:rPr>
                                <w:rFonts w:asciiTheme="majorBidi" w:hAnsiTheme="majorBidi" w:cstheme="majorBidi"/>
                                <w:color w:val="000000"/>
                                <w:sz w:val="20"/>
                                <w:szCs w:val="20"/>
                              </w:rPr>
                            </w:pPr>
                          </w:p>
                          <w:p w14:paraId="63025664" w14:textId="77777777" w:rsidR="002C06CE" w:rsidRDefault="002C06CE" w:rsidP="002C06CE">
                            <w:pPr>
                              <w:jc w:val="right"/>
                              <w:rPr>
                                <w:rFonts w:asciiTheme="majorBidi" w:hAnsiTheme="majorBidi" w:cstheme="majorBidi"/>
                                <w:color w:val="000000"/>
                                <w:sz w:val="20"/>
                                <w:szCs w:val="20"/>
                              </w:rPr>
                            </w:pPr>
                          </w:p>
                          <w:p w14:paraId="6BB91B0F" w14:textId="77777777" w:rsidR="002C06CE" w:rsidRDefault="002C06CE" w:rsidP="002C06CE">
                            <w:pPr>
                              <w:jc w:val="right"/>
                              <w:rPr>
                                <w:rFonts w:asciiTheme="majorBidi" w:hAnsiTheme="majorBidi" w:cstheme="majorBidi"/>
                                <w:color w:val="000000"/>
                                <w:sz w:val="20"/>
                                <w:szCs w:val="20"/>
                              </w:rPr>
                            </w:pPr>
                          </w:p>
                          <w:p w14:paraId="374FFB65" w14:textId="77777777" w:rsidR="002C06CE" w:rsidRDefault="002C06CE" w:rsidP="002C06CE">
                            <w:pPr>
                              <w:jc w:val="right"/>
                              <w:rPr>
                                <w:rFonts w:asciiTheme="majorBidi" w:hAnsiTheme="majorBidi" w:cstheme="majorBidi"/>
                                <w:color w:val="000000"/>
                                <w:sz w:val="20"/>
                                <w:szCs w:val="20"/>
                              </w:rPr>
                            </w:pPr>
                          </w:p>
                          <w:p w14:paraId="126C2FBB" w14:textId="77777777" w:rsidR="002C06CE" w:rsidRDefault="002C06CE" w:rsidP="002C06CE">
                            <w:pPr>
                              <w:jc w:val="right"/>
                              <w:rPr>
                                <w:rFonts w:asciiTheme="majorBidi" w:hAnsiTheme="majorBidi" w:cstheme="majorBidi"/>
                                <w:color w:val="000000"/>
                                <w:sz w:val="20"/>
                                <w:szCs w:val="20"/>
                              </w:rPr>
                            </w:pPr>
                          </w:p>
                          <w:p w14:paraId="5B6FCAD6" w14:textId="77777777" w:rsidR="002C06CE" w:rsidRDefault="002C06CE" w:rsidP="002C06CE">
                            <w:pPr>
                              <w:jc w:val="right"/>
                              <w:rPr>
                                <w:rFonts w:asciiTheme="majorBidi" w:hAnsiTheme="majorBidi" w:cstheme="majorBidi"/>
                                <w:color w:val="000000"/>
                                <w:sz w:val="20"/>
                                <w:szCs w:val="20"/>
                              </w:rPr>
                            </w:pPr>
                          </w:p>
                          <w:p w14:paraId="6AC54C88" w14:textId="77777777" w:rsidR="002C06CE" w:rsidRDefault="002C06CE" w:rsidP="002C06CE">
                            <w:pPr>
                              <w:jc w:val="right"/>
                              <w:rPr>
                                <w:rFonts w:asciiTheme="majorBidi" w:hAnsiTheme="majorBidi" w:cstheme="majorBidi"/>
                                <w:color w:val="000000"/>
                                <w:sz w:val="20"/>
                                <w:szCs w:val="20"/>
                              </w:rPr>
                            </w:pPr>
                          </w:p>
                          <w:p w14:paraId="2E15E09D" w14:textId="77777777" w:rsidR="002C06CE" w:rsidRDefault="002C06CE" w:rsidP="002C06CE">
                            <w:pPr>
                              <w:jc w:val="right"/>
                              <w:rPr>
                                <w:rFonts w:asciiTheme="majorBidi" w:hAnsiTheme="majorBidi" w:cstheme="majorBidi"/>
                                <w:color w:val="000000"/>
                                <w:sz w:val="20"/>
                                <w:szCs w:val="20"/>
                              </w:rPr>
                            </w:pPr>
                          </w:p>
                          <w:p w14:paraId="1856AD65" w14:textId="77777777" w:rsidR="002C06CE" w:rsidRDefault="002C06CE" w:rsidP="002C06CE">
                            <w:pPr>
                              <w:jc w:val="right"/>
                              <w:rPr>
                                <w:rFonts w:asciiTheme="majorBidi" w:hAnsiTheme="majorBidi" w:cstheme="majorBidi"/>
                                <w:color w:val="000000"/>
                                <w:sz w:val="20"/>
                                <w:szCs w:val="20"/>
                              </w:rPr>
                            </w:pPr>
                          </w:p>
                          <w:p w14:paraId="5046C4AC" w14:textId="77777777" w:rsidR="002C06CE" w:rsidRDefault="002C06CE" w:rsidP="002C06CE">
                            <w:pPr>
                              <w:jc w:val="right"/>
                              <w:rPr>
                                <w:lang w:bidi="ar-IQ"/>
                              </w:rPr>
                            </w:pPr>
                            <w:r>
                              <w:rPr>
                                <w:rFonts w:asciiTheme="majorBidi" w:hAnsiTheme="majorBidi" w:cstheme="majorBidi"/>
                                <w:color w:val="000000"/>
                                <w:sz w:val="20"/>
                                <w:szCs w:val="20"/>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709FF67" id="_x0000_t202" coordsize="21600,21600" o:spt="202" path="m,l,21600r21600,l21600,xe">
                <v:stroke joinstyle="miter"/>
                <v:path gradientshapeok="t" o:connecttype="rect"/>
              </v:shapetype>
              <v:shape id="Text Box 9" o:spid="_x0000_s1026" type="#_x0000_t202" style="position:absolute;left:0;text-align:left;margin-left:0;margin-top:5.25pt;width:579.75pt;height:336.6pt;z-index:25166028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y0FKgIAAFEEAAAOAAAAZHJzL2Uyb0RvYy54bWysVMtu2zAQvBfoPxC817IVO7EFy0Hq1EWB&#10;9AEk/QCKoiSiJJclaUvu13dJOa6RFj0U1YHgYzmcndnV+nbQihyE8xJMSWeTKSXCcKilaUv69Wn3&#10;ZkmJD8zUTIERJT0KT283r1+te1uIHDpQtXAEQYwvelvSLgRbZJnnndDMT8AKg4cNOM0CLl2b1Y71&#10;iK5Vlk+n11kPrrYOuPAed+/HQ7pJ+E0jePjcNF4EokqK3EIaXRqrOGabNStax2wn+YkG+wcWmkmD&#10;j56h7llgZO/kb1BacgcemjDhoDNoGslFygGzmU1fZPPYMStSLiiOt2eZ/P+D5Z8OXxyRdUmvKDFM&#10;o0VPYgjkLQxkFdXprS8w6NFiWBhwG11OmXr7APybJwa2HTOtuHMO+k6wGtnN4s3s4uqI4yNI1X+E&#10;Gp9h+wAJaGicjtKhGATR0aXj2ZlIhePmzdV1vswXlHA8m+c382WevMtY8XzdOh/eC9AkTkrq0PoE&#10;zw4PPkQ6rHgOia95ULLeSaXSwrXVVjlyYFgmu/SlDF6EKUP6kq4WSOTvENP0/QlCy4D1rqQu6fIc&#10;xIqo2ztTp2oMTKpxjpSVOQkZtRtVDEM1nIypoD6ipA7GusY+xEkH7gclPdZ0Sf33PXOCEvXBoC2r&#10;2XwemyAt5osb1JC4y5Pq8oQZjlAlDZSM020YG2dvnWw7fGksBAN3aGUjk8jR85HViTfWbdL+1GOx&#10;MS7XKerXn2DzEwAA//8DAFBLAwQUAAYACAAAACEAJ0cTC98AAAAIAQAADwAAAGRycy9kb3ducmV2&#10;LnhtbEyPQU/DMAyF70j8h8hIXNCWjrGuK00nhARiN9gQXLPGaysapyRZV/493glutt/T8/eK9Wg7&#10;MaAPrSMFs2kCAqlypqVawfvuaZKBCFGT0Z0jVPCDAdbl5UWhc+NO9IbDNtaCQyjkWkETY59LGaoG&#10;rQ5T1yOxdnDe6sirr6Xx+sThtpO3SZJKq1viD43u8bHB6mt7tAqyu5fhM2zmrx9VeuhW8WY5PH97&#10;pa6vxod7EBHH+GeGMz6jQ8lMe3ckE0SngItEviYLEGd1tljxtFeQZvMlyLKQ/wuUvwAAAP//AwBQ&#10;SwECLQAUAAYACAAAACEAtoM4kv4AAADhAQAAEwAAAAAAAAAAAAAAAAAAAAAAW0NvbnRlbnRfVHlw&#10;ZXNdLnhtbFBLAQItABQABgAIAAAAIQA4/SH/1gAAAJQBAAALAAAAAAAAAAAAAAAAAC8BAABfcmVs&#10;cy8ucmVsc1BLAQItABQABgAIAAAAIQCzTy0FKgIAAFEEAAAOAAAAAAAAAAAAAAAAAC4CAABkcnMv&#10;ZTJvRG9jLnhtbFBLAQItABQABgAIAAAAIQAnRxML3wAAAAgBAAAPAAAAAAAAAAAAAAAAAIQEAABk&#10;cnMvZG93bnJldi54bWxQSwUGAAAAAAQABADzAAAAkAUAAAAA&#10;">
                <v:textbox>
                  <w:txbxContent>
                    <w:p w14:paraId="51193E29" w14:textId="77777777" w:rsidR="002C06CE" w:rsidRDefault="002C06CE" w:rsidP="002C06CE">
                      <w:pPr>
                        <w:jc w:val="both"/>
                        <w:rPr>
                          <w:rFonts w:asciiTheme="majorBidi" w:hAnsiTheme="majorBidi" w:cstheme="majorBidi"/>
                          <w:b/>
                          <w:bCs/>
                          <w:sz w:val="20"/>
                          <w:szCs w:val="20"/>
                          <w:lang w:bidi="ar-IQ"/>
                        </w:rPr>
                      </w:pPr>
                      <w:r>
                        <w:rPr>
                          <w:rFonts w:asciiTheme="majorBidi" w:hAnsiTheme="majorBidi" w:cstheme="majorBidi"/>
                          <w:b/>
                          <w:bCs/>
                          <w:sz w:val="32"/>
                          <w:szCs w:val="32"/>
                          <w:lang w:bidi="ar-IQ"/>
                        </w:rPr>
                        <w:t>Abstract</w:t>
                      </w:r>
                    </w:p>
                    <w:p w14:paraId="50729046" w14:textId="77777777" w:rsidR="002C06CE" w:rsidRPr="007631C8" w:rsidRDefault="002C06CE" w:rsidP="002C06CE">
                      <w:pPr>
                        <w:jc w:val="both"/>
                        <w:rPr>
                          <w:rFonts w:asciiTheme="majorBidi" w:hAnsiTheme="majorBidi" w:cstheme="majorBidi"/>
                          <w:b/>
                          <w:bCs/>
                          <w:sz w:val="20"/>
                          <w:szCs w:val="20"/>
                          <w:lang w:bidi="ar-IQ"/>
                        </w:rPr>
                      </w:pPr>
                      <w:r w:rsidRPr="00C521F3">
                        <w:rPr>
                          <w:rFonts w:asciiTheme="majorBidi" w:hAnsiTheme="majorBidi" w:cstheme="majorBidi"/>
                          <w:sz w:val="20"/>
                          <w:szCs w:val="20"/>
                          <w:lang w:bidi="ar-IQ"/>
                        </w:rPr>
                        <w:t xml:space="preserve">Human parainfluenza viruses are important cause of respiratory tract diseases including lower respiratory infections which is a leading cause of deaths in infants and young children </w:t>
                      </w:r>
                      <w:proofErr w:type="gramStart"/>
                      <w:r w:rsidRPr="00C521F3">
                        <w:rPr>
                          <w:rFonts w:asciiTheme="majorBidi" w:hAnsiTheme="majorBidi" w:cstheme="majorBidi"/>
                          <w:sz w:val="20"/>
                          <w:szCs w:val="20"/>
                          <w:lang w:bidi="ar-IQ"/>
                        </w:rPr>
                        <w:t>worldwide</w:t>
                      </w:r>
                      <w:r w:rsidRPr="00C521F3">
                        <w:rPr>
                          <w:rFonts w:asciiTheme="majorBidi" w:hAnsiTheme="majorBidi" w:cstheme="majorBidi"/>
                          <w:b/>
                          <w:bCs/>
                          <w:sz w:val="20"/>
                          <w:szCs w:val="20"/>
                          <w:lang w:bidi="ar-IQ"/>
                        </w:rPr>
                        <w:t xml:space="preserve"> .</w:t>
                      </w:r>
                      <w:proofErr w:type="gramEnd"/>
                      <w:r w:rsidRPr="00C521F3">
                        <w:rPr>
                          <w:rFonts w:asciiTheme="majorBidi" w:hAnsiTheme="majorBidi" w:cstheme="majorBidi"/>
                          <w:sz w:val="20"/>
                          <w:szCs w:val="20"/>
                          <w:lang w:bidi="ar-IQ"/>
                        </w:rPr>
                        <w:t xml:space="preserve"> This study was conducted to evaluate the unclear epidemiological features </w:t>
                      </w:r>
                      <w:proofErr w:type="gramStart"/>
                      <w:r w:rsidRPr="00C521F3">
                        <w:rPr>
                          <w:rFonts w:asciiTheme="majorBidi" w:hAnsiTheme="majorBidi" w:cstheme="majorBidi"/>
                          <w:sz w:val="20"/>
                          <w:szCs w:val="20"/>
                          <w:lang w:bidi="ar-IQ"/>
                        </w:rPr>
                        <w:t>of  Human</w:t>
                      </w:r>
                      <w:proofErr w:type="gramEnd"/>
                      <w:r w:rsidRPr="00C521F3">
                        <w:rPr>
                          <w:rFonts w:asciiTheme="majorBidi" w:hAnsiTheme="majorBidi" w:cstheme="majorBidi"/>
                          <w:sz w:val="20"/>
                          <w:szCs w:val="20"/>
                          <w:lang w:bidi="ar-IQ"/>
                        </w:rPr>
                        <w:t xml:space="preserve"> parainfluenza viruses ( HPIVs) and their role in acute respiratory infections (ARIs) in children Iraq. Three hundred nasopharyngeal samples were collected from hospitalized pediatric patients in AL-Muthanna/ Iraq at the </w:t>
                      </w:r>
                      <w:proofErr w:type="gramStart"/>
                      <w:r w:rsidRPr="00C521F3">
                        <w:rPr>
                          <w:rFonts w:asciiTheme="majorBidi" w:hAnsiTheme="majorBidi" w:cstheme="majorBidi"/>
                          <w:sz w:val="20"/>
                          <w:szCs w:val="20"/>
                          <w:lang w:bidi="ar-IQ"/>
                        </w:rPr>
                        <w:t>period  from</w:t>
                      </w:r>
                      <w:proofErr w:type="gramEnd"/>
                      <w:r w:rsidRPr="00C521F3">
                        <w:rPr>
                          <w:rFonts w:asciiTheme="majorBidi" w:hAnsiTheme="majorBidi" w:cstheme="majorBidi"/>
                          <w:sz w:val="20"/>
                          <w:szCs w:val="20"/>
                          <w:lang w:bidi="ar-IQ"/>
                        </w:rPr>
                        <w:t xml:space="preserve"> January to March /2015  and screened for HPIVs by Reverse Transcription  Real Time-Polymerase Chain Reaction ( RT-PCR), specific forward , </w:t>
                      </w:r>
                      <w:r>
                        <w:rPr>
                          <w:rFonts w:asciiTheme="majorBidi" w:hAnsiTheme="majorBidi" w:cstheme="majorBidi"/>
                          <w:sz w:val="20"/>
                          <w:szCs w:val="20"/>
                          <w:lang w:bidi="ar-IQ"/>
                        </w:rPr>
                        <w:t xml:space="preserve"> reverse primer </w:t>
                      </w:r>
                      <w:r w:rsidRPr="00C521F3">
                        <w:rPr>
                          <w:rFonts w:asciiTheme="majorBidi" w:hAnsiTheme="majorBidi" w:cstheme="majorBidi"/>
                          <w:sz w:val="20"/>
                          <w:szCs w:val="20"/>
                          <w:lang w:bidi="ar-IQ"/>
                        </w:rPr>
                        <w:t>F- ACTGGAAGCACGGAAAGAAG</w:t>
                      </w:r>
                      <w:r>
                        <w:rPr>
                          <w:rFonts w:asciiTheme="majorBidi" w:hAnsiTheme="majorBidi" w:cstheme="majorBidi"/>
                          <w:sz w:val="20"/>
                          <w:szCs w:val="20"/>
                          <w:lang w:bidi="ar-IQ"/>
                        </w:rPr>
                        <w:t xml:space="preserve">  R-</w:t>
                      </w:r>
                      <w:r w:rsidRPr="00C521F3">
                        <w:rPr>
                          <w:rFonts w:asciiTheme="majorBidi" w:hAnsiTheme="majorBidi" w:cstheme="majorBidi"/>
                          <w:sz w:val="20"/>
                          <w:szCs w:val="20"/>
                          <w:lang w:bidi="ar-IQ"/>
                        </w:rPr>
                        <w:t xml:space="preserve">TTGTTGGTGAGCTTGTTGCC </w:t>
                      </w:r>
                      <w:r>
                        <w:rPr>
                          <w:rFonts w:asciiTheme="majorBidi" w:hAnsiTheme="majorBidi" w:cstheme="majorBidi"/>
                          <w:sz w:val="20"/>
                          <w:szCs w:val="20"/>
                          <w:lang w:bidi="ar-IQ"/>
                        </w:rPr>
                        <w:t xml:space="preserve">and TaqMan prob </w:t>
                      </w:r>
                      <w:r w:rsidRPr="00C521F3">
                        <w:rPr>
                          <w:rFonts w:asciiTheme="majorBidi" w:hAnsiTheme="majorBidi" w:cstheme="majorBidi"/>
                          <w:sz w:val="20"/>
                          <w:szCs w:val="20"/>
                          <w:lang w:bidi="ar-IQ"/>
                        </w:rPr>
                        <w:t xml:space="preserve">5-FAM-TGAGCTGGAGACATCCACAGCCA-BHQ1-3 were used for detection of  HPIV </w:t>
                      </w:r>
                      <w:r w:rsidRPr="00C521F3">
                        <w:rPr>
                          <w:rFonts w:asciiTheme="majorBidi" w:hAnsiTheme="majorBidi" w:cstheme="majorBidi"/>
                          <w:i/>
                          <w:iCs/>
                          <w:sz w:val="20"/>
                          <w:szCs w:val="20"/>
                          <w:lang w:bidi="ar-IQ"/>
                        </w:rPr>
                        <w:t>nucleoprotein( NP)</w:t>
                      </w:r>
                      <w:r w:rsidRPr="00C521F3">
                        <w:rPr>
                          <w:rFonts w:asciiTheme="majorBidi" w:hAnsiTheme="majorBidi" w:cstheme="majorBidi"/>
                          <w:sz w:val="20"/>
                          <w:szCs w:val="20"/>
                          <w:lang w:bidi="ar-IQ"/>
                        </w:rPr>
                        <w:t xml:space="preserve"> gene</w:t>
                      </w:r>
                      <w:r>
                        <w:rPr>
                          <w:rFonts w:asciiTheme="majorBidi" w:hAnsiTheme="majorBidi" w:cstheme="majorBidi"/>
                          <w:sz w:val="20"/>
                          <w:szCs w:val="20"/>
                          <w:lang w:bidi="ar-IQ"/>
                        </w:rPr>
                        <w:t xml:space="preserve"> </w:t>
                      </w:r>
                      <w:r w:rsidRPr="00C521F3">
                        <w:rPr>
                          <w:rFonts w:asciiTheme="majorBidi" w:hAnsiTheme="majorBidi" w:cstheme="majorBidi"/>
                          <w:sz w:val="20"/>
                          <w:szCs w:val="20"/>
                          <w:lang w:bidi="ar-IQ"/>
                        </w:rPr>
                        <w:t>. The total percentage of positive results was (45.38</w:t>
                      </w:r>
                      <w:proofErr w:type="gramStart"/>
                      <w:r w:rsidRPr="00C521F3">
                        <w:rPr>
                          <w:rFonts w:asciiTheme="majorBidi" w:hAnsiTheme="majorBidi" w:cstheme="majorBidi"/>
                          <w:sz w:val="20"/>
                          <w:szCs w:val="20"/>
                          <w:lang w:bidi="ar-IQ"/>
                        </w:rPr>
                        <w:t>% )</w:t>
                      </w:r>
                      <w:proofErr w:type="gramEnd"/>
                      <w:r w:rsidRPr="00C521F3">
                        <w:rPr>
                          <w:rFonts w:asciiTheme="majorBidi" w:hAnsiTheme="majorBidi" w:cstheme="majorBidi"/>
                          <w:sz w:val="20"/>
                          <w:szCs w:val="20"/>
                          <w:lang w:bidi="ar-IQ"/>
                        </w:rPr>
                        <w:t xml:space="preserve">. while the HPV-1 virus was the predominate (32.17%) as compare with (13.21%) </w:t>
                      </w:r>
                      <w:proofErr w:type="gramStart"/>
                      <w:r w:rsidRPr="00C521F3">
                        <w:rPr>
                          <w:rFonts w:asciiTheme="majorBidi" w:hAnsiTheme="majorBidi" w:cstheme="majorBidi"/>
                          <w:sz w:val="20"/>
                          <w:szCs w:val="20"/>
                          <w:lang w:bidi="ar-IQ"/>
                        </w:rPr>
                        <w:t>of  HPV</w:t>
                      </w:r>
                      <w:proofErr w:type="gramEnd"/>
                      <w:r w:rsidRPr="00C521F3">
                        <w:rPr>
                          <w:rFonts w:asciiTheme="majorBidi" w:hAnsiTheme="majorBidi" w:cstheme="majorBidi"/>
                          <w:sz w:val="20"/>
                          <w:szCs w:val="20"/>
                          <w:lang w:bidi="ar-IQ"/>
                        </w:rPr>
                        <w:t xml:space="preserve">-3 virus. </w:t>
                      </w:r>
                      <w:proofErr w:type="spellStart"/>
                      <w:r w:rsidRPr="00C521F3">
                        <w:rPr>
                          <w:rFonts w:asciiTheme="majorBidi" w:hAnsiTheme="majorBidi" w:cstheme="majorBidi"/>
                          <w:sz w:val="20"/>
                          <w:szCs w:val="20"/>
                          <w:lang w:bidi="ar-IQ"/>
                        </w:rPr>
                        <w:t>Convential</w:t>
                      </w:r>
                      <w:proofErr w:type="spellEnd"/>
                      <w:r w:rsidRPr="00C521F3">
                        <w:rPr>
                          <w:rFonts w:asciiTheme="majorBidi" w:hAnsiTheme="majorBidi" w:cstheme="majorBidi"/>
                          <w:sz w:val="20"/>
                          <w:szCs w:val="20"/>
                          <w:lang w:bidi="ar-IQ"/>
                        </w:rPr>
                        <w:t xml:space="preserve"> end point PCR b</w:t>
                      </w:r>
                      <w:r>
                        <w:rPr>
                          <w:rFonts w:asciiTheme="majorBidi" w:hAnsiTheme="majorBidi" w:cstheme="majorBidi"/>
                          <w:sz w:val="20"/>
                          <w:szCs w:val="20"/>
                          <w:lang w:bidi="ar-IQ"/>
                        </w:rPr>
                        <w:t xml:space="preserve">y using specific forward primer   </w:t>
                      </w:r>
                      <w:r w:rsidRPr="00C521F3">
                        <w:rPr>
                          <w:rFonts w:asciiTheme="majorBidi" w:hAnsiTheme="majorBidi" w:cstheme="majorBidi"/>
                          <w:sz w:val="20"/>
                          <w:szCs w:val="20"/>
                          <w:lang w:bidi="ar-IQ"/>
                        </w:rPr>
                        <w:t xml:space="preserve">F-GCCCGAGTGTGACAGATGAT   </w:t>
                      </w:r>
                      <w:proofErr w:type="gramStart"/>
                      <w:r w:rsidRPr="00C521F3">
                        <w:rPr>
                          <w:rFonts w:asciiTheme="majorBidi" w:hAnsiTheme="majorBidi" w:cstheme="majorBidi"/>
                          <w:sz w:val="20"/>
                          <w:szCs w:val="20"/>
                          <w:lang w:bidi="ar-IQ"/>
                        </w:rPr>
                        <w:t>and</w:t>
                      </w:r>
                      <w:r>
                        <w:rPr>
                          <w:rFonts w:asciiTheme="majorBidi" w:hAnsiTheme="majorBidi" w:cstheme="majorBidi"/>
                          <w:sz w:val="20"/>
                          <w:szCs w:val="20"/>
                          <w:lang w:bidi="ar-IQ"/>
                        </w:rPr>
                        <w:t xml:space="preserve"> </w:t>
                      </w:r>
                      <w:r w:rsidRPr="00C521F3">
                        <w:rPr>
                          <w:rFonts w:asciiTheme="majorBidi" w:hAnsiTheme="majorBidi" w:cstheme="majorBidi"/>
                          <w:sz w:val="20"/>
                          <w:szCs w:val="20"/>
                          <w:lang w:bidi="ar-IQ"/>
                        </w:rPr>
                        <w:t xml:space="preserve"> R</w:t>
                      </w:r>
                      <w:proofErr w:type="gramEnd"/>
                      <w:r w:rsidRPr="00C521F3">
                        <w:rPr>
                          <w:rFonts w:asciiTheme="majorBidi" w:hAnsiTheme="majorBidi" w:cstheme="majorBidi"/>
                          <w:sz w:val="20"/>
                          <w:szCs w:val="20"/>
                          <w:lang w:bidi="ar-IQ"/>
                        </w:rPr>
                        <w:t xml:space="preserve">- GTGTCTCCCGTGAAGACCAG was applied. Ten randomly </w:t>
                      </w:r>
                      <w:proofErr w:type="gramStart"/>
                      <w:r w:rsidRPr="00C521F3">
                        <w:rPr>
                          <w:rFonts w:asciiTheme="majorBidi" w:hAnsiTheme="majorBidi" w:cstheme="majorBidi"/>
                          <w:sz w:val="20"/>
                          <w:szCs w:val="20"/>
                          <w:lang w:bidi="ar-IQ"/>
                        </w:rPr>
                        <w:t>selected  PCR</w:t>
                      </w:r>
                      <w:proofErr w:type="gramEnd"/>
                      <w:r w:rsidRPr="00C521F3">
                        <w:rPr>
                          <w:rFonts w:asciiTheme="majorBidi" w:hAnsiTheme="majorBidi" w:cstheme="majorBidi"/>
                          <w:sz w:val="20"/>
                          <w:szCs w:val="20"/>
                          <w:lang w:bidi="ar-IQ"/>
                        </w:rPr>
                        <w:t xml:space="preserve">  products  were purified , sequenced for GenBank  submission , these  our clones were</w:t>
                      </w:r>
                      <w:r>
                        <w:rPr>
                          <w:rFonts w:asciiTheme="majorBidi" w:hAnsiTheme="majorBidi" w:cstheme="majorBidi"/>
                          <w:sz w:val="20"/>
                          <w:szCs w:val="20"/>
                          <w:lang w:bidi="ar-IQ"/>
                        </w:rPr>
                        <w:t xml:space="preserve"> </w:t>
                      </w:r>
                      <w:r w:rsidRPr="00C521F3">
                        <w:rPr>
                          <w:rFonts w:asciiTheme="majorBidi" w:hAnsiTheme="majorBidi" w:cstheme="majorBidi"/>
                          <w:sz w:val="20"/>
                          <w:szCs w:val="20"/>
                          <w:lang w:bidi="ar-IQ"/>
                        </w:rPr>
                        <w:t>recorded in Gene Bank with accession numbers (</w:t>
                      </w:r>
                      <w:r w:rsidRPr="00C521F3">
                        <w:rPr>
                          <w:rFonts w:asciiTheme="majorBidi" w:hAnsiTheme="majorBidi" w:cstheme="majorBidi"/>
                          <w:sz w:val="20"/>
                          <w:szCs w:val="20"/>
                        </w:rPr>
                        <w:t>KT763053</w:t>
                      </w:r>
                      <w:r w:rsidRPr="00C521F3">
                        <w:rPr>
                          <w:rFonts w:asciiTheme="majorBidi" w:hAnsiTheme="majorBidi" w:cstheme="majorBidi"/>
                          <w:sz w:val="20"/>
                          <w:szCs w:val="20"/>
                          <w:lang w:bidi="ar-IQ"/>
                        </w:rPr>
                        <w:t>,</w:t>
                      </w:r>
                      <w:r w:rsidRPr="00C521F3">
                        <w:rPr>
                          <w:rFonts w:asciiTheme="majorBidi" w:hAnsiTheme="majorBidi" w:cstheme="majorBidi"/>
                          <w:sz w:val="20"/>
                          <w:szCs w:val="20"/>
                        </w:rPr>
                        <w:t xml:space="preserve"> KT763054</w:t>
                      </w:r>
                      <w:r w:rsidRPr="00C521F3">
                        <w:rPr>
                          <w:rFonts w:asciiTheme="majorBidi" w:hAnsiTheme="majorBidi" w:cstheme="majorBidi"/>
                          <w:sz w:val="20"/>
                          <w:szCs w:val="20"/>
                          <w:lang w:bidi="ar-IQ"/>
                        </w:rPr>
                        <w:t xml:space="preserve">, </w:t>
                      </w:r>
                      <w:r w:rsidRPr="00C521F3">
                        <w:rPr>
                          <w:rFonts w:asciiTheme="majorBidi" w:hAnsiTheme="majorBidi" w:cstheme="majorBidi"/>
                          <w:sz w:val="20"/>
                          <w:szCs w:val="20"/>
                        </w:rPr>
                        <w:t>KT763055</w:t>
                      </w:r>
                      <w:r w:rsidRPr="00C521F3">
                        <w:rPr>
                          <w:rFonts w:asciiTheme="majorBidi" w:hAnsiTheme="majorBidi" w:cstheme="majorBidi"/>
                          <w:sz w:val="20"/>
                          <w:szCs w:val="20"/>
                          <w:lang w:bidi="ar-IQ"/>
                        </w:rPr>
                        <w:t xml:space="preserve"> ,</w:t>
                      </w:r>
                      <w:r w:rsidRPr="00C521F3">
                        <w:rPr>
                          <w:rFonts w:asciiTheme="majorBidi" w:hAnsiTheme="majorBidi" w:cstheme="majorBidi"/>
                          <w:sz w:val="20"/>
                          <w:szCs w:val="20"/>
                        </w:rPr>
                        <w:t xml:space="preserve"> KT763056</w:t>
                      </w:r>
                      <w:r w:rsidRPr="00C521F3">
                        <w:rPr>
                          <w:rFonts w:asciiTheme="majorBidi" w:hAnsiTheme="majorBidi" w:cstheme="majorBidi"/>
                          <w:sz w:val="20"/>
                          <w:szCs w:val="20"/>
                          <w:lang w:bidi="ar-IQ"/>
                        </w:rPr>
                        <w:t xml:space="preserve">, </w:t>
                      </w:r>
                      <w:r w:rsidRPr="00C521F3">
                        <w:rPr>
                          <w:rFonts w:asciiTheme="majorBidi" w:hAnsiTheme="majorBidi" w:cstheme="majorBidi"/>
                          <w:sz w:val="20"/>
                          <w:szCs w:val="20"/>
                        </w:rPr>
                        <w:t>KT763057, KT763058, KT763060, KT763052, KT763059</w:t>
                      </w:r>
                      <w:r>
                        <w:rPr>
                          <w:rFonts w:asciiTheme="majorBidi" w:hAnsiTheme="majorBidi" w:cstheme="majorBidi"/>
                          <w:sz w:val="20"/>
                          <w:szCs w:val="20"/>
                        </w:rPr>
                        <w:t xml:space="preserve"> </w:t>
                      </w:r>
                      <w:r>
                        <w:rPr>
                          <w:rFonts w:asciiTheme="majorBidi" w:hAnsiTheme="majorBidi" w:cstheme="majorBidi"/>
                          <w:sz w:val="20"/>
                          <w:szCs w:val="20"/>
                          <w:lang w:bidi="ar-IQ"/>
                        </w:rPr>
                        <w:t xml:space="preserve">and </w:t>
                      </w:r>
                      <w:r w:rsidRPr="00C521F3">
                        <w:rPr>
                          <w:rFonts w:asciiTheme="majorBidi" w:hAnsiTheme="majorBidi" w:cstheme="majorBidi"/>
                          <w:sz w:val="20"/>
                          <w:szCs w:val="20"/>
                        </w:rPr>
                        <w:t xml:space="preserve"> KT763061). The result of sequence alignment of our HPIV clones by using </w:t>
                      </w:r>
                      <w:proofErr w:type="spellStart"/>
                      <w:r w:rsidRPr="00C521F3">
                        <w:rPr>
                          <w:rFonts w:asciiTheme="majorBidi" w:hAnsiTheme="majorBidi" w:cstheme="majorBidi"/>
                          <w:sz w:val="20"/>
                          <w:szCs w:val="20"/>
                        </w:rPr>
                        <w:t>clustal</w:t>
                      </w:r>
                      <w:proofErr w:type="spellEnd"/>
                      <w:r w:rsidRPr="00C521F3">
                        <w:rPr>
                          <w:rFonts w:asciiTheme="majorBidi" w:hAnsiTheme="majorBidi" w:cstheme="majorBidi"/>
                          <w:sz w:val="20"/>
                          <w:szCs w:val="20"/>
                        </w:rPr>
                        <w:t xml:space="preserve"> W2 with global reference strains showed high homology phylogenetic analysis with MEGA V6.0 showed that the clones of HPIV-3 (KT763052, KT763059, KT763061) were located in the same branch </w:t>
                      </w:r>
                      <w:proofErr w:type="gramStart"/>
                      <w:r w:rsidRPr="00C521F3">
                        <w:rPr>
                          <w:rFonts w:asciiTheme="majorBidi" w:hAnsiTheme="majorBidi" w:cstheme="majorBidi"/>
                          <w:sz w:val="20"/>
                          <w:szCs w:val="20"/>
                        </w:rPr>
                        <w:t>with(</w:t>
                      </w:r>
                      <w:proofErr w:type="gramEnd"/>
                      <w:r w:rsidRPr="00C521F3">
                        <w:rPr>
                          <w:rFonts w:asciiTheme="majorBidi" w:hAnsiTheme="majorBidi" w:cstheme="majorBidi"/>
                          <w:color w:val="000000"/>
                          <w:sz w:val="20"/>
                          <w:szCs w:val="20"/>
                        </w:rPr>
                        <w:t>EU346887.1, M14552.1, X04612.1) isolated in Lithuania, Chile, India respectively ,and have identity with other global strains isolated in USA, China and Japan Fig ( ) . while our HPIV-1 (</w:t>
                      </w:r>
                      <w:r w:rsidRPr="00C521F3">
                        <w:rPr>
                          <w:rFonts w:asciiTheme="majorBidi" w:hAnsiTheme="majorBidi" w:cstheme="majorBidi"/>
                          <w:sz w:val="20"/>
                          <w:szCs w:val="20"/>
                        </w:rPr>
                        <w:t>KT763053</w:t>
                      </w:r>
                      <w:r w:rsidRPr="00C521F3">
                        <w:rPr>
                          <w:rFonts w:asciiTheme="majorBidi" w:hAnsiTheme="majorBidi" w:cstheme="majorBidi"/>
                          <w:sz w:val="20"/>
                          <w:szCs w:val="20"/>
                          <w:lang w:bidi="ar-IQ"/>
                        </w:rPr>
                        <w:t>,</w:t>
                      </w:r>
                      <w:r w:rsidRPr="00C521F3">
                        <w:rPr>
                          <w:rFonts w:asciiTheme="majorBidi" w:hAnsiTheme="majorBidi" w:cstheme="majorBidi"/>
                          <w:sz w:val="20"/>
                          <w:szCs w:val="20"/>
                        </w:rPr>
                        <w:t xml:space="preserve"> KT763054</w:t>
                      </w:r>
                      <w:r w:rsidRPr="00C521F3">
                        <w:rPr>
                          <w:rFonts w:asciiTheme="majorBidi" w:hAnsiTheme="majorBidi" w:cstheme="majorBidi"/>
                          <w:sz w:val="20"/>
                          <w:szCs w:val="20"/>
                          <w:lang w:bidi="ar-IQ"/>
                        </w:rPr>
                        <w:t xml:space="preserve">, </w:t>
                      </w:r>
                      <w:r w:rsidRPr="00C521F3">
                        <w:rPr>
                          <w:rFonts w:asciiTheme="majorBidi" w:hAnsiTheme="majorBidi" w:cstheme="majorBidi"/>
                          <w:sz w:val="20"/>
                          <w:szCs w:val="20"/>
                        </w:rPr>
                        <w:t>KT763055</w:t>
                      </w:r>
                      <w:r w:rsidRPr="00C521F3">
                        <w:rPr>
                          <w:rFonts w:asciiTheme="majorBidi" w:hAnsiTheme="majorBidi" w:cstheme="majorBidi"/>
                          <w:sz w:val="20"/>
                          <w:szCs w:val="20"/>
                          <w:lang w:bidi="ar-IQ"/>
                        </w:rPr>
                        <w:t xml:space="preserve"> ,</w:t>
                      </w:r>
                      <w:r w:rsidRPr="00C521F3">
                        <w:rPr>
                          <w:rFonts w:asciiTheme="majorBidi" w:hAnsiTheme="majorBidi" w:cstheme="majorBidi"/>
                          <w:sz w:val="20"/>
                          <w:szCs w:val="20"/>
                        </w:rPr>
                        <w:t xml:space="preserve"> KT763056</w:t>
                      </w:r>
                      <w:r w:rsidRPr="00C521F3">
                        <w:rPr>
                          <w:rFonts w:asciiTheme="majorBidi" w:hAnsiTheme="majorBidi" w:cstheme="majorBidi"/>
                          <w:sz w:val="20"/>
                          <w:szCs w:val="20"/>
                          <w:lang w:bidi="ar-IQ"/>
                        </w:rPr>
                        <w:t xml:space="preserve">, </w:t>
                      </w:r>
                      <w:r w:rsidRPr="00C521F3">
                        <w:rPr>
                          <w:rFonts w:asciiTheme="majorBidi" w:hAnsiTheme="majorBidi" w:cstheme="majorBidi"/>
                          <w:sz w:val="20"/>
                          <w:szCs w:val="20"/>
                        </w:rPr>
                        <w:t>KT763057, KT763058, KT763060)  located in the same branch with (</w:t>
                      </w:r>
                      <w:r w:rsidRPr="00C521F3">
                        <w:rPr>
                          <w:rFonts w:asciiTheme="majorBidi" w:eastAsia="Arial Unicode MS" w:hAnsiTheme="majorBidi" w:cstheme="majorBidi"/>
                          <w:color w:val="000000"/>
                          <w:sz w:val="20"/>
                          <w:szCs w:val="20"/>
                        </w:rPr>
                        <w:t xml:space="preserve">JQ901971.1, EU346886.1, M62850.1, M62850.1, M62850.1, M62850.1, M62850.1) isolated in </w:t>
                      </w:r>
                      <w:proofErr w:type="spellStart"/>
                      <w:r w:rsidRPr="00C521F3">
                        <w:rPr>
                          <w:rFonts w:asciiTheme="majorBidi" w:hAnsiTheme="majorBidi" w:cstheme="majorBidi"/>
                          <w:color w:val="000000"/>
                          <w:sz w:val="20"/>
                          <w:szCs w:val="20"/>
                        </w:rPr>
                        <w:t>USA,Lithuania</w:t>
                      </w:r>
                      <w:proofErr w:type="spellEnd"/>
                      <w:r w:rsidRPr="00C521F3">
                        <w:rPr>
                          <w:rFonts w:asciiTheme="majorBidi" w:hAnsiTheme="majorBidi" w:cstheme="majorBidi"/>
                          <w:color w:val="000000"/>
                          <w:sz w:val="20"/>
                          <w:szCs w:val="20"/>
                        </w:rPr>
                        <w:t xml:space="preserve"> .And relat</w:t>
                      </w:r>
                      <w:r>
                        <w:rPr>
                          <w:rFonts w:asciiTheme="majorBidi" w:hAnsiTheme="majorBidi" w:cstheme="majorBidi"/>
                          <w:color w:val="000000"/>
                          <w:sz w:val="20"/>
                          <w:szCs w:val="20"/>
                        </w:rPr>
                        <w:t xml:space="preserve">ed to other strains isolated in </w:t>
                      </w:r>
                      <w:proofErr w:type="spellStart"/>
                      <w:r w:rsidRPr="00C521F3">
                        <w:rPr>
                          <w:rFonts w:asciiTheme="majorBidi" w:hAnsiTheme="majorBidi" w:cstheme="majorBidi"/>
                          <w:color w:val="000000"/>
                          <w:sz w:val="20"/>
                          <w:szCs w:val="20"/>
                        </w:rPr>
                        <w:t>USA,Thailand</w:t>
                      </w:r>
                      <w:proofErr w:type="spellEnd"/>
                      <w:r w:rsidRPr="00C521F3">
                        <w:rPr>
                          <w:rFonts w:asciiTheme="majorBidi" w:hAnsiTheme="majorBidi" w:cstheme="majorBidi"/>
                          <w:color w:val="000000"/>
                          <w:sz w:val="20"/>
                          <w:szCs w:val="20"/>
                        </w:rPr>
                        <w:t xml:space="preserve"> , and Japan</w:t>
                      </w:r>
                      <w:r>
                        <w:rPr>
                          <w:rFonts w:asciiTheme="majorBidi" w:hAnsiTheme="majorBidi" w:cstheme="majorBidi"/>
                          <w:color w:val="000000"/>
                          <w:sz w:val="20"/>
                          <w:szCs w:val="20"/>
                        </w:rPr>
                        <w:t xml:space="preserve">, </w:t>
                      </w:r>
                      <w:r w:rsidRPr="00C521F3">
                        <w:rPr>
                          <w:rFonts w:asciiTheme="majorBidi" w:hAnsiTheme="majorBidi" w:cstheme="majorBidi"/>
                          <w:color w:val="000000"/>
                          <w:sz w:val="20"/>
                          <w:szCs w:val="20"/>
                        </w:rPr>
                        <w:t xml:space="preserve"> .real time RT-PCR is</w:t>
                      </w:r>
                      <w:r>
                        <w:rPr>
                          <w:rFonts w:asciiTheme="majorBidi" w:hAnsiTheme="majorBidi" w:cstheme="majorBidi"/>
                          <w:color w:val="000000"/>
                          <w:sz w:val="20"/>
                          <w:szCs w:val="20"/>
                        </w:rPr>
                        <w:t xml:space="preserve">    </w:t>
                      </w:r>
                      <w:r w:rsidRPr="00C521F3">
                        <w:rPr>
                          <w:rFonts w:asciiTheme="majorBidi" w:hAnsiTheme="majorBidi" w:cstheme="majorBidi"/>
                          <w:color w:val="000000"/>
                          <w:sz w:val="20"/>
                          <w:szCs w:val="20"/>
                        </w:rPr>
                        <w:t xml:space="preserve"> beneficial for epidemiologic studies as well as genotyping of the virus, the results indicate that HPIV is one of  the important causative agents of ARI in infants and young children .in Al-Muthanna . This is the first study in Iraq to detect HPIV clones and confirm homology and to generate sequence data that may help in understanding virus div</w:t>
                      </w:r>
                      <w:r>
                        <w:rPr>
                          <w:rFonts w:asciiTheme="majorBidi" w:hAnsiTheme="majorBidi" w:cstheme="majorBidi"/>
                          <w:color w:val="000000"/>
                          <w:sz w:val="20"/>
                          <w:szCs w:val="20"/>
                        </w:rPr>
                        <w:t xml:space="preserve">ersity and evolution. </w:t>
                      </w:r>
                    </w:p>
                    <w:p w14:paraId="56159E0D" w14:textId="77777777" w:rsidR="002C06CE" w:rsidRPr="007631C8" w:rsidRDefault="002C06CE" w:rsidP="002C06CE">
                      <w:pPr>
                        <w:jc w:val="both"/>
                        <w:rPr>
                          <w:rFonts w:asciiTheme="majorBidi" w:hAnsiTheme="majorBidi" w:cstheme="majorBidi"/>
                          <w:b/>
                          <w:bCs/>
                          <w:color w:val="000000"/>
                          <w:sz w:val="32"/>
                          <w:szCs w:val="32"/>
                          <w:rtl/>
                          <w:lang w:bidi="ar-IQ"/>
                        </w:rPr>
                      </w:pPr>
                      <w:r w:rsidRPr="002D3EA6">
                        <w:rPr>
                          <w:rFonts w:asciiTheme="majorBidi" w:hAnsiTheme="majorBidi" w:cstheme="majorBidi"/>
                          <w:b/>
                          <w:bCs/>
                          <w:color w:val="000000"/>
                          <w:sz w:val="24"/>
                          <w:szCs w:val="24"/>
                        </w:rPr>
                        <w:t>Keywords</w:t>
                      </w:r>
                      <w:r>
                        <w:rPr>
                          <w:rFonts w:asciiTheme="majorBidi" w:hAnsiTheme="majorBidi" w:cstheme="majorBidi"/>
                          <w:b/>
                          <w:bCs/>
                          <w:color w:val="000000"/>
                          <w:sz w:val="32"/>
                          <w:szCs w:val="32"/>
                        </w:rPr>
                        <w:t xml:space="preserve">: </w:t>
                      </w:r>
                      <w:r w:rsidRPr="002D3EA6">
                        <w:rPr>
                          <w:rFonts w:asciiTheme="majorBidi" w:hAnsiTheme="majorBidi" w:cstheme="majorBidi"/>
                          <w:b/>
                          <w:bCs/>
                          <w:color w:val="000000"/>
                        </w:rPr>
                        <w:t xml:space="preserve">Parainfluenza virus, RT-PCR, </w:t>
                      </w:r>
                      <w:r w:rsidRPr="00414CFB">
                        <w:rPr>
                          <w:rFonts w:ascii="Times New Roman" w:hAnsi="Times New Roman" w:cs="Times New Roman"/>
                          <w:b/>
                          <w:bCs/>
                          <w:lang w:bidi="ar-JO"/>
                        </w:rPr>
                        <w:t>Phylogenetic Analysis</w:t>
                      </w:r>
                      <w:r>
                        <w:rPr>
                          <w:rFonts w:ascii="Times New Roman" w:hAnsi="Times New Roman" w:cs="Times New Roman"/>
                          <w:sz w:val="32"/>
                          <w:szCs w:val="16"/>
                          <w:lang w:bidi="ar-JO"/>
                        </w:rPr>
                        <w:t>.</w:t>
                      </w:r>
                    </w:p>
                    <w:p w14:paraId="165D43A6" w14:textId="77777777" w:rsidR="002C06CE" w:rsidRDefault="002C06CE" w:rsidP="002C06CE">
                      <w:pPr>
                        <w:jc w:val="right"/>
                        <w:rPr>
                          <w:rFonts w:asciiTheme="majorBidi" w:hAnsiTheme="majorBidi" w:cstheme="majorBidi"/>
                          <w:color w:val="000000"/>
                          <w:sz w:val="20"/>
                          <w:szCs w:val="20"/>
                        </w:rPr>
                      </w:pPr>
                    </w:p>
                    <w:p w14:paraId="12F8F280" w14:textId="77777777" w:rsidR="002C06CE" w:rsidRDefault="002C06CE" w:rsidP="002C06CE">
                      <w:pPr>
                        <w:jc w:val="right"/>
                        <w:rPr>
                          <w:rFonts w:asciiTheme="majorBidi" w:hAnsiTheme="majorBidi" w:cstheme="majorBidi"/>
                          <w:color w:val="000000"/>
                          <w:sz w:val="20"/>
                          <w:szCs w:val="20"/>
                        </w:rPr>
                      </w:pPr>
                    </w:p>
                    <w:p w14:paraId="737BDF01" w14:textId="77777777" w:rsidR="002C06CE" w:rsidRDefault="002C06CE" w:rsidP="002C06CE">
                      <w:pPr>
                        <w:jc w:val="right"/>
                        <w:rPr>
                          <w:rFonts w:asciiTheme="majorBidi" w:hAnsiTheme="majorBidi" w:cstheme="majorBidi"/>
                          <w:color w:val="000000"/>
                          <w:sz w:val="20"/>
                          <w:szCs w:val="20"/>
                        </w:rPr>
                      </w:pPr>
                    </w:p>
                    <w:p w14:paraId="722726A4" w14:textId="77777777" w:rsidR="002C06CE" w:rsidRDefault="002C06CE" w:rsidP="002C06CE">
                      <w:pPr>
                        <w:jc w:val="right"/>
                        <w:rPr>
                          <w:rFonts w:asciiTheme="majorBidi" w:hAnsiTheme="majorBidi" w:cstheme="majorBidi"/>
                          <w:color w:val="000000"/>
                          <w:sz w:val="20"/>
                          <w:szCs w:val="20"/>
                        </w:rPr>
                      </w:pPr>
                    </w:p>
                    <w:p w14:paraId="63025664" w14:textId="77777777" w:rsidR="002C06CE" w:rsidRDefault="002C06CE" w:rsidP="002C06CE">
                      <w:pPr>
                        <w:jc w:val="right"/>
                        <w:rPr>
                          <w:rFonts w:asciiTheme="majorBidi" w:hAnsiTheme="majorBidi" w:cstheme="majorBidi"/>
                          <w:color w:val="000000"/>
                          <w:sz w:val="20"/>
                          <w:szCs w:val="20"/>
                        </w:rPr>
                      </w:pPr>
                    </w:p>
                    <w:p w14:paraId="6BB91B0F" w14:textId="77777777" w:rsidR="002C06CE" w:rsidRDefault="002C06CE" w:rsidP="002C06CE">
                      <w:pPr>
                        <w:jc w:val="right"/>
                        <w:rPr>
                          <w:rFonts w:asciiTheme="majorBidi" w:hAnsiTheme="majorBidi" w:cstheme="majorBidi"/>
                          <w:color w:val="000000"/>
                          <w:sz w:val="20"/>
                          <w:szCs w:val="20"/>
                        </w:rPr>
                      </w:pPr>
                    </w:p>
                    <w:p w14:paraId="374FFB65" w14:textId="77777777" w:rsidR="002C06CE" w:rsidRDefault="002C06CE" w:rsidP="002C06CE">
                      <w:pPr>
                        <w:jc w:val="right"/>
                        <w:rPr>
                          <w:rFonts w:asciiTheme="majorBidi" w:hAnsiTheme="majorBidi" w:cstheme="majorBidi"/>
                          <w:color w:val="000000"/>
                          <w:sz w:val="20"/>
                          <w:szCs w:val="20"/>
                        </w:rPr>
                      </w:pPr>
                    </w:p>
                    <w:p w14:paraId="126C2FBB" w14:textId="77777777" w:rsidR="002C06CE" w:rsidRDefault="002C06CE" w:rsidP="002C06CE">
                      <w:pPr>
                        <w:jc w:val="right"/>
                        <w:rPr>
                          <w:rFonts w:asciiTheme="majorBidi" w:hAnsiTheme="majorBidi" w:cstheme="majorBidi"/>
                          <w:color w:val="000000"/>
                          <w:sz w:val="20"/>
                          <w:szCs w:val="20"/>
                        </w:rPr>
                      </w:pPr>
                    </w:p>
                    <w:p w14:paraId="5B6FCAD6" w14:textId="77777777" w:rsidR="002C06CE" w:rsidRDefault="002C06CE" w:rsidP="002C06CE">
                      <w:pPr>
                        <w:jc w:val="right"/>
                        <w:rPr>
                          <w:rFonts w:asciiTheme="majorBidi" w:hAnsiTheme="majorBidi" w:cstheme="majorBidi"/>
                          <w:color w:val="000000"/>
                          <w:sz w:val="20"/>
                          <w:szCs w:val="20"/>
                        </w:rPr>
                      </w:pPr>
                    </w:p>
                    <w:p w14:paraId="6AC54C88" w14:textId="77777777" w:rsidR="002C06CE" w:rsidRDefault="002C06CE" w:rsidP="002C06CE">
                      <w:pPr>
                        <w:jc w:val="right"/>
                        <w:rPr>
                          <w:rFonts w:asciiTheme="majorBidi" w:hAnsiTheme="majorBidi" w:cstheme="majorBidi"/>
                          <w:color w:val="000000"/>
                          <w:sz w:val="20"/>
                          <w:szCs w:val="20"/>
                        </w:rPr>
                      </w:pPr>
                    </w:p>
                    <w:p w14:paraId="2E15E09D" w14:textId="77777777" w:rsidR="002C06CE" w:rsidRDefault="002C06CE" w:rsidP="002C06CE">
                      <w:pPr>
                        <w:jc w:val="right"/>
                        <w:rPr>
                          <w:rFonts w:asciiTheme="majorBidi" w:hAnsiTheme="majorBidi" w:cstheme="majorBidi"/>
                          <w:color w:val="000000"/>
                          <w:sz w:val="20"/>
                          <w:szCs w:val="20"/>
                        </w:rPr>
                      </w:pPr>
                    </w:p>
                    <w:p w14:paraId="1856AD65" w14:textId="77777777" w:rsidR="002C06CE" w:rsidRDefault="002C06CE" w:rsidP="002C06CE">
                      <w:pPr>
                        <w:jc w:val="right"/>
                        <w:rPr>
                          <w:rFonts w:asciiTheme="majorBidi" w:hAnsiTheme="majorBidi" w:cstheme="majorBidi"/>
                          <w:color w:val="000000"/>
                          <w:sz w:val="20"/>
                          <w:szCs w:val="20"/>
                        </w:rPr>
                      </w:pPr>
                    </w:p>
                    <w:p w14:paraId="5046C4AC" w14:textId="77777777" w:rsidR="002C06CE" w:rsidRDefault="002C06CE" w:rsidP="002C06CE">
                      <w:pPr>
                        <w:jc w:val="right"/>
                        <w:rPr>
                          <w:lang w:bidi="ar-IQ"/>
                        </w:rPr>
                      </w:pPr>
                      <w:r>
                        <w:rPr>
                          <w:rFonts w:asciiTheme="majorBidi" w:hAnsiTheme="majorBidi" w:cstheme="majorBidi"/>
                          <w:color w:val="000000"/>
                          <w:sz w:val="20"/>
                          <w:szCs w:val="20"/>
                        </w:rPr>
                        <w:t xml:space="preserve">                                                                                                                </w:t>
                      </w:r>
                    </w:p>
                  </w:txbxContent>
                </v:textbox>
                <w10:wrap anchorx="margin"/>
              </v:shape>
            </w:pict>
          </mc:Fallback>
        </mc:AlternateContent>
      </w:r>
    </w:p>
    <w:p w14:paraId="5CD80EE9" w14:textId="77777777" w:rsidR="002C06CE" w:rsidRDefault="002C06CE" w:rsidP="002C06CE">
      <w:pPr>
        <w:ind w:left="720"/>
        <w:jc w:val="center"/>
        <w:rPr>
          <w:rFonts w:asciiTheme="majorBidi" w:hAnsiTheme="majorBidi" w:cstheme="majorBidi"/>
          <w:color w:val="000000"/>
          <w:sz w:val="20"/>
          <w:szCs w:val="20"/>
        </w:rPr>
      </w:pPr>
    </w:p>
    <w:p w14:paraId="67C0EE43" w14:textId="77777777" w:rsidR="002C06CE" w:rsidRDefault="002C06CE" w:rsidP="002C06CE">
      <w:pPr>
        <w:ind w:left="720"/>
        <w:jc w:val="center"/>
        <w:rPr>
          <w:rFonts w:asciiTheme="majorBidi" w:hAnsiTheme="majorBidi" w:cstheme="majorBidi"/>
          <w:color w:val="000000"/>
          <w:sz w:val="20"/>
          <w:szCs w:val="20"/>
        </w:rPr>
      </w:pPr>
    </w:p>
    <w:p w14:paraId="6F817693" w14:textId="77777777" w:rsidR="002C06CE" w:rsidRDefault="002C06CE" w:rsidP="002C06CE">
      <w:pPr>
        <w:ind w:left="720"/>
        <w:jc w:val="center"/>
        <w:rPr>
          <w:rFonts w:asciiTheme="majorBidi" w:hAnsiTheme="majorBidi" w:cstheme="majorBidi"/>
          <w:color w:val="000000"/>
          <w:sz w:val="20"/>
          <w:szCs w:val="20"/>
        </w:rPr>
      </w:pPr>
    </w:p>
    <w:p w14:paraId="54AED75E" w14:textId="77777777" w:rsidR="002C06CE" w:rsidRDefault="002C06CE" w:rsidP="002C06CE">
      <w:pPr>
        <w:ind w:left="720"/>
        <w:jc w:val="center"/>
        <w:rPr>
          <w:rFonts w:asciiTheme="majorBidi" w:hAnsiTheme="majorBidi" w:cstheme="majorBidi"/>
          <w:color w:val="000000"/>
          <w:sz w:val="20"/>
          <w:szCs w:val="20"/>
        </w:rPr>
      </w:pPr>
    </w:p>
    <w:p w14:paraId="528915A0" w14:textId="77777777" w:rsidR="002C06CE" w:rsidRDefault="002C06CE" w:rsidP="002C06CE">
      <w:pPr>
        <w:ind w:left="720"/>
        <w:jc w:val="center"/>
        <w:rPr>
          <w:rFonts w:asciiTheme="majorBidi" w:hAnsiTheme="majorBidi" w:cstheme="majorBidi"/>
          <w:color w:val="000000"/>
          <w:sz w:val="20"/>
          <w:szCs w:val="20"/>
        </w:rPr>
      </w:pPr>
    </w:p>
    <w:p w14:paraId="700F8B37" w14:textId="77777777" w:rsidR="002C06CE" w:rsidRDefault="002C06CE" w:rsidP="002C06CE">
      <w:pPr>
        <w:ind w:left="720"/>
        <w:jc w:val="center"/>
        <w:rPr>
          <w:rFonts w:asciiTheme="majorBidi" w:hAnsiTheme="majorBidi" w:cstheme="majorBidi"/>
          <w:color w:val="000000"/>
          <w:sz w:val="20"/>
          <w:szCs w:val="20"/>
        </w:rPr>
      </w:pPr>
    </w:p>
    <w:p w14:paraId="1F5CB2FF" w14:textId="77777777" w:rsidR="002C06CE" w:rsidRDefault="002C06CE" w:rsidP="002C06CE">
      <w:pPr>
        <w:ind w:left="720"/>
        <w:jc w:val="center"/>
        <w:rPr>
          <w:rFonts w:asciiTheme="majorBidi" w:hAnsiTheme="majorBidi" w:cstheme="majorBidi"/>
          <w:color w:val="000000"/>
          <w:sz w:val="20"/>
          <w:szCs w:val="20"/>
        </w:rPr>
      </w:pPr>
    </w:p>
    <w:p w14:paraId="424B9769" w14:textId="77777777" w:rsidR="002C06CE" w:rsidRDefault="002C06CE" w:rsidP="002C06CE">
      <w:pPr>
        <w:ind w:left="720"/>
        <w:jc w:val="center"/>
        <w:rPr>
          <w:rFonts w:asciiTheme="majorBidi" w:hAnsiTheme="majorBidi" w:cstheme="majorBidi"/>
          <w:color w:val="000000"/>
          <w:sz w:val="20"/>
          <w:szCs w:val="20"/>
        </w:rPr>
      </w:pPr>
    </w:p>
    <w:p w14:paraId="68FC6884" w14:textId="77777777" w:rsidR="002C06CE" w:rsidRDefault="002C06CE" w:rsidP="002C06CE">
      <w:pPr>
        <w:ind w:left="720"/>
        <w:jc w:val="center"/>
        <w:rPr>
          <w:rFonts w:asciiTheme="majorBidi" w:hAnsiTheme="majorBidi" w:cstheme="majorBidi"/>
          <w:color w:val="000000"/>
          <w:sz w:val="20"/>
          <w:szCs w:val="20"/>
        </w:rPr>
      </w:pPr>
    </w:p>
    <w:p w14:paraId="364273D5" w14:textId="19B7F919" w:rsidR="002C06CE" w:rsidRDefault="002C06CE" w:rsidP="002C06CE">
      <w:pPr>
        <w:ind w:left="720"/>
        <w:jc w:val="center"/>
        <w:rPr>
          <w:rFonts w:asciiTheme="majorBidi" w:hAnsiTheme="majorBidi" w:cstheme="majorBidi"/>
          <w:sz w:val="20"/>
          <w:szCs w:val="20"/>
          <w:lang w:bidi="ar-IQ"/>
        </w:rPr>
      </w:pPr>
    </w:p>
    <w:p w14:paraId="2E629117" w14:textId="77777777" w:rsidR="002C06CE" w:rsidRDefault="002C06CE" w:rsidP="002C06CE">
      <w:pPr>
        <w:ind w:left="720"/>
        <w:jc w:val="center"/>
        <w:rPr>
          <w:rFonts w:asciiTheme="majorBidi" w:hAnsiTheme="majorBidi" w:cstheme="majorBidi"/>
          <w:b/>
          <w:bCs/>
          <w:color w:val="000000"/>
          <w:sz w:val="32"/>
          <w:szCs w:val="32"/>
        </w:rPr>
      </w:pPr>
    </w:p>
    <w:p w14:paraId="1664E99D" w14:textId="77777777" w:rsidR="002C06CE" w:rsidRDefault="002C06CE" w:rsidP="002C06CE">
      <w:pPr>
        <w:ind w:left="720"/>
        <w:jc w:val="center"/>
        <w:rPr>
          <w:rFonts w:asciiTheme="majorBidi" w:hAnsiTheme="majorBidi" w:cstheme="majorBidi"/>
          <w:b/>
          <w:bCs/>
          <w:color w:val="000000"/>
          <w:sz w:val="32"/>
          <w:szCs w:val="32"/>
        </w:rPr>
      </w:pPr>
    </w:p>
    <w:p w14:paraId="7DFFC691" w14:textId="77777777" w:rsidR="00BA554F" w:rsidRDefault="00BA554F" w:rsidP="002C06CE">
      <w:pPr>
        <w:jc w:val="center"/>
      </w:pPr>
    </w:p>
    <w:sectPr w:rsidR="00BA554F" w:rsidSect="000B6A3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1A88"/>
    <w:rsid w:val="000B6A32"/>
    <w:rsid w:val="0011128E"/>
    <w:rsid w:val="002C06CE"/>
    <w:rsid w:val="00701A88"/>
    <w:rsid w:val="00BA554F"/>
  </w:rsids>
  <m:mathPr>
    <m:mathFont m:val="Cambria Math"/>
    <m:brkBin m:val="before"/>
    <m:brkBinSub m:val="--"/>
    <m:smallFrac m:val="0"/>
    <m:dispDef/>
    <m:lMargin m:val="0"/>
    <m:rMargin m:val="0"/>
    <m:defJc m:val="centerGroup"/>
    <m:wrapIndent m:val="1440"/>
    <m:intLim m:val="subSup"/>
    <m:naryLim m:val="undOvr"/>
  </m:mathPr>
  <w:themeFontLang w:val="en-US" w:eastAsia="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B83EC37-155A-4963-9282-7D162A123E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92</Words>
  <Characters>530</Characters>
  <Application>Microsoft Office Word</Application>
  <DocSecurity>0</DocSecurity>
  <Lines>4</Lines>
  <Paragraphs>1</Paragraphs>
  <ScaleCrop>false</ScaleCrop>
  <Company/>
  <LinksUpToDate>false</LinksUpToDate>
  <CharactersWithSpaces>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hamza alrodhan</dc:creator>
  <cp:keywords/>
  <dc:description/>
  <cp:lastModifiedBy>hamza alrodhan</cp:lastModifiedBy>
  <cp:revision>2</cp:revision>
  <dcterms:created xsi:type="dcterms:W3CDTF">2018-05-15T20:10:00Z</dcterms:created>
  <dcterms:modified xsi:type="dcterms:W3CDTF">2018-05-15T20:11:00Z</dcterms:modified>
</cp:coreProperties>
</file>