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346D" w:rsidRPr="0012346D" w:rsidRDefault="0012346D" w:rsidP="0012346D">
      <w:pPr>
        <w:rPr>
          <w:b/>
          <w:u w:val="single"/>
          <w:lang w:val="en-US"/>
        </w:rPr>
      </w:pPr>
      <w:r w:rsidRPr="0012346D">
        <w:rPr>
          <w:b/>
          <w:u w:val="single"/>
          <w:lang w:val="en-US"/>
        </w:rPr>
        <w:t>Title</w:t>
      </w:r>
    </w:p>
    <w:p w:rsidR="0012346D" w:rsidRPr="0012346D" w:rsidRDefault="0012346D" w:rsidP="0012346D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2346D">
        <w:rPr>
          <w:rFonts w:ascii="Times New Roman" w:hAnsi="Times New Roman" w:cs="Times New Roman"/>
          <w:sz w:val="24"/>
          <w:szCs w:val="24"/>
          <w:lang w:val="en-US"/>
        </w:rPr>
        <w:t>High Prevalence and Predominance of Hepatitis Delta Virus Genotype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bookmarkStart w:id="0" w:name="_GoBack"/>
      <w:bookmarkEnd w:id="0"/>
      <w:r w:rsidRPr="0012346D">
        <w:rPr>
          <w:rFonts w:ascii="Times New Roman" w:hAnsi="Times New Roman" w:cs="Times New Roman"/>
          <w:sz w:val="24"/>
          <w:szCs w:val="24"/>
          <w:lang w:val="en-US"/>
        </w:rPr>
        <w:t>1 Infection in Cameroon</w:t>
      </w:r>
    </w:p>
    <w:p w:rsidR="0012346D" w:rsidRPr="0012346D" w:rsidRDefault="0012346D" w:rsidP="0012346D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 w:rsidRPr="0012346D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Abstract</w:t>
      </w:r>
    </w:p>
    <w:p w:rsidR="00E40BDB" w:rsidRPr="0012346D" w:rsidRDefault="0012346D" w:rsidP="0012346D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2346D">
        <w:rPr>
          <w:rFonts w:ascii="Times New Roman" w:hAnsi="Times New Roman" w:cs="Times New Roman"/>
          <w:sz w:val="24"/>
          <w:szCs w:val="24"/>
          <w:lang w:val="en-US"/>
        </w:rPr>
        <w:t>Antibodies to the hepatitis delta virus (HDV) were found in 17.6% of 233 hepatitis B virus surface antigenpositive subjects in Cameroon. Phylogenetic analyses showed the presence of HDV-1, HDV-5, HDV-6, and</w:t>
      </w:r>
      <w:r w:rsidRPr="0012346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2346D">
        <w:rPr>
          <w:rFonts w:ascii="Times New Roman" w:hAnsi="Times New Roman" w:cs="Times New Roman"/>
          <w:sz w:val="24"/>
          <w:szCs w:val="24"/>
          <w:lang w:val="en-US"/>
        </w:rPr>
        <w:t>HDV-7 genotypes. These results enrich the limited data on HDV prevalence and molecular diversity in</w:t>
      </w:r>
      <w:r w:rsidRPr="0012346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2346D">
        <w:rPr>
          <w:rFonts w:ascii="Times New Roman" w:hAnsi="Times New Roman" w:cs="Times New Roman"/>
          <w:sz w:val="24"/>
          <w:szCs w:val="24"/>
          <w:lang w:val="en-US"/>
        </w:rPr>
        <w:t>Cameroon.</w:t>
      </w:r>
    </w:p>
    <w:sectPr w:rsidR="00E40BDB" w:rsidRPr="0012346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346D"/>
    <w:rsid w:val="0012346D"/>
    <w:rsid w:val="00E40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BD2972D-66D1-4208-9ABB-F2383C20F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63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 WADE</dc:creator>
  <cp:keywords/>
  <dc:description/>
  <cp:lastModifiedBy>Dr WADE</cp:lastModifiedBy>
  <cp:revision>1</cp:revision>
  <dcterms:created xsi:type="dcterms:W3CDTF">2017-12-05T11:44:00Z</dcterms:created>
  <dcterms:modified xsi:type="dcterms:W3CDTF">2017-12-05T11:47:00Z</dcterms:modified>
</cp:coreProperties>
</file>