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C75" w:rsidRPr="00F34C75" w:rsidRDefault="00F34C75" w:rsidP="00F34C75">
      <w:pPr>
        <w:jc w:val="center"/>
        <w:rPr>
          <w:rFonts w:ascii="Times New Roman" w:hAnsi="Times New Roman" w:cs="Times New Roman"/>
          <w:b/>
          <w:color w:val="222222"/>
          <w:sz w:val="28"/>
          <w:szCs w:val="24"/>
          <w:shd w:val="clear" w:color="auto" w:fill="FFFFFF"/>
        </w:rPr>
      </w:pPr>
      <w:r w:rsidRPr="00F34C75">
        <w:rPr>
          <w:rFonts w:ascii="Times New Roman" w:hAnsi="Times New Roman" w:cs="Times New Roman"/>
          <w:b/>
          <w:color w:val="222222"/>
          <w:sz w:val="28"/>
          <w:szCs w:val="24"/>
          <w:shd w:val="clear" w:color="auto" w:fill="FFFFFF"/>
        </w:rPr>
        <w:t>A REVIEW ON GUTFLORA, BRAINGUT AXIS AND ALZHEIMER DISORDER</w:t>
      </w:r>
    </w:p>
    <w:p w:rsidR="00F34C75" w:rsidRDefault="00F34C75" w:rsidP="00F34C75">
      <w:pPr>
        <w:jc w:val="center"/>
        <w:rPr>
          <w:rFonts w:ascii="Times New Roman" w:hAnsi="Times New Roman" w:cs="Times New Roman"/>
          <w:b/>
          <w:color w:val="222222"/>
          <w:sz w:val="24"/>
          <w:szCs w:val="24"/>
          <w:shd w:val="clear" w:color="auto" w:fill="FFFFFF"/>
        </w:rPr>
      </w:pPr>
      <w:proofErr w:type="spellStart"/>
      <w:r>
        <w:rPr>
          <w:rFonts w:ascii="Times New Roman" w:hAnsi="Times New Roman" w:cs="Times New Roman"/>
          <w:b/>
          <w:color w:val="222222"/>
          <w:sz w:val="24"/>
          <w:szCs w:val="24"/>
          <w:shd w:val="clear" w:color="auto" w:fill="FFFFFF"/>
        </w:rPr>
        <w:t>Simachal</w:t>
      </w:r>
      <w:proofErr w:type="spellEnd"/>
      <w:r>
        <w:rPr>
          <w:rFonts w:ascii="Times New Roman" w:hAnsi="Times New Roman" w:cs="Times New Roman"/>
          <w:b/>
          <w:color w:val="222222"/>
          <w:sz w:val="24"/>
          <w:szCs w:val="24"/>
          <w:shd w:val="clear" w:color="auto" w:fill="FFFFFF"/>
        </w:rPr>
        <w:t xml:space="preserve"> Panda*</w:t>
      </w:r>
    </w:p>
    <w:p w:rsidR="00F34C75" w:rsidRDefault="00F34C75" w:rsidP="00F34C75">
      <w:pPr>
        <w:pStyle w:val="ListParagraph"/>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*Associate Professor, </w:t>
      </w:r>
      <w:proofErr w:type="spellStart"/>
      <w:r>
        <w:rPr>
          <w:rFonts w:ascii="Times New Roman" w:hAnsi="Times New Roman" w:cs="Times New Roman"/>
          <w:b/>
          <w:color w:val="222222"/>
          <w:sz w:val="24"/>
          <w:szCs w:val="24"/>
          <w:shd w:val="clear" w:color="auto" w:fill="FFFFFF"/>
        </w:rPr>
        <w:t>Pratap</w:t>
      </w:r>
      <w:proofErr w:type="spellEnd"/>
      <w:r>
        <w:rPr>
          <w:rFonts w:ascii="Times New Roman" w:hAnsi="Times New Roman" w:cs="Times New Roman"/>
          <w:b/>
          <w:color w:val="222222"/>
          <w:sz w:val="24"/>
          <w:szCs w:val="24"/>
          <w:shd w:val="clear" w:color="auto" w:fill="FFFFFF"/>
        </w:rPr>
        <w:t xml:space="preserve"> University, </w:t>
      </w:r>
      <w:proofErr w:type="spellStart"/>
      <w:r>
        <w:rPr>
          <w:rFonts w:ascii="Times New Roman" w:hAnsi="Times New Roman" w:cs="Times New Roman"/>
          <w:b/>
          <w:color w:val="222222"/>
          <w:sz w:val="24"/>
          <w:szCs w:val="24"/>
          <w:shd w:val="clear" w:color="auto" w:fill="FFFFFF"/>
        </w:rPr>
        <w:t>Jaipur</w:t>
      </w:r>
      <w:proofErr w:type="spellEnd"/>
      <w:r>
        <w:rPr>
          <w:rFonts w:ascii="Times New Roman" w:hAnsi="Times New Roman" w:cs="Times New Roman"/>
          <w:b/>
          <w:color w:val="222222"/>
          <w:sz w:val="24"/>
          <w:szCs w:val="24"/>
          <w:shd w:val="clear" w:color="auto" w:fill="FFFFFF"/>
        </w:rPr>
        <w:t>, Rajasthan, India</w:t>
      </w:r>
    </w:p>
    <w:p w:rsidR="00F34C75" w:rsidRDefault="00F34C75" w:rsidP="00F34C75">
      <w:pPr>
        <w:pStyle w:val="ListParagraph"/>
        <w:jc w:val="center"/>
        <w:rPr>
          <w:rFonts w:ascii="Times New Roman" w:hAnsi="Times New Roman" w:cs="Times New Roman"/>
          <w:b/>
          <w:color w:val="222222"/>
          <w:sz w:val="24"/>
          <w:szCs w:val="24"/>
          <w:shd w:val="clear" w:color="auto" w:fill="FFFFFF"/>
        </w:rPr>
      </w:pPr>
    </w:p>
    <w:p w:rsidR="00F34C75" w:rsidRPr="00F34C75" w:rsidRDefault="00F34C75" w:rsidP="00F34C75">
      <w:pPr>
        <w:pStyle w:val="ListParagraph"/>
        <w:jc w:val="center"/>
        <w:rPr>
          <w:rFonts w:ascii="Times New Roman" w:hAnsi="Times New Roman" w:cs="Times New Roman"/>
          <w:b/>
          <w:color w:val="222222"/>
          <w:sz w:val="24"/>
          <w:szCs w:val="24"/>
          <w:u w:val="single"/>
          <w:shd w:val="clear" w:color="auto" w:fill="FFFFFF"/>
        </w:rPr>
      </w:pPr>
      <w:r w:rsidRPr="00F34C75">
        <w:rPr>
          <w:rFonts w:ascii="Times New Roman" w:hAnsi="Times New Roman" w:cs="Times New Roman"/>
          <w:b/>
          <w:color w:val="222222"/>
          <w:sz w:val="24"/>
          <w:szCs w:val="24"/>
          <w:u w:val="single"/>
          <w:shd w:val="clear" w:color="auto" w:fill="FFFFFF"/>
        </w:rPr>
        <w:t xml:space="preserve">ABSTRACT </w:t>
      </w:r>
    </w:p>
    <w:p w:rsidR="009D7FE5" w:rsidRDefault="00F34C75" w:rsidP="00F34C75">
      <w:pPr>
        <w:jc w:val="both"/>
        <w:rPr>
          <w:rFonts w:ascii="Times New Roman" w:hAnsi="Times New Roman" w:cs="Times New Roman"/>
          <w:color w:val="222222"/>
          <w:sz w:val="24"/>
          <w:szCs w:val="24"/>
          <w:shd w:val="clear" w:color="auto" w:fill="FFFFFF"/>
        </w:rPr>
      </w:pPr>
      <w:r w:rsidRPr="00F34C75">
        <w:rPr>
          <w:rFonts w:ascii="Times New Roman" w:hAnsi="Times New Roman" w:cs="Times New Roman"/>
          <w:color w:val="222222"/>
          <w:sz w:val="24"/>
          <w:szCs w:val="24"/>
          <w:shd w:val="clear" w:color="auto" w:fill="FFFFFF"/>
        </w:rPr>
        <w:t xml:space="preserve">Alzheimer’s disease (AD) is a neurodegenerative disease in which </w:t>
      </w:r>
      <w:proofErr w:type="spellStart"/>
      <w:r w:rsidRPr="00F34C75">
        <w:rPr>
          <w:rFonts w:ascii="Times New Roman" w:hAnsi="Times New Roman" w:cs="Times New Roman"/>
          <w:color w:val="222222"/>
          <w:sz w:val="24"/>
          <w:szCs w:val="24"/>
          <w:shd w:val="clear" w:color="auto" w:fill="FFFFFF"/>
        </w:rPr>
        <w:t>pathophysiological</w:t>
      </w:r>
      <w:proofErr w:type="spellEnd"/>
      <w:r w:rsidRPr="00F34C75">
        <w:rPr>
          <w:rFonts w:ascii="Times New Roman" w:hAnsi="Times New Roman" w:cs="Times New Roman"/>
          <w:color w:val="222222"/>
          <w:sz w:val="24"/>
          <w:szCs w:val="24"/>
          <w:shd w:val="clear" w:color="auto" w:fill="FFFFFF"/>
        </w:rPr>
        <w:t xml:space="preserve"> changes occurs in </w:t>
      </w:r>
      <w:proofErr w:type="spellStart"/>
      <w:r w:rsidRPr="00F34C75">
        <w:rPr>
          <w:rFonts w:ascii="Times New Roman" w:hAnsi="Times New Roman" w:cs="Times New Roman"/>
          <w:color w:val="222222"/>
          <w:sz w:val="24"/>
          <w:szCs w:val="24"/>
          <w:shd w:val="clear" w:color="auto" w:fill="FFFFFF"/>
        </w:rPr>
        <w:t>amyloid</w:t>
      </w:r>
      <w:proofErr w:type="spellEnd"/>
      <w:r w:rsidRPr="00F34C75">
        <w:rPr>
          <w:rFonts w:ascii="Times New Roman" w:hAnsi="Times New Roman" w:cs="Times New Roman"/>
          <w:color w:val="222222"/>
          <w:sz w:val="24"/>
          <w:szCs w:val="24"/>
          <w:shd w:val="clear" w:color="auto" w:fill="FFFFFF"/>
        </w:rPr>
        <w:t xml:space="preserve"> plaque and </w:t>
      </w:r>
      <w:proofErr w:type="spellStart"/>
      <w:r w:rsidRPr="00F34C75">
        <w:rPr>
          <w:rFonts w:ascii="Times New Roman" w:hAnsi="Times New Roman" w:cs="Times New Roman"/>
          <w:color w:val="222222"/>
          <w:sz w:val="24"/>
          <w:szCs w:val="24"/>
          <w:shd w:val="clear" w:color="auto" w:fill="FFFFFF"/>
        </w:rPr>
        <w:t>neurofibrillary</w:t>
      </w:r>
      <w:proofErr w:type="spellEnd"/>
      <w:r w:rsidRPr="00F34C75">
        <w:rPr>
          <w:rFonts w:ascii="Times New Roman" w:hAnsi="Times New Roman" w:cs="Times New Roman"/>
          <w:color w:val="222222"/>
          <w:sz w:val="24"/>
          <w:szCs w:val="24"/>
          <w:shd w:val="clear" w:color="auto" w:fill="FFFFFF"/>
        </w:rPr>
        <w:t xml:space="preserve"> tangles. The </w:t>
      </w:r>
      <w:proofErr w:type="gramStart"/>
      <w:r w:rsidRPr="00F34C75">
        <w:rPr>
          <w:rFonts w:ascii="Times New Roman" w:hAnsi="Times New Roman" w:cs="Times New Roman"/>
          <w:color w:val="222222"/>
          <w:sz w:val="24"/>
          <w:szCs w:val="24"/>
          <w:shd w:val="clear" w:color="auto" w:fill="FFFFFF"/>
        </w:rPr>
        <w:t>studies has</w:t>
      </w:r>
      <w:proofErr w:type="gramEnd"/>
      <w:r w:rsidRPr="00F34C75">
        <w:rPr>
          <w:rFonts w:ascii="Times New Roman" w:hAnsi="Times New Roman" w:cs="Times New Roman"/>
          <w:color w:val="222222"/>
          <w:sz w:val="24"/>
          <w:szCs w:val="24"/>
          <w:shd w:val="clear" w:color="auto" w:fill="FFFFFF"/>
        </w:rPr>
        <w:t xml:space="preserve"> been revealed that micro biota-gut brain axis. Gut brain has various pathways of connection. Gut and spinal cord are connected together by </w:t>
      </w:r>
      <w:proofErr w:type="spellStart"/>
      <w:r w:rsidRPr="00F34C75">
        <w:rPr>
          <w:rFonts w:ascii="Times New Roman" w:hAnsi="Times New Roman" w:cs="Times New Roman"/>
          <w:color w:val="222222"/>
          <w:sz w:val="24"/>
          <w:szCs w:val="24"/>
          <w:shd w:val="clear" w:color="auto" w:fill="FFFFFF"/>
        </w:rPr>
        <w:t>vagus</w:t>
      </w:r>
      <w:proofErr w:type="spellEnd"/>
      <w:r w:rsidRPr="00F34C75">
        <w:rPr>
          <w:rFonts w:ascii="Times New Roman" w:hAnsi="Times New Roman" w:cs="Times New Roman"/>
          <w:color w:val="222222"/>
          <w:sz w:val="24"/>
          <w:szCs w:val="24"/>
          <w:shd w:val="clear" w:color="auto" w:fill="FFFFFF"/>
        </w:rPr>
        <w:t xml:space="preserve"> nerve. Brain stem nuclei</w:t>
      </w:r>
      <w:proofErr w:type="gramStart"/>
      <w:r w:rsidRPr="00F34C75">
        <w:rPr>
          <w:rFonts w:ascii="Times New Roman" w:hAnsi="Times New Roman" w:cs="Times New Roman"/>
          <w:color w:val="222222"/>
          <w:sz w:val="24"/>
          <w:szCs w:val="24"/>
          <w:shd w:val="clear" w:color="auto" w:fill="FFFFFF"/>
        </w:rPr>
        <w:t>  may</w:t>
      </w:r>
      <w:proofErr w:type="gramEnd"/>
      <w:r w:rsidRPr="00F34C75">
        <w:rPr>
          <w:rFonts w:ascii="Times New Roman" w:hAnsi="Times New Roman" w:cs="Times New Roman"/>
          <w:color w:val="222222"/>
          <w:sz w:val="24"/>
          <w:szCs w:val="24"/>
          <w:shd w:val="clear" w:color="auto" w:fill="FFFFFF"/>
        </w:rPr>
        <w:t xml:space="preserve"> require direct connectivity with brain. Enteric nervous system may stimulated by gut bacteria. Blood circulation may connect brain and gut. Probiotics are the microorganisms those give beneficial action to host body. Probiotics have the efficiency to provide substances which are beneficial for inflammation and related disease. Stress, antibiotic consumption, poor eating habits may lead to health risks due to micro flora imbalance in gut. The gut micro beta producing chemicals such as monoamine and amino acid through lymphatic and vascular system may reach to brain. </w:t>
      </w:r>
      <w:proofErr w:type="gramStart"/>
      <w:r w:rsidRPr="00F34C75">
        <w:rPr>
          <w:rFonts w:ascii="Times New Roman" w:hAnsi="Times New Roman" w:cs="Times New Roman"/>
          <w:color w:val="222222"/>
          <w:sz w:val="24"/>
          <w:szCs w:val="24"/>
          <w:shd w:val="clear" w:color="auto" w:fill="FFFFFF"/>
        </w:rPr>
        <w:t>Its direct link with micro biota brain gut</w:t>
      </w:r>
      <w:proofErr w:type="gramEnd"/>
      <w:r w:rsidRPr="00F34C75">
        <w:rPr>
          <w:rFonts w:ascii="Times New Roman" w:hAnsi="Times New Roman" w:cs="Times New Roman"/>
          <w:color w:val="222222"/>
          <w:sz w:val="24"/>
          <w:szCs w:val="24"/>
          <w:shd w:val="clear" w:color="auto" w:fill="FFFFFF"/>
        </w:rPr>
        <w:t xml:space="preserve"> connectivity. Gut micro beta are responsive to neurotransmitters signaled by brain. Flora </w:t>
      </w:r>
      <w:proofErr w:type="gramStart"/>
      <w:r w:rsidRPr="00F34C75">
        <w:rPr>
          <w:rFonts w:ascii="Times New Roman" w:hAnsi="Times New Roman" w:cs="Times New Roman"/>
          <w:color w:val="222222"/>
          <w:sz w:val="24"/>
          <w:szCs w:val="24"/>
          <w:shd w:val="clear" w:color="auto" w:fill="FFFFFF"/>
        </w:rPr>
        <w:t>have</w:t>
      </w:r>
      <w:proofErr w:type="gramEnd"/>
      <w:r w:rsidRPr="00F34C75">
        <w:rPr>
          <w:rFonts w:ascii="Times New Roman" w:hAnsi="Times New Roman" w:cs="Times New Roman"/>
          <w:color w:val="222222"/>
          <w:sz w:val="24"/>
          <w:szCs w:val="24"/>
          <w:shd w:val="clear" w:color="auto" w:fill="FFFFFF"/>
        </w:rPr>
        <w:t xml:space="preserve"> the ability to synthesize and release neuron transmitters as serotonin, dopamine and histamine. “</w:t>
      </w:r>
      <w:proofErr w:type="spellStart"/>
      <w:proofErr w:type="gramStart"/>
      <w:r w:rsidRPr="00F34C75">
        <w:rPr>
          <w:rFonts w:ascii="Times New Roman" w:hAnsi="Times New Roman" w:cs="Times New Roman"/>
          <w:color w:val="222222"/>
          <w:sz w:val="24"/>
          <w:szCs w:val="24"/>
          <w:shd w:val="clear" w:color="auto" w:fill="FFFFFF"/>
        </w:rPr>
        <w:t>neuroinflammation</w:t>
      </w:r>
      <w:proofErr w:type="spellEnd"/>
      <w:proofErr w:type="gramEnd"/>
      <w:r w:rsidRPr="00F34C75">
        <w:rPr>
          <w:rFonts w:ascii="Times New Roman" w:hAnsi="Times New Roman" w:cs="Times New Roman"/>
          <w:color w:val="222222"/>
          <w:sz w:val="24"/>
          <w:szCs w:val="24"/>
          <w:shd w:val="clear" w:color="auto" w:fill="FFFFFF"/>
        </w:rPr>
        <w:t xml:space="preserve">” occurs due to neuron release substance. It is common in AD. In this context the idea developed is probiotics can reduce anti-inflammatory activity in AD by alteration in gut micro biota, which is known as </w:t>
      </w:r>
      <w:proofErr w:type="spellStart"/>
      <w:r w:rsidRPr="00F34C75">
        <w:rPr>
          <w:rFonts w:ascii="Times New Roman" w:hAnsi="Times New Roman" w:cs="Times New Roman"/>
          <w:color w:val="222222"/>
          <w:sz w:val="24"/>
          <w:szCs w:val="24"/>
          <w:shd w:val="clear" w:color="auto" w:fill="FFFFFF"/>
        </w:rPr>
        <w:t>dysbiosis.It</w:t>
      </w:r>
      <w:proofErr w:type="spellEnd"/>
      <w:r w:rsidRPr="00F34C75">
        <w:rPr>
          <w:rFonts w:ascii="Times New Roman" w:hAnsi="Times New Roman" w:cs="Times New Roman"/>
          <w:color w:val="222222"/>
          <w:sz w:val="24"/>
          <w:szCs w:val="24"/>
          <w:shd w:val="clear" w:color="auto" w:fill="FFFFFF"/>
        </w:rPr>
        <w:t xml:space="preserve"> can be due to gut infection, </w:t>
      </w:r>
      <w:proofErr w:type="gramStart"/>
      <w:r w:rsidRPr="00F34C75">
        <w:rPr>
          <w:rFonts w:ascii="Times New Roman" w:hAnsi="Times New Roman" w:cs="Times New Roman"/>
          <w:color w:val="222222"/>
          <w:sz w:val="24"/>
          <w:szCs w:val="24"/>
          <w:shd w:val="clear" w:color="auto" w:fill="FFFFFF"/>
        </w:rPr>
        <w:t>age .</w:t>
      </w:r>
      <w:proofErr w:type="gramEnd"/>
      <w:r w:rsidRPr="00F34C75">
        <w:rPr>
          <w:rFonts w:ascii="Times New Roman" w:hAnsi="Times New Roman" w:cs="Times New Roman"/>
          <w:color w:val="222222"/>
          <w:sz w:val="24"/>
          <w:szCs w:val="24"/>
          <w:shd w:val="clear" w:color="auto" w:fill="FFFFFF"/>
        </w:rPr>
        <w:t xml:space="preserve"> </w:t>
      </w:r>
      <w:proofErr w:type="gramStart"/>
      <w:r w:rsidRPr="00F34C75">
        <w:rPr>
          <w:rFonts w:ascii="Times New Roman" w:hAnsi="Times New Roman" w:cs="Times New Roman"/>
          <w:color w:val="222222"/>
          <w:sz w:val="24"/>
          <w:szCs w:val="24"/>
          <w:shd w:val="clear" w:color="auto" w:fill="FFFFFF"/>
        </w:rPr>
        <w:t>healthy</w:t>
      </w:r>
      <w:proofErr w:type="gramEnd"/>
      <w:r w:rsidRPr="00F34C75">
        <w:rPr>
          <w:rFonts w:ascii="Times New Roman" w:hAnsi="Times New Roman" w:cs="Times New Roman"/>
          <w:color w:val="222222"/>
          <w:sz w:val="24"/>
          <w:szCs w:val="24"/>
          <w:shd w:val="clear" w:color="auto" w:fill="FFFFFF"/>
        </w:rPr>
        <w:t xml:space="preserve"> </w:t>
      </w:r>
      <w:proofErr w:type="spellStart"/>
      <w:r w:rsidRPr="00F34C75">
        <w:rPr>
          <w:rFonts w:ascii="Times New Roman" w:hAnsi="Times New Roman" w:cs="Times New Roman"/>
          <w:color w:val="222222"/>
          <w:sz w:val="24"/>
          <w:szCs w:val="24"/>
          <w:shd w:val="clear" w:color="auto" w:fill="FFFFFF"/>
        </w:rPr>
        <w:t>diatery</w:t>
      </w:r>
      <w:proofErr w:type="spellEnd"/>
      <w:r w:rsidRPr="00F34C75">
        <w:rPr>
          <w:rFonts w:ascii="Times New Roman" w:hAnsi="Times New Roman" w:cs="Times New Roman"/>
          <w:color w:val="222222"/>
          <w:sz w:val="24"/>
          <w:szCs w:val="24"/>
          <w:shd w:val="clear" w:color="auto" w:fill="FFFFFF"/>
        </w:rPr>
        <w:t xml:space="preserve"> pattern along with balanced </w:t>
      </w:r>
      <w:proofErr w:type="spellStart"/>
      <w:r w:rsidRPr="00F34C75">
        <w:rPr>
          <w:rFonts w:ascii="Times New Roman" w:hAnsi="Times New Roman" w:cs="Times New Roman"/>
          <w:color w:val="222222"/>
          <w:sz w:val="24"/>
          <w:szCs w:val="24"/>
          <w:shd w:val="clear" w:color="auto" w:fill="FFFFFF"/>
        </w:rPr>
        <w:t>prebiotics</w:t>
      </w:r>
      <w:proofErr w:type="spellEnd"/>
      <w:r w:rsidRPr="00F34C75">
        <w:rPr>
          <w:rFonts w:ascii="Times New Roman" w:hAnsi="Times New Roman" w:cs="Times New Roman"/>
          <w:color w:val="222222"/>
          <w:sz w:val="24"/>
          <w:szCs w:val="24"/>
          <w:shd w:val="clear" w:color="auto" w:fill="FFFFFF"/>
        </w:rPr>
        <w:t xml:space="preserve"> and probiotics   decline in </w:t>
      </w:r>
      <w:proofErr w:type="spellStart"/>
      <w:r w:rsidRPr="00F34C75">
        <w:rPr>
          <w:rFonts w:ascii="Times New Roman" w:hAnsi="Times New Roman" w:cs="Times New Roman"/>
          <w:color w:val="222222"/>
          <w:sz w:val="24"/>
          <w:szCs w:val="24"/>
          <w:shd w:val="clear" w:color="auto" w:fill="FFFFFF"/>
        </w:rPr>
        <w:t>neurocognitive</w:t>
      </w:r>
      <w:proofErr w:type="spellEnd"/>
      <w:r w:rsidRPr="00F34C75">
        <w:rPr>
          <w:rFonts w:ascii="Times New Roman" w:hAnsi="Times New Roman" w:cs="Times New Roman"/>
          <w:color w:val="222222"/>
          <w:sz w:val="24"/>
          <w:szCs w:val="24"/>
          <w:shd w:val="clear" w:color="auto" w:fill="FFFFFF"/>
        </w:rPr>
        <w:t xml:space="preserve"> effects in AD .</w:t>
      </w:r>
    </w:p>
    <w:p w:rsidR="00D70050" w:rsidRPr="00D70050" w:rsidRDefault="00D70050" w:rsidP="00D70050">
      <w:pPr>
        <w:jc w:val="both"/>
        <w:rPr>
          <w:rFonts w:ascii="Times New Roman" w:hAnsi="Times New Roman" w:cs="Times New Roman"/>
          <w:b/>
          <w:sz w:val="24"/>
          <w:szCs w:val="24"/>
        </w:rPr>
      </w:pPr>
      <w:r w:rsidRPr="00D70050">
        <w:rPr>
          <w:rFonts w:ascii="Times New Roman" w:hAnsi="Times New Roman" w:cs="Times New Roman"/>
          <w:b/>
          <w:sz w:val="24"/>
          <w:szCs w:val="24"/>
        </w:rPr>
        <w:t>Biography:</w:t>
      </w:r>
      <w:r w:rsidRPr="00D70050">
        <w:rPr>
          <w:rFonts w:ascii="Times New Roman" w:hAnsi="Times New Roman" w:cs="Times New Roman"/>
          <w:sz w:val="24"/>
          <w:szCs w:val="24"/>
        </w:rPr>
        <w:t xml:space="preserve"> Mr. </w:t>
      </w:r>
      <w:proofErr w:type="spellStart"/>
      <w:r w:rsidRPr="00D70050">
        <w:rPr>
          <w:rFonts w:ascii="Times New Roman" w:hAnsi="Times New Roman" w:cs="Times New Roman"/>
          <w:sz w:val="24"/>
          <w:szCs w:val="24"/>
        </w:rPr>
        <w:t>Simanchal</w:t>
      </w:r>
      <w:proofErr w:type="spellEnd"/>
      <w:r w:rsidRPr="00D70050">
        <w:rPr>
          <w:rFonts w:ascii="Times New Roman" w:hAnsi="Times New Roman" w:cs="Times New Roman"/>
          <w:sz w:val="24"/>
          <w:szCs w:val="24"/>
        </w:rPr>
        <w:t xml:space="preserve"> Panda has completed his Post Graduate degree (M. Pharmacy, Specialization- Pharmaceutics) from Department of Pharmaceutical Sciences, </w:t>
      </w:r>
      <w:proofErr w:type="spellStart"/>
      <w:r w:rsidRPr="00D70050">
        <w:rPr>
          <w:rFonts w:ascii="Times New Roman" w:hAnsi="Times New Roman" w:cs="Times New Roman"/>
          <w:sz w:val="24"/>
          <w:szCs w:val="24"/>
        </w:rPr>
        <w:t>Utkal</w:t>
      </w:r>
      <w:proofErr w:type="spellEnd"/>
      <w:r w:rsidRPr="00D70050">
        <w:rPr>
          <w:rFonts w:ascii="Times New Roman" w:hAnsi="Times New Roman" w:cs="Times New Roman"/>
          <w:sz w:val="24"/>
          <w:szCs w:val="24"/>
        </w:rPr>
        <w:t xml:space="preserve"> University, and </w:t>
      </w:r>
      <w:proofErr w:type="spellStart"/>
      <w:r w:rsidRPr="00D70050">
        <w:rPr>
          <w:rFonts w:ascii="Times New Roman" w:hAnsi="Times New Roman" w:cs="Times New Roman"/>
          <w:sz w:val="24"/>
          <w:szCs w:val="24"/>
        </w:rPr>
        <w:t>persuing</w:t>
      </w:r>
      <w:proofErr w:type="spellEnd"/>
      <w:r w:rsidRPr="00D70050">
        <w:rPr>
          <w:rFonts w:ascii="Times New Roman" w:hAnsi="Times New Roman" w:cs="Times New Roman"/>
          <w:sz w:val="24"/>
          <w:szCs w:val="24"/>
        </w:rPr>
        <w:t xml:space="preserve"> Ph. D. from Lovely Professional University, </w:t>
      </w:r>
      <w:proofErr w:type="spellStart"/>
      <w:r w:rsidRPr="00D70050">
        <w:rPr>
          <w:rFonts w:ascii="Times New Roman" w:hAnsi="Times New Roman" w:cs="Times New Roman"/>
          <w:sz w:val="24"/>
          <w:szCs w:val="24"/>
        </w:rPr>
        <w:t>Jalandhar</w:t>
      </w:r>
      <w:proofErr w:type="spellEnd"/>
      <w:r w:rsidRPr="00D70050">
        <w:rPr>
          <w:rFonts w:ascii="Times New Roman" w:hAnsi="Times New Roman" w:cs="Times New Roman"/>
          <w:sz w:val="24"/>
          <w:szCs w:val="24"/>
        </w:rPr>
        <w:t xml:space="preserve">, </w:t>
      </w:r>
      <w:proofErr w:type="gramStart"/>
      <w:r w:rsidRPr="00D70050">
        <w:rPr>
          <w:rFonts w:ascii="Times New Roman" w:hAnsi="Times New Roman" w:cs="Times New Roman"/>
          <w:sz w:val="24"/>
          <w:szCs w:val="24"/>
        </w:rPr>
        <w:t>Punjab</w:t>
      </w:r>
      <w:proofErr w:type="gramEnd"/>
      <w:r w:rsidRPr="00D70050">
        <w:rPr>
          <w:rFonts w:ascii="Times New Roman" w:hAnsi="Times New Roman" w:cs="Times New Roman"/>
          <w:sz w:val="24"/>
          <w:szCs w:val="24"/>
        </w:rPr>
        <w:t xml:space="preserve">, India. He is an MBA in pharmaceutical management. </w:t>
      </w:r>
      <w:proofErr w:type="gramStart"/>
      <w:r w:rsidRPr="00D70050">
        <w:rPr>
          <w:rFonts w:ascii="Times New Roman" w:hAnsi="Times New Roman" w:cs="Times New Roman"/>
          <w:sz w:val="24"/>
          <w:szCs w:val="24"/>
        </w:rPr>
        <w:t>presently</w:t>
      </w:r>
      <w:proofErr w:type="gramEnd"/>
      <w:r w:rsidRPr="00D70050">
        <w:rPr>
          <w:rFonts w:ascii="Times New Roman" w:hAnsi="Times New Roman" w:cs="Times New Roman"/>
          <w:sz w:val="24"/>
          <w:szCs w:val="24"/>
        </w:rPr>
        <w:t xml:space="preserve"> working as Associate Professor Pharmaceutics, at </w:t>
      </w:r>
      <w:proofErr w:type="spellStart"/>
      <w:r w:rsidRPr="00D70050">
        <w:rPr>
          <w:rFonts w:ascii="Times New Roman" w:hAnsi="Times New Roman" w:cs="Times New Roman"/>
          <w:sz w:val="24"/>
          <w:szCs w:val="24"/>
        </w:rPr>
        <w:t>Pratap</w:t>
      </w:r>
      <w:proofErr w:type="spellEnd"/>
      <w:r w:rsidRPr="00D70050">
        <w:rPr>
          <w:rFonts w:ascii="Times New Roman" w:hAnsi="Times New Roman" w:cs="Times New Roman"/>
          <w:sz w:val="24"/>
          <w:szCs w:val="24"/>
        </w:rPr>
        <w:t xml:space="preserve">  University –School  of Pharmaceutical Sciences, </w:t>
      </w:r>
      <w:proofErr w:type="spellStart"/>
      <w:r w:rsidRPr="00D70050">
        <w:rPr>
          <w:rFonts w:ascii="Times New Roman" w:hAnsi="Times New Roman" w:cs="Times New Roman"/>
          <w:sz w:val="24"/>
          <w:szCs w:val="24"/>
        </w:rPr>
        <w:t>Jaipur</w:t>
      </w:r>
      <w:proofErr w:type="spellEnd"/>
      <w:r w:rsidRPr="00D70050">
        <w:rPr>
          <w:rFonts w:ascii="Times New Roman" w:hAnsi="Times New Roman" w:cs="Times New Roman"/>
          <w:sz w:val="24"/>
          <w:szCs w:val="24"/>
        </w:rPr>
        <w:t xml:space="preserve">, Rajasthan, India. He has 45 research and review papers published in reputed national and international </w:t>
      </w:r>
      <w:proofErr w:type="spellStart"/>
      <w:r w:rsidRPr="00D70050">
        <w:rPr>
          <w:rFonts w:ascii="Times New Roman" w:hAnsi="Times New Roman" w:cs="Times New Roman"/>
          <w:sz w:val="24"/>
          <w:szCs w:val="24"/>
        </w:rPr>
        <w:t>journalsHe</w:t>
      </w:r>
      <w:proofErr w:type="spellEnd"/>
      <w:r w:rsidRPr="00D70050">
        <w:rPr>
          <w:rFonts w:ascii="Times New Roman" w:hAnsi="Times New Roman" w:cs="Times New Roman"/>
          <w:sz w:val="24"/>
          <w:szCs w:val="24"/>
        </w:rPr>
        <w:t xml:space="preserve"> has won the achievement award title, “Distinguished Researcher in Pharmacy“ Awarded by, “RULA Awards” Powered by, “World Research Council” &amp;</w:t>
      </w:r>
      <w:r w:rsidRPr="00D70050">
        <w:rPr>
          <w:rFonts w:ascii="Times New Roman" w:hAnsi="Times New Roman" w:cs="Times New Roman"/>
          <w:sz w:val="24"/>
          <w:szCs w:val="24"/>
        </w:rPr>
        <w:br/>
        <w:t xml:space="preserve">“United Medical Council”. He achieved Young Scientist Award in 2019 by Doc Rosh at Hilton International at Mumbai. He has </w:t>
      </w:r>
      <w:proofErr w:type="spellStart"/>
      <w:r w:rsidRPr="00D70050">
        <w:rPr>
          <w:rFonts w:ascii="Times New Roman" w:hAnsi="Times New Roman" w:cs="Times New Roman"/>
          <w:sz w:val="24"/>
          <w:szCs w:val="24"/>
        </w:rPr>
        <w:t>recieved</w:t>
      </w:r>
      <w:proofErr w:type="spellEnd"/>
      <w:r w:rsidRPr="00D70050">
        <w:rPr>
          <w:rFonts w:ascii="Times New Roman" w:hAnsi="Times New Roman" w:cs="Times New Roman"/>
          <w:sz w:val="24"/>
          <w:szCs w:val="24"/>
        </w:rPr>
        <w:t xml:space="preserve"> Young Talent 2019 Award at </w:t>
      </w:r>
      <w:proofErr w:type="spellStart"/>
      <w:r w:rsidRPr="00D70050">
        <w:rPr>
          <w:rFonts w:ascii="Times New Roman" w:hAnsi="Times New Roman" w:cs="Times New Roman"/>
          <w:sz w:val="24"/>
          <w:szCs w:val="24"/>
        </w:rPr>
        <w:t>Kualalumpur</w:t>
      </w:r>
      <w:proofErr w:type="spellEnd"/>
      <w:r w:rsidRPr="00D70050">
        <w:rPr>
          <w:rFonts w:ascii="Times New Roman" w:hAnsi="Times New Roman" w:cs="Times New Roman"/>
          <w:sz w:val="24"/>
          <w:szCs w:val="24"/>
        </w:rPr>
        <w:t xml:space="preserve">, Malaysia by </w:t>
      </w:r>
      <w:proofErr w:type="spellStart"/>
      <w:r w:rsidRPr="00D70050">
        <w:rPr>
          <w:rFonts w:ascii="Times New Roman" w:hAnsi="Times New Roman" w:cs="Times New Roman"/>
          <w:sz w:val="24"/>
          <w:szCs w:val="24"/>
        </w:rPr>
        <w:t>Bioleague</w:t>
      </w:r>
      <w:proofErr w:type="spellEnd"/>
      <w:r w:rsidRPr="00D70050">
        <w:rPr>
          <w:rFonts w:ascii="Times New Roman" w:hAnsi="Times New Roman" w:cs="Times New Roman"/>
          <w:sz w:val="24"/>
          <w:szCs w:val="24"/>
        </w:rPr>
        <w:t xml:space="preserve">, APTI and SPER. He has been attached to a number of reputed institution with academic and research activities as in </w:t>
      </w:r>
      <w:proofErr w:type="spellStart"/>
      <w:r w:rsidRPr="00D70050">
        <w:rPr>
          <w:rFonts w:ascii="Times New Roman" w:hAnsi="Times New Roman" w:cs="Times New Roman"/>
          <w:sz w:val="24"/>
          <w:szCs w:val="24"/>
        </w:rPr>
        <w:t>Utkal</w:t>
      </w:r>
      <w:proofErr w:type="spellEnd"/>
      <w:r w:rsidRPr="00D70050">
        <w:rPr>
          <w:rFonts w:ascii="Times New Roman" w:hAnsi="Times New Roman" w:cs="Times New Roman"/>
          <w:sz w:val="24"/>
          <w:szCs w:val="24"/>
        </w:rPr>
        <w:t xml:space="preserve"> University, Andhra University, Lovely Professional University, Trinity w. University, UK. He is Doctorate of alternative medicine and P.I., International Forensic Sciences enrolling for A.I.C.</w:t>
      </w:r>
    </w:p>
    <w:p w:rsidR="00D70050" w:rsidRPr="00F34C75" w:rsidRDefault="00D70050" w:rsidP="00F34C75">
      <w:pPr>
        <w:jc w:val="both"/>
        <w:rPr>
          <w:rFonts w:ascii="Times New Roman" w:hAnsi="Times New Roman" w:cs="Times New Roman"/>
          <w:sz w:val="24"/>
          <w:szCs w:val="24"/>
        </w:rPr>
      </w:pPr>
    </w:p>
    <w:sectPr w:rsidR="00D70050" w:rsidRPr="00F34C75" w:rsidSect="009D7F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486DD2"/>
    <w:multiLevelType w:val="hybridMultilevel"/>
    <w:tmpl w:val="BED21BCE"/>
    <w:lvl w:ilvl="0" w:tplc="E5F6C4A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34C75"/>
    <w:rsid w:val="009D7FE5"/>
    <w:rsid w:val="00D70050"/>
    <w:rsid w:val="00F34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E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C75"/>
    <w:pPr>
      <w:ind w:left="720"/>
      <w:contextualSpacing/>
    </w:pPr>
  </w:style>
  <w:style w:type="paragraph" w:styleId="BalloonText">
    <w:name w:val="Balloon Text"/>
    <w:basedOn w:val="Normal"/>
    <w:link w:val="BalloonTextChar"/>
    <w:uiPriority w:val="99"/>
    <w:semiHidden/>
    <w:unhideWhenUsed/>
    <w:rsid w:val="00D70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0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Simanchal Panda</dc:creator>
  <cp:lastModifiedBy>Simanchal Panda</cp:lastModifiedBy>
  <cp:revision>2</cp:revision>
  <dcterms:created xsi:type="dcterms:W3CDTF">2020-01-19T16:22:00Z</dcterms:created>
  <dcterms:modified xsi:type="dcterms:W3CDTF">2020-01-19T16:31:00Z</dcterms:modified>
</cp:coreProperties>
</file>