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F10" w:rsidRDefault="00A85B80" w:rsidP="00FB4F10">
      <w:pPr>
        <w:pStyle w:val="Heading1"/>
        <w:spacing w:before="170"/>
        <w:jc w:val="both"/>
        <w:rPr>
          <w:rFonts w:ascii="Arial"/>
        </w:rPr>
      </w:pPr>
      <w:r w:rsidRPr="00FB4F10">
        <w:rPr>
          <w:rFonts w:ascii="Times New Roman" w:hAnsi="Times New Roman" w:cs="Times New Roman"/>
          <w:color w:val="337AB7"/>
          <w:sz w:val="32"/>
          <w:szCs w:val="32"/>
        </w:rPr>
        <w:t>Synthesis of Biopolymer Based Platinum Nanoparticles And 5-fluorouracil Loaded Platinum Nanoparticles and Evaluation of Their Anti-tumor Potential Employing Potato Tumor Bioassay Model</w:t>
      </w:r>
      <w:r w:rsidRPr="00A85B80">
        <w:rPr>
          <w:color w:val="337AB7"/>
        </w:rPr>
        <w:t xml:space="preserve"> </w:t>
      </w:r>
    </w:p>
    <w:p w:rsidR="00AE3E37" w:rsidRDefault="00A85B80" w:rsidP="008D7123">
      <w:pPr>
        <w:pStyle w:val="Heading1"/>
        <w:spacing w:before="170"/>
        <w:jc w:val="both"/>
        <w:rPr>
          <w:rFonts w:ascii="Arial"/>
          <w:sz w:val="20"/>
        </w:rPr>
      </w:pPr>
      <w:r w:rsidRPr="00FB4F10">
        <w:rPr>
          <w:rFonts w:ascii="Times New Roman" w:hAnsi="Times New Roman" w:cs="Times New Roman"/>
        </w:rPr>
        <w:t>Godugu Deepika and B.Sashidhar Rao</w:t>
      </w:r>
      <w:r w:rsidR="00FB4F10">
        <w:rPr>
          <w:rFonts w:ascii="Times New Roman" w:hAnsi="Times New Roman" w:cs="Times New Roman"/>
        </w:rPr>
        <w:t>.,</w:t>
      </w:r>
      <w:r w:rsidRPr="00FB4F10">
        <w:rPr>
          <w:rFonts w:ascii="Times New Roman" w:hAnsi="Times New Roman" w:cs="Times New Roman"/>
        </w:rPr>
        <w:t xml:space="preserve"> </w:t>
      </w:r>
      <w:r w:rsidR="005F0C16" w:rsidRPr="00FB4F10">
        <w:rPr>
          <w:rFonts w:ascii="Times New Roman" w:hAnsi="Times New Roman" w:cs="Times New Roman"/>
        </w:rPr>
        <w:t>I</w:t>
      </w:r>
      <w:r w:rsidR="00FB4F10">
        <w:rPr>
          <w:rFonts w:ascii="Times New Roman" w:hAnsi="Times New Roman" w:cs="Times New Roman"/>
        </w:rPr>
        <w:t>ndia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222546" w:rsidRPr="00FB4F10" w:rsidRDefault="00222546" w:rsidP="00FB4F10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</w:rPr>
      </w:pPr>
      <w:r w:rsidRPr="00FB4F10">
        <w:rPr>
          <w:rFonts w:ascii="Times New Roman" w:hAnsi="Times New Roman" w:cs="Times New Roman"/>
        </w:rPr>
        <w:t>A facile and green synthesis of platinum nanoparticles (GKPtNP) using biopolymer, Gum Kondagogu (GK)</w:t>
      </w:r>
      <w:r w:rsidRPr="00FB4F10">
        <w:rPr>
          <w:rFonts w:ascii="Times New Roman" w:hAnsi="Times New Roman" w:cs="Times New Roman"/>
          <w:iCs/>
        </w:rPr>
        <w:t xml:space="preserve"> as a reducing, capping and stabilizing agent was developed</w:t>
      </w:r>
      <w:r w:rsidRPr="00FB4F10">
        <w:rPr>
          <w:rFonts w:ascii="Times New Roman" w:hAnsi="Times New Roman" w:cs="Times New Roman"/>
        </w:rPr>
        <w:t>.</w:t>
      </w:r>
      <w:r w:rsidRPr="00FB4F10">
        <w:rPr>
          <w:rFonts w:ascii="Times New Roman" w:hAnsi="Times New Roman" w:cs="Times New Roman"/>
          <w:iCs/>
        </w:rPr>
        <w:t xml:space="preserve"> </w:t>
      </w:r>
      <w:r w:rsidRPr="00FB4F10">
        <w:rPr>
          <w:rFonts w:ascii="Times New Roman" w:hAnsi="Times New Roman" w:cs="Times New Roman"/>
        </w:rPr>
        <w:t xml:space="preserve">The formation and stability of GKPtNP was confirmed by UV–visible spectroscopy, SEM-EDAX, TEM, XRD, Zeta potential analysis, FTIR, ICP-MS and stability studies. The formed GKPtNP </w:t>
      </w:r>
      <w:r w:rsidRPr="00FB4F10">
        <w:rPr>
          <w:rFonts w:ascii="Times New Roman" w:hAnsi="Times New Roman" w:cs="Times New Roman"/>
          <w:bCs/>
        </w:rPr>
        <w:t xml:space="preserve">are well dispersed, homogenous and </w:t>
      </w:r>
      <w:r w:rsidRPr="00FB4F10">
        <w:rPr>
          <w:rFonts w:ascii="Times New Roman" w:hAnsi="Times New Roman" w:cs="Times New Roman"/>
        </w:rPr>
        <w:t>showed a characteristic absorption peak at 201 nm, with a size of</w:t>
      </w:r>
      <w:r w:rsidRPr="00FB4F10">
        <w:rPr>
          <w:rFonts w:ascii="Times New Roman" w:hAnsi="Times New Roman" w:cs="Times New Roman"/>
          <w:bCs/>
          <w:lang w:val="en-IN"/>
        </w:rPr>
        <w:t xml:space="preserve"> </w:t>
      </w:r>
      <w:r w:rsidRPr="00FB4F10">
        <w:rPr>
          <w:rFonts w:ascii="Times New Roman" w:hAnsi="Times New Roman" w:cs="Times New Roman"/>
          <w:bCs/>
        </w:rPr>
        <w:t xml:space="preserve">2-4±0.50 nm and recorded </w:t>
      </w:r>
      <w:r w:rsidRPr="00FB4F10">
        <w:rPr>
          <w:rFonts w:ascii="Times New Roman" w:hAnsi="Times New Roman" w:cs="Times New Roman"/>
          <w:bCs/>
          <w:lang w:val="en-IN"/>
        </w:rPr>
        <w:t>negative zeta potential (−46.1 mV) indicating good stability.</w:t>
      </w:r>
      <w:r w:rsidRPr="00FB4F10">
        <w:rPr>
          <w:rFonts w:ascii="Times New Roman" w:hAnsi="Times New Roman" w:cs="Times New Roman"/>
        </w:rPr>
        <w:t xml:space="preserve"> 5-fluorouracil (5FU), a known anticancer drug, was loaded into the synthesized GKPtNP, which leads to the development of a new combination of nanomedicine (5FU-GKPtNP). The </w:t>
      </w:r>
      <w:r w:rsidRPr="00FB4F10">
        <w:rPr>
          <w:rFonts w:ascii="Times New Roman" w:hAnsi="Times New Roman" w:cs="Times New Roman"/>
          <w:i/>
        </w:rPr>
        <w:t>in vitro</w:t>
      </w:r>
      <w:r w:rsidRPr="00FB4F10">
        <w:rPr>
          <w:rFonts w:ascii="Times New Roman" w:hAnsi="Times New Roman" w:cs="Times New Roman"/>
        </w:rPr>
        <w:t xml:space="preserve"> drug release studies of 5FU-GKPtNP in pH 7.4 showed a sustained release profile over a period of 120 mins, and the hemolysis studies revealed that GKPtNP, 5FU and 5FU-GKPtNP were found to be blood compatible. </w:t>
      </w:r>
      <w:r w:rsidRPr="00FB4F10">
        <w:rPr>
          <w:rFonts w:ascii="Times New Roman" w:hAnsi="Times New Roman" w:cs="Times New Roman"/>
          <w:i/>
          <w:iCs/>
        </w:rPr>
        <w:t>A. tumefaciens</w:t>
      </w:r>
      <w:r w:rsidRPr="00FB4F10">
        <w:rPr>
          <w:rFonts w:ascii="Times New Roman" w:hAnsi="Times New Roman" w:cs="Times New Roman"/>
        </w:rPr>
        <w:t xml:space="preserve"> induced i</w:t>
      </w:r>
      <w:r w:rsidRPr="00FB4F10">
        <w:rPr>
          <w:rFonts w:ascii="Times New Roman" w:hAnsi="Times New Roman" w:cs="Times New Roman"/>
          <w:i/>
        </w:rPr>
        <w:t>n vitro</w:t>
      </w:r>
      <w:r w:rsidRPr="00FB4F10">
        <w:rPr>
          <w:rFonts w:ascii="Times New Roman" w:hAnsi="Times New Roman" w:cs="Times New Roman"/>
        </w:rPr>
        <w:t xml:space="preserve"> potato tumor bioassay was employed for screening the anti-tumor potentials of GKPtNP, 5FU and 5FU-GKPtNP.</w:t>
      </w:r>
      <w:r w:rsidRPr="00FB4F10">
        <w:rPr>
          <w:rFonts w:ascii="Times New Roman" w:hAnsi="Times New Roman" w:cs="Times New Roman"/>
          <w:bCs/>
        </w:rPr>
        <w:t xml:space="preserve"> </w:t>
      </w:r>
      <w:r w:rsidRPr="00FB4F10">
        <w:rPr>
          <w:rFonts w:ascii="Times New Roman" w:hAnsi="Times New Roman" w:cs="Times New Roman"/>
        </w:rPr>
        <w:t xml:space="preserve">The experimental results suggested, a complete tumor inhibition by 5FU-GKPtNP at a lower concentration than the GKPtNP and 5FU respectively. Further, the mechanism of antitumor activity was confirmed by their interactions with DNA using gel electrophoresis and </w:t>
      </w:r>
      <w:r w:rsidRPr="00FB4F10">
        <w:rPr>
          <w:rFonts w:ascii="Times New Roman" w:hAnsi="Times New Roman" w:cs="Times New Roman"/>
          <w:bCs/>
        </w:rPr>
        <w:t>UV-</w:t>
      </w:r>
      <w:r w:rsidRPr="00FB4F10">
        <w:rPr>
          <w:rFonts w:ascii="Times New Roman" w:hAnsi="Times New Roman" w:cs="Times New Roman"/>
        </w:rPr>
        <w:t xml:space="preserve">spectroscopic analysis. The electrophoresis results revealed that </w:t>
      </w:r>
      <w:r w:rsidRPr="00FB4F10">
        <w:rPr>
          <w:rFonts w:ascii="Times New Roman" w:hAnsi="Times New Roman" w:cs="Times New Roman"/>
          <w:bCs/>
        </w:rPr>
        <w:t>the 5FU-GKPtNP totally diminishes DNA and the UV-</w:t>
      </w:r>
      <w:r w:rsidRPr="00FB4F10">
        <w:rPr>
          <w:rFonts w:ascii="Times New Roman" w:hAnsi="Times New Roman" w:cs="Times New Roman"/>
        </w:rPr>
        <w:t>spectroscopic analysis showed hyperchromic effect with red shift indicating intercalation type of binding</w:t>
      </w:r>
      <w:r w:rsidRPr="00FB4F10">
        <w:rPr>
          <w:rFonts w:ascii="Times New Roman" w:hAnsi="Times New Roman" w:cs="Times New Roman"/>
          <w:bCs/>
        </w:rPr>
        <w:t xml:space="preserve"> with DNA. Over all, the present study revealed that t</w:t>
      </w:r>
      <w:r w:rsidRPr="00FB4F10">
        <w:rPr>
          <w:rFonts w:ascii="Times New Roman" w:hAnsi="Times New Roman" w:cs="Times New Roman"/>
        </w:rPr>
        <w:t>he combined exposure of the nanoformulation (</w:t>
      </w:r>
      <w:r w:rsidRPr="00FB4F10">
        <w:rPr>
          <w:rFonts w:ascii="Times New Roman" w:hAnsi="Times New Roman" w:cs="Times New Roman"/>
          <w:bCs/>
        </w:rPr>
        <w:t>5FU-GKPtNP</w:t>
      </w:r>
      <w:r w:rsidRPr="00FB4F10">
        <w:rPr>
          <w:rFonts w:ascii="Times New Roman" w:hAnsi="Times New Roman" w:cs="Times New Roman"/>
        </w:rPr>
        <w:t xml:space="preserve">) resulted in the enhanced antitumor effect on </w:t>
      </w:r>
      <w:r w:rsidRPr="00FB4F10">
        <w:rPr>
          <w:rFonts w:ascii="Times New Roman" w:hAnsi="Times New Roman" w:cs="Times New Roman"/>
          <w:i/>
          <w:iCs/>
        </w:rPr>
        <w:t xml:space="preserve">A. tumefaciens </w:t>
      </w:r>
      <w:r w:rsidRPr="00FB4F10">
        <w:rPr>
          <w:rFonts w:ascii="Times New Roman" w:hAnsi="Times New Roman" w:cs="Times New Roman"/>
          <w:iCs/>
        </w:rPr>
        <w:t>induced potato tumor bioassay</w:t>
      </w:r>
      <w:r w:rsidRPr="00FB4F10">
        <w:rPr>
          <w:rFonts w:ascii="Times New Roman" w:hAnsi="Times New Roman" w:cs="Times New Roman"/>
        </w:rPr>
        <w:t>.</w:t>
      </w:r>
    </w:p>
    <w:p w:rsidR="00AE3E37" w:rsidRDefault="00296A2B">
      <w:pPr>
        <w:pStyle w:val="Heading3"/>
        <w:spacing w:before="74"/>
      </w:pPr>
      <w:r w:rsidRPr="00515817">
        <w:rPr>
          <w:noProof/>
        </w:rPr>
        <w:drawing>
          <wp:inline distT="0" distB="0" distL="0" distR="0">
            <wp:extent cx="816219" cy="1023231"/>
            <wp:effectExtent l="19050" t="0" r="2931" b="0"/>
            <wp:docPr id="1" name="Picture 1" descr="E:\Resume\Deepika\certificates\Chinni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Resume\Deepika\certificates\Chinni Photo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237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908" cy="1036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296A2B">
      <w:pPr>
        <w:pStyle w:val="BodyText"/>
        <w:spacing w:before="2"/>
        <w:rPr>
          <w:rFonts w:ascii="Arial"/>
          <w:b/>
          <w:sz w:val="16"/>
        </w:rPr>
      </w:pPr>
      <w:r w:rsidRPr="00296A2B">
        <w:rPr>
          <w:rFonts w:ascii="Arial"/>
          <w:b/>
          <w:sz w:val="16"/>
        </w:rPr>
        <w:object w:dxaOrig="7201" w:dyaOrig="53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49pt;height:186.75pt" o:ole="">
            <v:imagedata r:id="rId10" o:title=""/>
          </v:shape>
          <o:OLEObject Type="Embed" ProgID="PowerPoint.Slide.12" ShapeID="_x0000_i1026" DrawAspect="Content" ObjectID="_1564774226" r:id="rId11"/>
        </w:object>
      </w:r>
    </w:p>
    <w:p w:rsidR="00FB4F10" w:rsidRDefault="00FB4F10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FB4F10" w:rsidRDefault="00FB4F10" w:rsidP="005973B9">
      <w:pPr>
        <w:spacing w:line="204" w:lineRule="exact"/>
        <w:rPr>
          <w:rFonts w:ascii="Arial"/>
          <w:b/>
          <w:sz w:val="20"/>
        </w:rPr>
      </w:pPr>
    </w:p>
    <w:p w:rsidR="00296A2B" w:rsidRDefault="00FB4F10" w:rsidP="00296A2B">
      <w:pPr>
        <w:numPr>
          <w:ilvl w:val="0"/>
          <w:numId w:val="4"/>
        </w:numPr>
        <w:tabs>
          <w:tab w:val="left" w:pos="384"/>
        </w:tabs>
        <w:ind w:right="117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  <w:r w:rsidRPr="00FB4F10">
        <w:rPr>
          <w:rFonts w:ascii="Times New Roman" w:eastAsia="Calibri" w:hAnsi="Times New Roman" w:cs="Times New Roman"/>
          <w:sz w:val="16"/>
          <w:szCs w:val="16"/>
        </w:rPr>
        <w:t xml:space="preserve">Deepika Godugu., Karuna Rupula and </w:t>
      </w:r>
      <w:r w:rsidRPr="00FB4F10">
        <w:rPr>
          <w:rFonts w:ascii="Times New Roman" w:eastAsia="Calibri" w:hAnsi="Times New Roman" w:cs="Times New Roman"/>
          <w:bCs/>
          <w:sz w:val="16"/>
          <w:szCs w:val="16"/>
        </w:rPr>
        <w:t xml:space="preserve">Sashidhar Rao Beedu (2017).  Inhibitory Action of Forskolin and Its Semi-synthetic Analogues on Cyclooxygenase-2 Enzyme Activity: </w:t>
      </w:r>
      <w:r w:rsidRPr="00FB4F10">
        <w:rPr>
          <w:rFonts w:ascii="Times New Roman" w:eastAsia="Calibri" w:hAnsi="Times New Roman" w:cs="Times New Roman"/>
          <w:bCs/>
          <w:i/>
          <w:iCs/>
          <w:sz w:val="16"/>
          <w:szCs w:val="16"/>
        </w:rPr>
        <w:t xml:space="preserve">In silico </w:t>
      </w:r>
      <w:r w:rsidRPr="00FB4F10">
        <w:rPr>
          <w:rFonts w:ascii="Times New Roman" w:eastAsia="Calibri" w:hAnsi="Times New Roman" w:cs="Times New Roman"/>
          <w:bCs/>
          <w:sz w:val="16"/>
          <w:szCs w:val="16"/>
        </w:rPr>
        <w:t xml:space="preserve">and </w:t>
      </w:r>
      <w:r w:rsidRPr="00FB4F10">
        <w:rPr>
          <w:rFonts w:ascii="Times New Roman" w:eastAsia="Calibri" w:hAnsi="Times New Roman" w:cs="Times New Roman"/>
          <w:bCs/>
          <w:i/>
          <w:iCs/>
          <w:sz w:val="16"/>
          <w:szCs w:val="16"/>
        </w:rPr>
        <w:t xml:space="preserve">In vitro </w:t>
      </w:r>
      <w:r w:rsidRPr="00FB4F10">
        <w:rPr>
          <w:rFonts w:ascii="Times New Roman" w:eastAsia="Calibri" w:hAnsi="Times New Roman" w:cs="Times New Roman"/>
          <w:bCs/>
          <w:sz w:val="16"/>
          <w:szCs w:val="16"/>
        </w:rPr>
        <w:t xml:space="preserve">Studies. </w:t>
      </w:r>
      <w:r w:rsidRPr="00FB4F10">
        <w:rPr>
          <w:rFonts w:ascii="Times New Roman" w:eastAsia="Calibri" w:hAnsi="Times New Roman" w:cs="Times New Roman"/>
          <w:bCs/>
          <w:iCs/>
          <w:sz w:val="16"/>
          <w:szCs w:val="16"/>
        </w:rPr>
        <w:t>The Natural Products Journal</w:t>
      </w:r>
      <w:r w:rsidRPr="00FB4F10">
        <w:rPr>
          <w:rFonts w:ascii="Times New Roman" w:eastAsia="Calibri" w:hAnsi="Times New Roman" w:cs="Times New Roman"/>
          <w:bCs/>
          <w:i/>
          <w:iCs/>
          <w:sz w:val="16"/>
          <w:szCs w:val="16"/>
        </w:rPr>
        <w:t xml:space="preserve">. </w:t>
      </w:r>
      <w:r w:rsidRPr="00FB4F10">
        <w:rPr>
          <w:rFonts w:ascii="Times New Roman" w:eastAsia="Calibri" w:hAnsi="Times New Roman" w:cs="Times New Roman"/>
          <w:bCs/>
          <w:iCs/>
          <w:sz w:val="16"/>
          <w:szCs w:val="16"/>
        </w:rPr>
        <w:t>7:</w:t>
      </w:r>
      <w:r w:rsidRPr="00FB4F10">
        <w:rPr>
          <w:rFonts w:ascii="Times New Roman" w:eastAsia="Calibri" w:hAnsi="Times New Roman" w:cs="Times New Roman"/>
          <w:bCs/>
          <w:sz w:val="16"/>
          <w:szCs w:val="16"/>
        </w:rPr>
        <w:t xml:space="preserve">1-10. </w:t>
      </w:r>
    </w:p>
    <w:p w:rsidR="00FB4F10" w:rsidRPr="00296A2B" w:rsidRDefault="00FB4F10" w:rsidP="00FB4F10">
      <w:pPr>
        <w:numPr>
          <w:ilvl w:val="0"/>
          <w:numId w:val="4"/>
        </w:numPr>
        <w:tabs>
          <w:tab w:val="left" w:pos="384"/>
        </w:tabs>
        <w:ind w:right="117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296A2B">
        <w:rPr>
          <w:rFonts w:ascii="Times New Roman" w:eastAsia="Calibri" w:hAnsi="Times New Roman" w:cs="Times New Roman"/>
          <w:sz w:val="16"/>
          <w:szCs w:val="16"/>
        </w:rPr>
        <w:t>Deepika Godugu, Karuna Rupula and Beedu Sashidhar Rao (2</w:t>
      </w:r>
      <w:r w:rsidRPr="00296A2B">
        <w:rPr>
          <w:rFonts w:ascii="Times New Roman" w:eastAsia="Calibri" w:hAnsi="Times New Roman" w:cs="Times New Roman"/>
          <w:bCs/>
          <w:sz w:val="16"/>
          <w:szCs w:val="16"/>
        </w:rPr>
        <w:t xml:space="preserve">016). Binding Interactions of Forskolin with Human Serum Albumin: Insights from </w:t>
      </w:r>
      <w:r w:rsidRPr="00296A2B">
        <w:rPr>
          <w:rFonts w:ascii="Times New Roman" w:eastAsia="Calibri" w:hAnsi="Times New Roman" w:cs="Times New Roman"/>
          <w:bCs/>
          <w:i/>
          <w:sz w:val="16"/>
          <w:szCs w:val="16"/>
        </w:rPr>
        <w:t>In silico</w:t>
      </w:r>
      <w:r w:rsidRPr="00296A2B">
        <w:rPr>
          <w:rFonts w:ascii="Times New Roman" w:eastAsia="Calibri" w:hAnsi="Times New Roman" w:cs="Times New Roman"/>
          <w:bCs/>
          <w:sz w:val="16"/>
          <w:szCs w:val="16"/>
        </w:rPr>
        <w:t xml:space="preserve"> and Spectroscopic Studies. </w:t>
      </w:r>
      <w:r w:rsidRPr="00296A2B">
        <w:rPr>
          <w:rFonts w:ascii="Times New Roman" w:eastAsia="Calibri" w:hAnsi="Times New Roman" w:cs="Times New Roman"/>
          <w:bCs/>
          <w:iCs/>
          <w:sz w:val="16"/>
          <w:szCs w:val="16"/>
        </w:rPr>
        <w:t>Current Chemical Biology</w:t>
      </w:r>
      <w:r w:rsidRPr="00296A2B">
        <w:rPr>
          <w:rFonts w:ascii="Times New Roman" w:eastAsia="Calibri" w:hAnsi="Times New Roman" w:cs="Times New Roman"/>
          <w:bCs/>
          <w:i/>
          <w:iCs/>
          <w:sz w:val="16"/>
          <w:szCs w:val="16"/>
        </w:rPr>
        <w:t xml:space="preserve">. </w:t>
      </w:r>
      <w:r w:rsidRPr="00296A2B">
        <w:rPr>
          <w:rFonts w:ascii="Times New Roman" w:eastAsia="Calibri" w:hAnsi="Times New Roman" w:cs="Times New Roman"/>
          <w:bCs/>
          <w:iCs/>
          <w:sz w:val="16"/>
          <w:szCs w:val="16"/>
        </w:rPr>
        <w:t>10:</w:t>
      </w:r>
      <w:r w:rsidRPr="00296A2B">
        <w:rPr>
          <w:rFonts w:ascii="Times New Roman" w:eastAsia="Calibri" w:hAnsi="Times New Roman" w:cs="Times New Roman"/>
          <w:bCs/>
          <w:sz w:val="16"/>
          <w:szCs w:val="16"/>
        </w:rPr>
        <w:t>127-134.</w:t>
      </w:r>
    </w:p>
    <w:p w:rsidR="00FB4F10" w:rsidRPr="00296A2B" w:rsidRDefault="00FB4F10" w:rsidP="00FB4F10">
      <w:pPr>
        <w:numPr>
          <w:ilvl w:val="0"/>
          <w:numId w:val="4"/>
        </w:numPr>
        <w:tabs>
          <w:tab w:val="left" w:pos="384"/>
        </w:tabs>
        <w:ind w:right="117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296A2B">
        <w:rPr>
          <w:rFonts w:ascii="Times New Roman" w:eastAsia="Calibri" w:hAnsi="Times New Roman" w:cs="Times New Roman"/>
          <w:sz w:val="16"/>
          <w:szCs w:val="16"/>
        </w:rPr>
        <w:t>Deepika Godugu, Karuna Rupula and Sashidhar Rao Beedu (</w:t>
      </w:r>
      <w:r w:rsidRPr="00296A2B">
        <w:rPr>
          <w:rFonts w:ascii="Times New Roman" w:eastAsia="Calibri" w:hAnsi="Times New Roman" w:cs="Times New Roman"/>
          <w:bCs/>
          <w:sz w:val="16"/>
          <w:szCs w:val="16"/>
        </w:rPr>
        <w:t xml:space="preserve">2016). Inhibitory Action of Andrographolide on Cyclooxygenase-2 Enzyme Activity: </w:t>
      </w:r>
      <w:r w:rsidRPr="00296A2B">
        <w:rPr>
          <w:rFonts w:ascii="Times New Roman" w:eastAsia="Calibri" w:hAnsi="Times New Roman" w:cs="Times New Roman"/>
          <w:bCs/>
          <w:i/>
          <w:iCs/>
          <w:sz w:val="16"/>
          <w:szCs w:val="16"/>
        </w:rPr>
        <w:t xml:space="preserve">In Silico </w:t>
      </w:r>
      <w:r w:rsidRPr="00296A2B">
        <w:rPr>
          <w:rFonts w:ascii="Times New Roman" w:eastAsia="Calibri" w:hAnsi="Times New Roman" w:cs="Times New Roman"/>
          <w:bCs/>
          <w:sz w:val="16"/>
          <w:szCs w:val="16"/>
        </w:rPr>
        <w:t xml:space="preserve">and </w:t>
      </w:r>
      <w:r w:rsidRPr="00296A2B">
        <w:rPr>
          <w:rFonts w:ascii="Times New Roman" w:eastAsia="Calibri" w:hAnsi="Times New Roman" w:cs="Times New Roman"/>
          <w:bCs/>
          <w:i/>
          <w:iCs/>
          <w:sz w:val="16"/>
          <w:szCs w:val="16"/>
        </w:rPr>
        <w:t xml:space="preserve">In Vitro </w:t>
      </w:r>
      <w:r w:rsidRPr="00296A2B">
        <w:rPr>
          <w:rFonts w:ascii="Times New Roman" w:eastAsia="Calibri" w:hAnsi="Times New Roman" w:cs="Times New Roman"/>
          <w:bCs/>
          <w:sz w:val="16"/>
          <w:szCs w:val="16"/>
        </w:rPr>
        <w:t xml:space="preserve">Studies. </w:t>
      </w:r>
      <w:r w:rsidRPr="00296A2B">
        <w:rPr>
          <w:rFonts w:ascii="Times New Roman" w:eastAsia="Calibri" w:hAnsi="Times New Roman" w:cs="Times New Roman"/>
          <w:bCs/>
          <w:iCs/>
          <w:sz w:val="16"/>
          <w:szCs w:val="16"/>
        </w:rPr>
        <w:t>Current Bioactive Compounds</w:t>
      </w:r>
      <w:r w:rsidRPr="00296A2B">
        <w:rPr>
          <w:rFonts w:ascii="Times New Roman" w:eastAsia="Calibri" w:hAnsi="Times New Roman" w:cs="Times New Roman"/>
          <w:bCs/>
          <w:sz w:val="16"/>
          <w:szCs w:val="16"/>
        </w:rPr>
        <w:t>. 1</w:t>
      </w:r>
      <w:r w:rsidRPr="00296A2B">
        <w:rPr>
          <w:rFonts w:ascii="Times New Roman" w:eastAsia="Calibri" w:hAnsi="Times New Roman" w:cs="Times New Roman"/>
          <w:bCs/>
          <w:iCs/>
          <w:sz w:val="16"/>
          <w:szCs w:val="16"/>
        </w:rPr>
        <w:t xml:space="preserve">2, </w:t>
      </w:r>
      <w:r w:rsidRPr="00296A2B">
        <w:rPr>
          <w:rFonts w:ascii="Times New Roman" w:eastAsia="Calibri" w:hAnsi="Times New Roman" w:cs="Times New Roman"/>
          <w:bCs/>
          <w:sz w:val="16"/>
          <w:szCs w:val="16"/>
        </w:rPr>
        <w:t>44-50.</w:t>
      </w:r>
    </w:p>
    <w:p w:rsidR="0053061B" w:rsidRPr="00296A2B" w:rsidRDefault="00FB4F10" w:rsidP="0053061B">
      <w:pPr>
        <w:numPr>
          <w:ilvl w:val="0"/>
          <w:numId w:val="4"/>
        </w:numPr>
        <w:tabs>
          <w:tab w:val="left" w:pos="384"/>
        </w:tabs>
        <w:ind w:right="117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296A2B">
        <w:rPr>
          <w:rFonts w:ascii="Times New Roman" w:eastAsia="Calibri" w:hAnsi="Times New Roman" w:cs="Times New Roman"/>
          <w:sz w:val="16"/>
          <w:szCs w:val="16"/>
        </w:rPr>
        <w:t xml:space="preserve">Velpula Suresh, D. Raju, Rupula Karuna, Godugu Deepika and </w:t>
      </w:r>
      <w:r w:rsidRPr="00296A2B">
        <w:rPr>
          <w:rFonts w:ascii="Times New Roman" w:eastAsia="Calibri" w:hAnsi="Times New Roman" w:cs="Times New Roman"/>
          <w:bCs/>
          <w:sz w:val="16"/>
          <w:szCs w:val="16"/>
        </w:rPr>
        <w:t>Sashidhar RB</w:t>
      </w:r>
      <w:r w:rsidRPr="00296A2B">
        <w:rPr>
          <w:rFonts w:ascii="Times New Roman" w:eastAsia="Calibri" w:hAnsi="Times New Roman" w:cs="Times New Roman"/>
          <w:sz w:val="16"/>
          <w:szCs w:val="16"/>
        </w:rPr>
        <w:t xml:space="preserve"> (</w:t>
      </w:r>
      <w:r w:rsidRPr="00296A2B">
        <w:rPr>
          <w:rFonts w:ascii="Times New Roman" w:eastAsia="Calibri" w:hAnsi="Times New Roman" w:cs="Times New Roman"/>
          <w:bCs/>
          <w:sz w:val="16"/>
          <w:szCs w:val="16"/>
        </w:rPr>
        <w:t>2016</w:t>
      </w:r>
      <w:r w:rsidRPr="00296A2B">
        <w:rPr>
          <w:rFonts w:ascii="Times New Roman" w:eastAsia="Calibri" w:hAnsi="Times New Roman" w:cs="Times New Roman"/>
          <w:sz w:val="16"/>
          <w:szCs w:val="16"/>
        </w:rPr>
        <w:t xml:space="preserve">). Evaluation of antitumor activity of Forskolin and Andrographolide using potato disc bioassay. </w:t>
      </w:r>
      <w:r w:rsidRPr="00296A2B">
        <w:rPr>
          <w:rFonts w:ascii="Times New Roman" w:eastAsia="Calibri" w:hAnsi="Times New Roman" w:cs="Times New Roman"/>
          <w:bCs/>
          <w:sz w:val="16"/>
          <w:szCs w:val="16"/>
        </w:rPr>
        <w:t xml:space="preserve">Clinical Cancer Drugs, </w:t>
      </w:r>
      <w:r w:rsidRPr="00296A2B">
        <w:rPr>
          <w:rFonts w:ascii="Times New Roman" w:eastAsia="Calibri" w:hAnsi="Times New Roman" w:cs="Times New Roman"/>
          <w:bCs/>
          <w:iCs/>
          <w:sz w:val="16"/>
          <w:szCs w:val="16"/>
        </w:rPr>
        <w:t>3:</w:t>
      </w:r>
      <w:r w:rsidRPr="00296A2B">
        <w:rPr>
          <w:rFonts w:ascii="Times New Roman" w:eastAsia="Calibri" w:hAnsi="Times New Roman" w:cs="Times New Roman"/>
          <w:bCs/>
          <w:sz w:val="16"/>
          <w:szCs w:val="16"/>
        </w:rPr>
        <w:t>121-130</w:t>
      </w:r>
      <w:r w:rsidRPr="00296A2B">
        <w:rPr>
          <w:rFonts w:ascii="Times New Roman" w:eastAsia="Calibri" w:hAnsi="Times New Roman" w:cs="Times New Roman"/>
          <w:sz w:val="16"/>
          <w:szCs w:val="16"/>
        </w:rPr>
        <w:t>.</w:t>
      </w:r>
    </w:p>
    <w:p w:rsidR="0053061B" w:rsidRPr="0053061B" w:rsidRDefault="0053061B" w:rsidP="0053061B">
      <w:pPr>
        <w:numPr>
          <w:ilvl w:val="0"/>
          <w:numId w:val="4"/>
        </w:numPr>
        <w:tabs>
          <w:tab w:val="left" w:pos="384"/>
        </w:tabs>
        <w:ind w:right="117"/>
        <w:jc w:val="both"/>
        <w:rPr>
          <w:rStyle w:val="full"/>
          <w:rFonts w:ascii="Times New Roman" w:eastAsia="Calibri" w:hAnsi="Times New Roman" w:cs="Times New Roman"/>
          <w:b w:val="0"/>
          <w:sz w:val="16"/>
          <w:szCs w:val="16"/>
        </w:rPr>
      </w:pPr>
      <w:r w:rsidRPr="0053061B">
        <w:rPr>
          <w:rFonts w:ascii="Times New Roman" w:hAnsi="Times New Roman" w:cs="Times New Roman"/>
          <w:sz w:val="16"/>
          <w:szCs w:val="16"/>
        </w:rPr>
        <w:t>Deepika G, Khojasteh SB, Shahryari S, Seshapani P &amp; Pramoda Kumari J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B4F10">
        <w:rPr>
          <w:rFonts w:ascii="Times New Roman" w:eastAsia="Calibri" w:hAnsi="Times New Roman" w:cs="Times New Roman"/>
          <w:sz w:val="16"/>
          <w:szCs w:val="16"/>
        </w:rPr>
        <w:t>(</w:t>
      </w:r>
      <w:r w:rsidRPr="00FB4F10">
        <w:rPr>
          <w:rFonts w:ascii="Times New Roman" w:eastAsia="Calibri" w:hAnsi="Times New Roman" w:cs="Times New Roman"/>
          <w:bCs/>
          <w:sz w:val="16"/>
          <w:szCs w:val="16"/>
        </w:rPr>
        <w:t>201</w:t>
      </w:r>
      <w:r>
        <w:rPr>
          <w:rFonts w:ascii="Times New Roman" w:eastAsia="Calibri" w:hAnsi="Times New Roman" w:cs="Times New Roman"/>
          <w:bCs/>
          <w:sz w:val="16"/>
          <w:szCs w:val="16"/>
        </w:rPr>
        <w:t>1</w:t>
      </w:r>
      <w:r w:rsidRPr="00FB4F10">
        <w:rPr>
          <w:rFonts w:ascii="Times New Roman" w:eastAsia="Calibri" w:hAnsi="Times New Roman" w:cs="Times New Roman"/>
          <w:sz w:val="16"/>
          <w:szCs w:val="16"/>
        </w:rPr>
        <w:t>)</w:t>
      </w:r>
      <w:r w:rsidRPr="0053061B">
        <w:rPr>
          <w:rFonts w:ascii="Times New Roman" w:hAnsi="Times New Roman" w:cs="Times New Roman"/>
          <w:sz w:val="16"/>
          <w:szCs w:val="16"/>
        </w:rPr>
        <w:t xml:space="preserve">. Modeling and Docking Studies of Signal Transducers and Activators of Transcription 4 (STAT 4) Protein involved in cancer. International Journal of Plant, Animal and Environmental Sciences, </w:t>
      </w:r>
      <w:r w:rsidRPr="0053061B">
        <w:rPr>
          <w:rFonts w:ascii="Times New Roman" w:hAnsi="Times New Roman" w:cs="Times New Roman"/>
          <w:bCs/>
          <w:iCs/>
          <w:sz w:val="16"/>
          <w:szCs w:val="16"/>
        </w:rPr>
        <w:t>1</w:t>
      </w:r>
      <w:r>
        <w:rPr>
          <w:rFonts w:ascii="Times New Roman" w:hAnsi="Times New Roman" w:cs="Times New Roman"/>
          <w:bCs/>
          <w:iCs/>
          <w:sz w:val="16"/>
          <w:szCs w:val="16"/>
        </w:rPr>
        <w:t xml:space="preserve">, </w:t>
      </w:r>
      <w:r w:rsidRPr="0053061B">
        <w:rPr>
          <w:rFonts w:ascii="Times New Roman" w:hAnsi="Times New Roman" w:cs="Times New Roman"/>
          <w:bCs/>
          <w:iCs/>
          <w:sz w:val="16"/>
          <w:szCs w:val="16"/>
        </w:rPr>
        <w:t>31-44</w:t>
      </w:r>
      <w:r w:rsidRPr="0053061B">
        <w:rPr>
          <w:rStyle w:val="full"/>
          <w:rFonts w:ascii="Times New Roman" w:hAnsi="Times New Roman" w:cs="Times New Roman"/>
          <w:sz w:val="16"/>
          <w:szCs w:val="16"/>
        </w:rPr>
        <w:t>.</w:t>
      </w:r>
    </w:p>
    <w:p w:rsidR="0053061B" w:rsidRDefault="0053061B">
      <w:pPr>
        <w:spacing w:line="200" w:lineRule="exact"/>
        <w:jc w:val="both"/>
        <w:rPr>
          <w:rFonts w:ascii="Calibri" w:hAnsi="Calibri"/>
        </w:rPr>
        <w:sectPr w:rsidR="0053061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585006">
      <w:pPr>
        <w:pStyle w:val="BodyText"/>
        <w:spacing w:line="40" w:lineRule="exact"/>
        <w:ind w:left="2202"/>
        <w:rPr>
          <w:rFonts w:ascii="Calibri"/>
          <w:sz w:val="4"/>
        </w:rPr>
      </w:pPr>
      <w:r w:rsidRPr="00585006">
        <w:rPr>
          <w:rFonts w:ascii="Calibri"/>
          <w:noProof/>
          <w:sz w:val="4"/>
          <w:lang w:val="en-IN" w:eastAsia="en-IN"/>
        </w:rPr>
      </w:r>
      <w:r w:rsidRPr="00585006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Pr="00FB4F10" w:rsidRDefault="00022086" w:rsidP="00FB4F10">
      <w:pPr>
        <w:spacing w:before="41" w:line="276" w:lineRule="auto"/>
        <w:ind w:left="213" w:right="231"/>
        <w:jc w:val="both"/>
        <w:rPr>
          <w:rFonts w:ascii="Times New Roman" w:hAnsi="Times New Roman" w:cs="Times New Roman"/>
          <w:sz w:val="20"/>
          <w:szCs w:val="20"/>
        </w:rPr>
      </w:pPr>
      <w:r w:rsidRPr="00FB4F10">
        <w:rPr>
          <w:rFonts w:ascii="Times New Roman" w:hAnsi="Times New Roman" w:cs="Times New Roman"/>
          <w:b/>
          <w:bCs/>
          <w:sz w:val="20"/>
          <w:szCs w:val="20"/>
        </w:rPr>
        <w:t xml:space="preserve">Godugu Deepika </w:t>
      </w:r>
      <w:r w:rsidRPr="00FB4F10">
        <w:rPr>
          <w:rFonts w:ascii="Times New Roman" w:hAnsi="Times New Roman" w:cs="Times New Roman"/>
          <w:sz w:val="20"/>
          <w:szCs w:val="20"/>
        </w:rPr>
        <w:t xml:space="preserve">is pursuing PhD in Pharmacology under the supervision of Prof. B.Sashidhar Rao, Osmania University, Hyderabad, India. My present research interests are development of facile and eco-friendly method for synthesis of metallic nanoparticles using biopolymer (Gum Kondagogu) which acts as capping, stabilizing and reducing agent, and its applications as a effective carriers in sustained release/enhanced activity of drugs with nanoparticles by </w:t>
      </w:r>
      <w:r w:rsidRPr="00FB4F10">
        <w:rPr>
          <w:rFonts w:ascii="Times New Roman" w:hAnsi="Times New Roman" w:cs="Times New Roman"/>
          <w:i/>
          <w:sz w:val="20"/>
          <w:szCs w:val="20"/>
        </w:rPr>
        <w:t>in vitro</w:t>
      </w:r>
      <w:r w:rsidRPr="00FB4F10">
        <w:rPr>
          <w:rFonts w:ascii="Times New Roman" w:hAnsi="Times New Roman" w:cs="Times New Roman"/>
          <w:sz w:val="20"/>
          <w:szCs w:val="20"/>
        </w:rPr>
        <w:t xml:space="preserve"> (mammalian cell lines) and </w:t>
      </w:r>
      <w:r w:rsidRPr="00FB4F10">
        <w:rPr>
          <w:rFonts w:ascii="Times New Roman" w:hAnsi="Times New Roman" w:cs="Times New Roman"/>
          <w:i/>
          <w:sz w:val="20"/>
          <w:szCs w:val="20"/>
        </w:rPr>
        <w:t>in vivo</w:t>
      </w:r>
      <w:r w:rsidRPr="00FB4F10">
        <w:rPr>
          <w:rFonts w:ascii="Times New Roman" w:hAnsi="Times New Roman" w:cs="Times New Roman"/>
          <w:sz w:val="20"/>
          <w:szCs w:val="20"/>
        </w:rPr>
        <w:t xml:space="preserve"> (animal model) studies.</w:t>
      </w:r>
    </w:p>
    <w:p w:rsidR="00AE3E37" w:rsidRPr="00FB4F10" w:rsidRDefault="00FB4F10" w:rsidP="00FB4F10">
      <w:pPr>
        <w:spacing w:before="62" w:line="276" w:lineRule="auto"/>
        <w:ind w:left="2880"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A9710C" w:rsidRPr="00FB4F10">
        <w:rPr>
          <w:rFonts w:ascii="Times New Roman" w:hAnsi="Times New Roman" w:cs="Times New Roman"/>
          <w:sz w:val="20"/>
          <w:szCs w:val="20"/>
        </w:rPr>
        <w:t xml:space="preserve">Email: </w:t>
      </w:r>
      <w:r>
        <w:rPr>
          <w:rFonts w:ascii="Times New Roman" w:hAnsi="Times New Roman" w:cs="Times New Roman"/>
          <w:sz w:val="20"/>
          <w:szCs w:val="20"/>
        </w:rPr>
        <w:t>dee</w:t>
      </w:r>
      <w:r w:rsidR="00515817" w:rsidRPr="00FB4F10">
        <w:rPr>
          <w:rFonts w:ascii="Times New Roman" w:hAnsi="Times New Roman" w:cs="Times New Roman"/>
          <w:sz w:val="20"/>
          <w:szCs w:val="20"/>
          <w:u w:val="single"/>
        </w:rPr>
        <w:t>pikapharmaco@gmail.com</w:t>
      </w:r>
    </w:p>
    <w:p w:rsidR="00AE3E37" w:rsidRDefault="00585006" w:rsidP="00296A2B">
      <w:pPr>
        <w:pStyle w:val="BodyText"/>
        <w:spacing w:before="2" w:line="276" w:lineRule="auto"/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585006">
        <w:rPr>
          <w:rFonts w:ascii="Times New Roman" w:hAnsi="Times New Roman" w:cs="Times New Roman"/>
          <w:noProof/>
          <w:sz w:val="20"/>
          <w:szCs w:val="20"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0A3" w:rsidRDefault="008170A3">
      <w:r>
        <w:separator/>
      </w:r>
    </w:p>
  </w:endnote>
  <w:endnote w:type="continuationSeparator" w:id="1">
    <w:p w:rsidR="008170A3" w:rsidRDefault="008170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585006">
    <w:pPr>
      <w:pStyle w:val="BodyText"/>
      <w:spacing w:line="14" w:lineRule="auto"/>
      <w:rPr>
        <w:sz w:val="20"/>
      </w:rPr>
    </w:pPr>
    <w:r w:rsidRPr="00585006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585006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585006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0A3" w:rsidRDefault="008170A3">
      <w:r>
        <w:separator/>
      </w:r>
    </w:p>
  </w:footnote>
  <w:footnote w:type="continuationSeparator" w:id="1">
    <w:p w:rsidR="008170A3" w:rsidRDefault="008170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585006">
    <w:pPr>
      <w:pStyle w:val="BodyText"/>
      <w:spacing w:line="14" w:lineRule="auto"/>
      <w:rPr>
        <w:sz w:val="20"/>
      </w:rPr>
    </w:pPr>
    <w:r w:rsidRPr="00585006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585006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31DC0FA4"/>
    <w:name w:val="WW8Num2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/>
        <w:b/>
        <w:color w:val="auto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4BD90757"/>
    <w:multiLevelType w:val="hybridMultilevel"/>
    <w:tmpl w:val="A120B82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22086"/>
    <w:rsid w:val="000B5C24"/>
    <w:rsid w:val="000E2911"/>
    <w:rsid w:val="001263DF"/>
    <w:rsid w:val="00140813"/>
    <w:rsid w:val="001C1B57"/>
    <w:rsid w:val="002160A1"/>
    <w:rsid w:val="00222546"/>
    <w:rsid w:val="00292ED9"/>
    <w:rsid w:val="00296A2B"/>
    <w:rsid w:val="0038743E"/>
    <w:rsid w:val="003A3B6F"/>
    <w:rsid w:val="00404E5B"/>
    <w:rsid w:val="00414F7B"/>
    <w:rsid w:val="004355DC"/>
    <w:rsid w:val="004379EF"/>
    <w:rsid w:val="004749B4"/>
    <w:rsid w:val="004907FF"/>
    <w:rsid w:val="00494130"/>
    <w:rsid w:val="004D7FDC"/>
    <w:rsid w:val="004F3523"/>
    <w:rsid w:val="00515817"/>
    <w:rsid w:val="0053061B"/>
    <w:rsid w:val="00532E6C"/>
    <w:rsid w:val="00585006"/>
    <w:rsid w:val="005973B9"/>
    <w:rsid w:val="005A2257"/>
    <w:rsid w:val="005B3A56"/>
    <w:rsid w:val="005F0C16"/>
    <w:rsid w:val="006060CE"/>
    <w:rsid w:val="0063497F"/>
    <w:rsid w:val="007106A6"/>
    <w:rsid w:val="008170A3"/>
    <w:rsid w:val="00873DF0"/>
    <w:rsid w:val="008756E6"/>
    <w:rsid w:val="008D7123"/>
    <w:rsid w:val="009B2D44"/>
    <w:rsid w:val="009C1903"/>
    <w:rsid w:val="00A07E82"/>
    <w:rsid w:val="00A85B80"/>
    <w:rsid w:val="00A9710C"/>
    <w:rsid w:val="00AE3E37"/>
    <w:rsid w:val="00B21A57"/>
    <w:rsid w:val="00C33602"/>
    <w:rsid w:val="00CD533E"/>
    <w:rsid w:val="00CD6F55"/>
    <w:rsid w:val="00D1130F"/>
    <w:rsid w:val="00DD6F7E"/>
    <w:rsid w:val="00DE2A50"/>
    <w:rsid w:val="00DE3104"/>
    <w:rsid w:val="00F72EEA"/>
    <w:rsid w:val="00F84CAE"/>
    <w:rsid w:val="00FB4F10"/>
    <w:rsid w:val="00FD0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full">
    <w:name w:val="full"/>
    <w:rsid w:val="0053061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package" Target="embeddings/Microsoft_Office_PowerPoint_Slide1.sldx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karnthi</cp:lastModifiedBy>
  <cp:revision>16</cp:revision>
  <dcterms:created xsi:type="dcterms:W3CDTF">2017-08-20T14:02:00Z</dcterms:created>
  <dcterms:modified xsi:type="dcterms:W3CDTF">2017-08-20T17:14:00Z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