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0E32" w:rsidRPr="00366BE3" w:rsidRDefault="00070E32" w:rsidP="00070E32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8"/>
          <w:szCs w:val="28"/>
          <w:lang w:val="en-GB"/>
        </w:rPr>
      </w:pPr>
      <w:proofErr w:type="spellStart"/>
      <w:r w:rsidRPr="00366BE3">
        <w:rPr>
          <w:rFonts w:ascii="Arial" w:hAnsi="Arial" w:cs="Arial"/>
          <w:b/>
          <w:bCs/>
          <w:sz w:val="28"/>
          <w:szCs w:val="28"/>
          <w:lang w:val="en-GB"/>
        </w:rPr>
        <w:t>Vagus</w:t>
      </w:r>
      <w:proofErr w:type="spellEnd"/>
      <w:r w:rsidRPr="00366BE3">
        <w:rPr>
          <w:rFonts w:ascii="Arial" w:hAnsi="Arial" w:cs="Arial"/>
          <w:b/>
          <w:bCs/>
          <w:sz w:val="28"/>
          <w:szCs w:val="28"/>
          <w:lang w:val="en-GB"/>
        </w:rPr>
        <w:t xml:space="preserve"> nerve stimulation: Tunisian clinical experience in drug-resistant epilepsy</w:t>
      </w:r>
    </w:p>
    <w:p w:rsidR="005973B9" w:rsidRDefault="00070E32" w:rsidP="005973B9">
      <w:pPr>
        <w:pStyle w:val="Corpsdetexte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Nadia Ben Ali Tunisia</w:t>
      </w:r>
    </w:p>
    <w:p w:rsidR="00AE3E37" w:rsidRDefault="00AE3E37">
      <w:pPr>
        <w:pStyle w:val="Corpsdetexte"/>
        <w:rPr>
          <w:rFonts w:ascii="Arial"/>
          <w:sz w:val="20"/>
        </w:rPr>
      </w:pPr>
    </w:p>
    <w:p w:rsidR="00AE3E37" w:rsidRDefault="00AE3E37">
      <w:pPr>
        <w:pStyle w:val="Corpsdetexte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Titre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070E32" w:rsidRPr="00366BE3" w:rsidRDefault="00070E32" w:rsidP="00070E32">
      <w:pPr>
        <w:jc w:val="both"/>
        <w:rPr>
          <w:rFonts w:ascii="Arial" w:hAnsi="Arial" w:cs="Arial"/>
        </w:rPr>
      </w:pPr>
      <w:r w:rsidRPr="00366BE3">
        <w:rPr>
          <w:rFonts w:ascii="Arial" w:hAnsi="Arial" w:cs="Arial"/>
          <w:b/>
          <w:bCs/>
        </w:rPr>
        <w:t>Background:</w:t>
      </w:r>
      <w:r w:rsidRPr="00366BE3">
        <w:rPr>
          <w:rFonts w:ascii="Arial" w:hAnsi="Arial" w:cs="Arial"/>
        </w:rPr>
        <w:t xml:space="preserve"> </w:t>
      </w:r>
      <w:proofErr w:type="spellStart"/>
      <w:r w:rsidRPr="00366BE3">
        <w:rPr>
          <w:rFonts w:ascii="Arial" w:hAnsi="Arial" w:cs="Arial"/>
        </w:rPr>
        <w:t>Vagus</w:t>
      </w:r>
      <w:proofErr w:type="spellEnd"/>
      <w:r w:rsidRPr="00366BE3">
        <w:rPr>
          <w:rFonts w:ascii="Arial" w:hAnsi="Arial" w:cs="Arial"/>
        </w:rPr>
        <w:t xml:space="preserve"> nerve stimulation (VNS) is a new therapeutic approach of drug-resistant epilepsy, when surgery is not indicated. Though effective, few data from </w:t>
      </w:r>
      <w:proofErr w:type="spellStart"/>
      <w:r w:rsidRPr="00366BE3">
        <w:rPr>
          <w:rFonts w:ascii="Arial" w:hAnsi="Arial" w:cs="Arial"/>
        </w:rPr>
        <w:t>developping</w:t>
      </w:r>
      <w:proofErr w:type="spellEnd"/>
      <w:r w:rsidRPr="00366BE3">
        <w:rPr>
          <w:rFonts w:ascii="Arial" w:hAnsi="Arial" w:cs="Arial"/>
        </w:rPr>
        <w:t xml:space="preserve"> countries </w:t>
      </w:r>
      <w:proofErr w:type="spellStart"/>
      <w:r w:rsidRPr="00366BE3">
        <w:rPr>
          <w:rFonts w:ascii="Arial" w:hAnsi="Arial" w:cs="Arial"/>
        </w:rPr>
        <w:t>exist.The</w:t>
      </w:r>
      <w:proofErr w:type="spellEnd"/>
      <w:r w:rsidRPr="00366BE3">
        <w:rPr>
          <w:rFonts w:ascii="Arial" w:hAnsi="Arial" w:cs="Arial"/>
        </w:rPr>
        <w:t xml:space="preserve"> aim of this work is to draw out the Tunisian experience in VNS, concerning its efficacy in patients with different intractable epileptic syndromes.</w:t>
      </w:r>
    </w:p>
    <w:p w:rsidR="00070E32" w:rsidRPr="00366BE3" w:rsidRDefault="00070E32" w:rsidP="00070E32">
      <w:pPr>
        <w:jc w:val="both"/>
        <w:rPr>
          <w:rFonts w:ascii="Arial" w:hAnsi="Arial" w:cs="Arial"/>
        </w:rPr>
      </w:pPr>
      <w:r w:rsidRPr="00366BE3">
        <w:rPr>
          <w:rFonts w:ascii="Arial" w:hAnsi="Arial" w:cs="Arial"/>
          <w:b/>
          <w:bCs/>
        </w:rPr>
        <w:t>Methods:</w:t>
      </w:r>
      <w:r w:rsidRPr="00366BE3">
        <w:rPr>
          <w:rFonts w:ascii="Arial" w:hAnsi="Arial" w:cs="Arial"/>
        </w:rPr>
        <w:t xml:space="preserve"> We retrospectively reviewed 6 patients with different epileptic </w:t>
      </w:r>
      <w:proofErr w:type="spellStart"/>
      <w:r w:rsidRPr="00366BE3">
        <w:rPr>
          <w:rFonts w:ascii="Arial" w:hAnsi="Arial" w:cs="Arial"/>
        </w:rPr>
        <w:t>syndroms</w:t>
      </w:r>
      <w:proofErr w:type="spellEnd"/>
      <w:r w:rsidRPr="00366BE3">
        <w:rPr>
          <w:rFonts w:ascii="Arial" w:hAnsi="Arial" w:cs="Arial"/>
        </w:rPr>
        <w:t xml:space="preserve"> who underwent VNS therapy.  All patients have a neurological exam, EEG recording, MR</w:t>
      </w:r>
      <w:r>
        <w:rPr>
          <w:rFonts w:ascii="Arial" w:hAnsi="Arial" w:cs="Arial"/>
        </w:rPr>
        <w:t xml:space="preserve">I and neuropsychological </w:t>
      </w:r>
      <w:proofErr w:type="spellStart"/>
      <w:r>
        <w:rPr>
          <w:rFonts w:ascii="Arial" w:hAnsi="Arial" w:cs="Arial"/>
        </w:rPr>
        <w:t>tests.</w:t>
      </w:r>
      <w:r w:rsidRPr="00366BE3">
        <w:rPr>
          <w:rFonts w:ascii="Arial" w:hAnsi="Arial" w:cs="Arial"/>
        </w:rPr>
        <w:t>The</w:t>
      </w:r>
      <w:proofErr w:type="spellEnd"/>
      <w:r w:rsidRPr="00366BE3">
        <w:rPr>
          <w:rFonts w:ascii="Arial" w:hAnsi="Arial" w:cs="Arial"/>
        </w:rPr>
        <w:t xml:space="preserve"> mean duration of the follow-up was 48 </w:t>
      </w:r>
      <w:r>
        <w:rPr>
          <w:rFonts w:ascii="Arial" w:hAnsi="Arial" w:cs="Arial"/>
        </w:rPr>
        <w:t xml:space="preserve">60 </w:t>
      </w:r>
      <w:r w:rsidRPr="00366BE3">
        <w:rPr>
          <w:rFonts w:ascii="Arial" w:hAnsi="Arial" w:cs="Arial"/>
        </w:rPr>
        <w:t>months</w:t>
      </w:r>
      <w:r>
        <w:rPr>
          <w:rFonts w:ascii="Arial" w:hAnsi="Arial" w:cs="Arial"/>
        </w:rPr>
        <w:t xml:space="preserve">. </w:t>
      </w:r>
      <w:r w:rsidRPr="00366BE3">
        <w:rPr>
          <w:rFonts w:ascii="Arial" w:hAnsi="Arial" w:cs="Arial"/>
        </w:rPr>
        <w:t xml:space="preserve">Demographic </w:t>
      </w:r>
      <w:r>
        <w:rPr>
          <w:rFonts w:ascii="Arial" w:hAnsi="Arial" w:cs="Arial"/>
        </w:rPr>
        <w:t>data,</w:t>
      </w:r>
      <w:r w:rsidRPr="00366BE3">
        <w:rPr>
          <w:rFonts w:ascii="Arial" w:hAnsi="Arial" w:cs="Arial"/>
        </w:rPr>
        <w:t xml:space="preserve"> epileptic syndrome, the different stimulation parameters</w:t>
      </w:r>
      <w:r>
        <w:rPr>
          <w:rFonts w:ascii="Arial" w:hAnsi="Arial" w:cs="Arial"/>
        </w:rPr>
        <w:t xml:space="preserve">, </w:t>
      </w:r>
      <w:r w:rsidRPr="00366BE3">
        <w:rPr>
          <w:rFonts w:ascii="Arial" w:hAnsi="Arial" w:cs="Arial"/>
        </w:rPr>
        <w:t>seizure frequency as well as clinical response after</w:t>
      </w:r>
      <w:r>
        <w:rPr>
          <w:rFonts w:ascii="Arial" w:hAnsi="Arial" w:cs="Arial"/>
        </w:rPr>
        <w:t xml:space="preserve"> implantation and side effects </w:t>
      </w:r>
      <w:r w:rsidRPr="00366BE3">
        <w:rPr>
          <w:rFonts w:ascii="Arial" w:hAnsi="Arial" w:cs="Arial"/>
        </w:rPr>
        <w:t>were described</w:t>
      </w:r>
      <w:r>
        <w:rPr>
          <w:rFonts w:ascii="Arial" w:hAnsi="Arial" w:cs="Arial"/>
        </w:rPr>
        <w:t xml:space="preserve">. </w:t>
      </w:r>
    </w:p>
    <w:p w:rsidR="00070E32" w:rsidRPr="00366BE3" w:rsidRDefault="00070E32" w:rsidP="00070E32">
      <w:pPr>
        <w:jc w:val="both"/>
        <w:rPr>
          <w:rFonts w:ascii="Arial" w:hAnsi="Arial" w:cs="Arial"/>
        </w:rPr>
      </w:pPr>
      <w:r w:rsidRPr="00366BE3">
        <w:rPr>
          <w:rFonts w:ascii="Arial" w:hAnsi="Arial" w:cs="Arial"/>
          <w:b/>
          <w:bCs/>
        </w:rPr>
        <w:t>Results:</w:t>
      </w:r>
      <w:r w:rsidRPr="00366BE3">
        <w:rPr>
          <w:rFonts w:ascii="Arial" w:hAnsi="Arial" w:cs="Arial"/>
        </w:rPr>
        <w:t xml:space="preserve"> The mean age was 19.6 year.  Output current, pulse duration, frequency, and off time changed significantly between the 3- and 48 month long-term follow-ups. The global mean decrease in seizure frequency at last follow-up was over than 50 </w:t>
      </w:r>
      <w:proofErr w:type="gramStart"/>
      <w:r w:rsidRPr="00366BE3">
        <w:rPr>
          <w:rFonts w:ascii="Arial" w:hAnsi="Arial" w:cs="Arial"/>
        </w:rPr>
        <w:t>% .</w:t>
      </w:r>
      <w:proofErr w:type="gramEnd"/>
      <w:r w:rsidRPr="00366BE3">
        <w:rPr>
          <w:rFonts w:ascii="Arial" w:hAnsi="Arial" w:cs="Arial"/>
        </w:rPr>
        <w:t xml:space="preserve"> Some seizure types responded better than others did: complex partial seizures with secondary generalization and </w:t>
      </w:r>
      <w:proofErr w:type="spellStart"/>
      <w:r w:rsidRPr="00366BE3">
        <w:rPr>
          <w:rFonts w:ascii="Arial" w:hAnsi="Arial" w:cs="Arial"/>
        </w:rPr>
        <w:t>atonic</w:t>
      </w:r>
      <w:proofErr w:type="spellEnd"/>
      <w:r w:rsidRPr="00366BE3">
        <w:rPr>
          <w:rFonts w:ascii="Arial" w:hAnsi="Arial" w:cs="Arial"/>
        </w:rPr>
        <w:t xml:space="preserve"> seizures.</w:t>
      </w:r>
      <w:r>
        <w:rPr>
          <w:rFonts w:ascii="Arial" w:hAnsi="Arial" w:cs="Arial"/>
        </w:rPr>
        <w:t xml:space="preserve"> </w:t>
      </w:r>
      <w:r w:rsidRPr="00366BE3">
        <w:rPr>
          <w:rFonts w:ascii="Arial" w:hAnsi="Arial" w:cs="Arial"/>
        </w:rPr>
        <w:t xml:space="preserve">Improvements in memory, mood, alertness and </w:t>
      </w:r>
      <w:proofErr w:type="spellStart"/>
      <w:r w:rsidRPr="00366BE3">
        <w:rPr>
          <w:rFonts w:ascii="Arial" w:hAnsi="Arial" w:cs="Arial"/>
        </w:rPr>
        <w:t>postictal</w:t>
      </w:r>
      <w:proofErr w:type="spellEnd"/>
      <w:r w:rsidRPr="00366BE3">
        <w:rPr>
          <w:rFonts w:ascii="Arial" w:hAnsi="Arial" w:cs="Arial"/>
        </w:rPr>
        <w:t xml:space="preserve"> recovery period were observed in all patients. </w:t>
      </w:r>
    </w:p>
    <w:p w:rsidR="00070E32" w:rsidRPr="00366BE3" w:rsidRDefault="00070E32" w:rsidP="00070E32">
      <w:pPr>
        <w:jc w:val="both"/>
        <w:rPr>
          <w:rFonts w:ascii="Arial" w:hAnsi="Arial" w:cs="Arial"/>
          <w:lang w:val="en-GB"/>
        </w:rPr>
      </w:pPr>
      <w:r w:rsidRPr="00366BE3">
        <w:rPr>
          <w:rFonts w:ascii="Arial" w:hAnsi="Arial" w:cs="Arial"/>
          <w:b/>
          <w:bCs/>
        </w:rPr>
        <w:lastRenderedPageBreak/>
        <w:t>Discussion:</w:t>
      </w:r>
      <w:r w:rsidRPr="00366BE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The Tunisian experience</w:t>
      </w:r>
      <w:r w:rsidRPr="00366BE3">
        <w:rPr>
          <w:rFonts w:ascii="Arial" w:hAnsi="Arial" w:cs="Arial"/>
        </w:rPr>
        <w:t xml:space="preserve"> agrees with others showing that intermittent VNS reduces frequency of seizures in medically refractory epilepsy. The seizure types that respond best to VNS are </w:t>
      </w:r>
      <w:proofErr w:type="spellStart"/>
      <w:r w:rsidRPr="00366BE3">
        <w:rPr>
          <w:rFonts w:ascii="Arial" w:hAnsi="Arial" w:cs="Arial"/>
        </w:rPr>
        <w:t>atonic</w:t>
      </w:r>
      <w:proofErr w:type="spellEnd"/>
      <w:r w:rsidRPr="00366BE3">
        <w:rPr>
          <w:rFonts w:ascii="Arial" w:hAnsi="Arial" w:cs="Arial"/>
        </w:rPr>
        <w:t xml:space="preserve"> seizures and complex partial seizures. Further elucidation of the mechanism of action of VNS may increase its clinical efficacy and our general understanding of some </w:t>
      </w:r>
      <w:proofErr w:type="spellStart"/>
      <w:r w:rsidRPr="00366BE3">
        <w:rPr>
          <w:rFonts w:ascii="Arial" w:hAnsi="Arial" w:cs="Arial"/>
        </w:rPr>
        <w:t>physiopathological</w:t>
      </w:r>
      <w:proofErr w:type="spellEnd"/>
      <w:r w:rsidRPr="00366BE3">
        <w:rPr>
          <w:rFonts w:ascii="Arial" w:hAnsi="Arial" w:cs="Arial"/>
        </w:rPr>
        <w:t xml:space="preserve"> aspects of epilepsy</w:t>
      </w:r>
      <w:r>
        <w:rPr>
          <w:rFonts w:ascii="Arial" w:hAnsi="Arial" w:cs="Arial"/>
        </w:rPr>
        <w:t>.</w:t>
      </w:r>
    </w:p>
    <w:p w:rsidR="00AE3E37" w:rsidRDefault="00A9710C" w:rsidP="00070E32">
      <w:pPr>
        <w:pStyle w:val="Titre3"/>
        <w:spacing w:before="74"/>
        <w:rPr>
          <w:b w:val="0"/>
          <w:sz w:val="16"/>
        </w:rPr>
      </w:pPr>
      <w:r>
        <w:rPr>
          <w:color w:val="BF5A14"/>
        </w:rPr>
        <w:t>Image</w:t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070E32" w:rsidRDefault="00070E32" w:rsidP="00070E32">
      <w:pPr>
        <w:pStyle w:val="Paragraphedeliste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r w:rsidRPr="00070E32">
        <w:rPr>
          <w:sz w:val="18"/>
        </w:rPr>
        <w:t>Ben-</w:t>
      </w:r>
      <w:proofErr w:type="spellStart"/>
      <w:r w:rsidRPr="00070E32">
        <w:rPr>
          <w:sz w:val="18"/>
        </w:rPr>
        <w:t>Menachem</w:t>
      </w:r>
      <w:proofErr w:type="spellEnd"/>
      <w:r w:rsidRPr="00070E32">
        <w:rPr>
          <w:sz w:val="18"/>
        </w:rPr>
        <w:t xml:space="preserve"> E, </w:t>
      </w:r>
      <w:proofErr w:type="spellStart"/>
      <w:r w:rsidRPr="00070E32">
        <w:rPr>
          <w:sz w:val="18"/>
        </w:rPr>
        <w:t>Rydenhag</w:t>
      </w:r>
      <w:proofErr w:type="spellEnd"/>
      <w:r w:rsidRPr="00070E32">
        <w:rPr>
          <w:sz w:val="18"/>
        </w:rPr>
        <w:t xml:space="preserve"> B, </w:t>
      </w:r>
      <w:proofErr w:type="spellStart"/>
      <w:r w:rsidRPr="00070E32">
        <w:rPr>
          <w:sz w:val="18"/>
        </w:rPr>
        <w:t>Silander</w:t>
      </w:r>
      <w:proofErr w:type="spellEnd"/>
      <w:r w:rsidRPr="00070E32">
        <w:rPr>
          <w:sz w:val="18"/>
        </w:rPr>
        <w:t xml:space="preserve"> H</w:t>
      </w:r>
      <w:r>
        <w:rPr>
          <w:sz w:val="18"/>
        </w:rPr>
        <w:t xml:space="preserve"> (2013)</w:t>
      </w:r>
      <w:r w:rsidRPr="00070E32">
        <w:rPr>
          <w:sz w:val="18"/>
        </w:rPr>
        <w:t>. Preliminary</w:t>
      </w:r>
      <w:r w:rsidRPr="00070E32">
        <w:rPr>
          <w:sz w:val="18"/>
        </w:rPr>
        <w:t xml:space="preserve"> </w:t>
      </w:r>
      <w:r w:rsidRPr="00070E32">
        <w:rPr>
          <w:sz w:val="18"/>
        </w:rPr>
        <w:t xml:space="preserve">experience with a new system for </w:t>
      </w:r>
      <w:proofErr w:type="spellStart"/>
      <w:r w:rsidRPr="00070E32">
        <w:rPr>
          <w:sz w:val="18"/>
        </w:rPr>
        <w:t>vagus</w:t>
      </w:r>
      <w:proofErr w:type="spellEnd"/>
      <w:r w:rsidRPr="00070E32">
        <w:rPr>
          <w:sz w:val="18"/>
        </w:rPr>
        <w:t xml:space="preserve"> nerve stimulation</w:t>
      </w:r>
      <w:r w:rsidRPr="00070E32">
        <w:rPr>
          <w:sz w:val="18"/>
        </w:rPr>
        <w:t xml:space="preserve"> </w:t>
      </w:r>
      <w:r w:rsidRPr="00070E32">
        <w:rPr>
          <w:sz w:val="18"/>
        </w:rPr>
        <w:t>for the treatment of refractory focal onset seizures.</w:t>
      </w:r>
      <w:r>
        <w:rPr>
          <w:sz w:val="18"/>
        </w:rPr>
        <w:t xml:space="preserve"> </w:t>
      </w:r>
      <w:r w:rsidRPr="00070E32">
        <w:rPr>
          <w:sz w:val="18"/>
        </w:rPr>
        <w:t xml:space="preserve">Epilepsy </w:t>
      </w:r>
      <w:proofErr w:type="spellStart"/>
      <w:r w:rsidRPr="00070E32">
        <w:rPr>
          <w:sz w:val="18"/>
        </w:rPr>
        <w:t>Behav</w:t>
      </w:r>
      <w:proofErr w:type="spellEnd"/>
      <w:r>
        <w:rPr>
          <w:sz w:val="18"/>
        </w:rPr>
        <w:t xml:space="preserve"> </w:t>
      </w:r>
      <w:r w:rsidRPr="00070E32">
        <w:rPr>
          <w:sz w:val="18"/>
        </w:rPr>
        <w:t>29: 416–419</w:t>
      </w:r>
    </w:p>
    <w:p w:rsidR="00070E32" w:rsidRDefault="00070E32" w:rsidP="00070E32">
      <w:pPr>
        <w:pStyle w:val="Paragraphedeliste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r w:rsidRPr="00070E32">
        <w:rPr>
          <w:sz w:val="18"/>
        </w:rPr>
        <w:t xml:space="preserve">J. P. </w:t>
      </w:r>
      <w:proofErr w:type="spellStart"/>
      <w:r w:rsidRPr="00070E32">
        <w:rPr>
          <w:sz w:val="18"/>
        </w:rPr>
        <w:t>Beekwilder</w:t>
      </w:r>
      <w:proofErr w:type="spellEnd"/>
      <w:r w:rsidRPr="00070E32">
        <w:rPr>
          <w:sz w:val="18"/>
        </w:rPr>
        <w:t xml:space="preserve"> and T. </w:t>
      </w:r>
      <w:proofErr w:type="spellStart"/>
      <w:r w:rsidRPr="00070E32">
        <w:rPr>
          <w:sz w:val="18"/>
        </w:rPr>
        <w:t>Beems</w:t>
      </w:r>
      <w:proofErr w:type="spellEnd"/>
      <w:r w:rsidRPr="00070E32">
        <w:rPr>
          <w:sz w:val="18"/>
        </w:rPr>
        <w:t>,</w:t>
      </w:r>
      <w:r>
        <w:rPr>
          <w:sz w:val="18"/>
        </w:rPr>
        <w:t>(2010)</w:t>
      </w:r>
      <w:r w:rsidRPr="00070E32">
        <w:rPr>
          <w:sz w:val="18"/>
        </w:rPr>
        <w:t xml:space="preserve"> Overview of the Clinical Applications of </w:t>
      </w:r>
      <w:proofErr w:type="spellStart"/>
      <w:r w:rsidRPr="00070E32">
        <w:rPr>
          <w:sz w:val="18"/>
        </w:rPr>
        <w:t>Vagus</w:t>
      </w:r>
      <w:proofErr w:type="spellEnd"/>
      <w:r w:rsidRPr="00070E32">
        <w:rPr>
          <w:sz w:val="18"/>
        </w:rPr>
        <w:t xml:space="preserve"> Nerve Stimulation, J </w:t>
      </w:r>
      <w:proofErr w:type="spellStart"/>
      <w:r w:rsidRPr="00070E32">
        <w:rPr>
          <w:sz w:val="18"/>
        </w:rPr>
        <w:t>Clin</w:t>
      </w:r>
      <w:proofErr w:type="spellEnd"/>
      <w:r w:rsidRPr="00070E32">
        <w:rPr>
          <w:sz w:val="18"/>
        </w:rPr>
        <w:t xml:space="preserve"> </w:t>
      </w:r>
      <w:proofErr w:type="spellStart"/>
      <w:r w:rsidRPr="00070E32">
        <w:rPr>
          <w:sz w:val="18"/>
        </w:rPr>
        <w:t>Neurophysiol</w:t>
      </w:r>
      <w:proofErr w:type="spellEnd"/>
      <w:r w:rsidRPr="00070E32">
        <w:rPr>
          <w:sz w:val="18"/>
        </w:rPr>
        <w:t xml:space="preserve"> ;27: 130–138</w:t>
      </w:r>
    </w:p>
    <w:p w:rsidR="005973B9" w:rsidRPr="00070E32" w:rsidRDefault="00070E32" w:rsidP="005973B9">
      <w:pPr>
        <w:pStyle w:val="Paragraphedeliste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</w:pPr>
      <w:r w:rsidRPr="00070E32">
        <w:rPr>
          <w:sz w:val="18"/>
          <w:lang w:val="fr-FR"/>
        </w:rPr>
        <w:t>C champeaux (2016</w:t>
      </w:r>
      <w:proofErr w:type="gramStart"/>
      <w:r w:rsidRPr="00070E32">
        <w:rPr>
          <w:sz w:val="18"/>
          <w:lang w:val="fr-FR"/>
        </w:rPr>
        <w:t>)  ,stimulation</w:t>
      </w:r>
      <w:proofErr w:type="gramEnd"/>
      <w:r w:rsidRPr="00070E32">
        <w:rPr>
          <w:sz w:val="18"/>
          <w:lang w:val="fr-FR"/>
        </w:rPr>
        <w:t xml:space="preserve"> du nerf vague dans le traitement des </w:t>
      </w:r>
      <w:proofErr w:type="spellStart"/>
      <w:r w:rsidRPr="00070E32">
        <w:rPr>
          <w:sz w:val="18"/>
          <w:lang w:val="fr-FR"/>
        </w:rPr>
        <w:t>epilepsies</w:t>
      </w:r>
      <w:proofErr w:type="spellEnd"/>
      <w:r w:rsidRPr="00070E32">
        <w:rPr>
          <w:sz w:val="18"/>
          <w:lang w:val="fr-FR"/>
        </w:rPr>
        <w:t xml:space="preserve"> </w:t>
      </w:r>
      <w:proofErr w:type="spellStart"/>
      <w:r w:rsidRPr="00070E32">
        <w:rPr>
          <w:sz w:val="18"/>
          <w:lang w:val="fr-FR"/>
        </w:rPr>
        <w:t>pharmacoresitantes</w:t>
      </w:r>
      <w:proofErr w:type="spellEnd"/>
      <w:r w:rsidRPr="00070E32">
        <w:rPr>
          <w:sz w:val="18"/>
          <w:lang w:val="fr-FR"/>
        </w:rPr>
        <w:t xml:space="preserve"> : étude </w:t>
      </w:r>
      <w:proofErr w:type="spellStart"/>
      <w:r w:rsidRPr="00070E32">
        <w:rPr>
          <w:sz w:val="18"/>
          <w:lang w:val="fr-FR"/>
        </w:rPr>
        <w:t>retrospective</w:t>
      </w:r>
      <w:proofErr w:type="spellEnd"/>
      <w:r w:rsidRPr="00070E32">
        <w:rPr>
          <w:sz w:val="18"/>
          <w:lang w:val="fr-FR"/>
        </w:rPr>
        <w:t xml:space="preserve"> </w:t>
      </w:r>
      <w:proofErr w:type="spellStart"/>
      <w:r w:rsidRPr="00070E32">
        <w:rPr>
          <w:sz w:val="18"/>
          <w:lang w:val="fr-FR"/>
        </w:rPr>
        <w:t>biocentrique</w:t>
      </w:r>
      <w:proofErr w:type="spellEnd"/>
      <w:r w:rsidRPr="00070E32">
        <w:rPr>
          <w:sz w:val="18"/>
          <w:lang w:val="fr-FR"/>
        </w:rPr>
        <w:t xml:space="preserve"> d’une cohorte de 101 patients implantés entre 1999 et 2010, journal de neurochirurgie </w:t>
      </w:r>
    </w:p>
    <w:p w:rsidR="00AE3E37" w:rsidRDefault="00070E32" w:rsidP="00070E32">
      <w:pPr>
        <w:pStyle w:val="Corpsdetexte"/>
        <w:numPr>
          <w:ilvl w:val="0"/>
          <w:numId w:val="3"/>
        </w:numPr>
        <w:spacing w:before="85" w:line="216" w:lineRule="exact"/>
        <w:ind w:right="138"/>
        <w:jc w:val="both"/>
        <w:rPr>
          <w:rFonts w:ascii="Calibri" w:hAnsi="Calibri"/>
        </w:rPr>
      </w:pPr>
      <w:proofErr w:type="spellStart"/>
      <w:r w:rsidRPr="00070E32">
        <w:rPr>
          <w:rFonts w:ascii="Calibri" w:hAnsi="Calibri"/>
        </w:rPr>
        <w:t>Schuele</w:t>
      </w:r>
      <w:proofErr w:type="spellEnd"/>
      <w:r w:rsidRPr="00070E32">
        <w:rPr>
          <w:rFonts w:ascii="Calibri" w:hAnsi="Calibri"/>
        </w:rPr>
        <w:t xml:space="preserve"> SU, </w:t>
      </w:r>
      <w:proofErr w:type="spellStart"/>
      <w:r w:rsidRPr="00070E32">
        <w:rPr>
          <w:rFonts w:ascii="Calibri" w:hAnsi="Calibri"/>
        </w:rPr>
        <w:t>Luders</w:t>
      </w:r>
      <w:proofErr w:type="spellEnd"/>
      <w:r w:rsidRPr="00070E32">
        <w:rPr>
          <w:rFonts w:ascii="Calibri" w:hAnsi="Calibri"/>
        </w:rPr>
        <w:t xml:space="preserve"> HO</w:t>
      </w:r>
      <w:r>
        <w:rPr>
          <w:rFonts w:ascii="Calibri" w:hAnsi="Calibri"/>
        </w:rPr>
        <w:t xml:space="preserve"> (2008)</w:t>
      </w:r>
      <w:r w:rsidRPr="00070E32">
        <w:rPr>
          <w:rFonts w:ascii="Calibri" w:hAnsi="Calibri"/>
        </w:rPr>
        <w:t xml:space="preserve">: Intractable epilepsy: management and therapeutic alternatives. Lancet </w:t>
      </w:r>
      <w:proofErr w:type="spellStart"/>
      <w:r w:rsidRPr="00070E32">
        <w:rPr>
          <w:rFonts w:ascii="Calibri" w:hAnsi="Calibri"/>
        </w:rPr>
        <w:t>Neurol</w:t>
      </w:r>
      <w:proofErr w:type="spellEnd"/>
      <w:r w:rsidRPr="00070E32">
        <w:rPr>
          <w:rFonts w:ascii="Calibri" w:hAnsi="Calibri"/>
        </w:rPr>
        <w:t xml:space="preserve"> ; 7: 514–524</w:t>
      </w:r>
    </w:p>
    <w:p w:rsidR="00070E32" w:rsidRPr="008756E6" w:rsidRDefault="00070E32" w:rsidP="00070E32">
      <w:pPr>
        <w:pStyle w:val="Corpsdetexte"/>
        <w:numPr>
          <w:ilvl w:val="0"/>
          <w:numId w:val="3"/>
        </w:numPr>
        <w:spacing w:before="85" w:line="216" w:lineRule="exact"/>
        <w:ind w:right="138"/>
        <w:jc w:val="both"/>
      </w:pPr>
      <w:proofErr w:type="spellStart"/>
      <w:r>
        <w:t>Kostov</w:t>
      </w:r>
      <w:proofErr w:type="spellEnd"/>
      <w:r>
        <w:t xml:space="preserve"> K, </w:t>
      </w:r>
      <w:proofErr w:type="spellStart"/>
      <w:r>
        <w:t>Kostov</w:t>
      </w:r>
      <w:proofErr w:type="spellEnd"/>
      <w:r>
        <w:t xml:space="preserve"> H, </w:t>
      </w:r>
      <w:proofErr w:type="spellStart"/>
      <w:r>
        <w:t>Taubøll</w:t>
      </w:r>
      <w:proofErr w:type="spellEnd"/>
      <w:r>
        <w:t xml:space="preserve"> E</w:t>
      </w:r>
      <w:r w:rsidR="00CF6E5D">
        <w:t xml:space="preserve"> (2006)</w:t>
      </w:r>
      <w:r>
        <w:t xml:space="preserve">. Long-term </w:t>
      </w:r>
      <w:proofErr w:type="spellStart"/>
      <w:r>
        <w:t>vagus</w:t>
      </w:r>
      <w:proofErr w:type="spellEnd"/>
      <w:r>
        <w:t xml:space="preserve"> nerve</w:t>
      </w:r>
      <w:r>
        <w:t xml:space="preserve"> </w:t>
      </w:r>
      <w:r>
        <w:t>stimulation in the treatment of Lennox-</w:t>
      </w:r>
      <w:proofErr w:type="spellStart"/>
      <w:r>
        <w:t>Gastaut</w:t>
      </w:r>
      <w:proofErr w:type="spellEnd"/>
      <w:r>
        <w:t xml:space="preserve"> syndrome.</w:t>
      </w:r>
      <w:r>
        <w:t xml:space="preserve"> </w:t>
      </w:r>
      <w:r>
        <w:t xml:space="preserve">Epilepsy </w:t>
      </w:r>
      <w:proofErr w:type="spellStart"/>
      <w:proofErr w:type="gramStart"/>
      <w:r>
        <w:t>Behav</w:t>
      </w:r>
      <w:proofErr w:type="spellEnd"/>
      <w:r>
        <w:t xml:space="preserve"> ;16:321</w:t>
      </w:r>
      <w:proofErr w:type="gramEnd"/>
      <w:r>
        <w:t>–324.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Corpsdetexte"/>
        <w:rPr>
          <w:rFonts w:ascii="Calibri"/>
          <w:sz w:val="20"/>
        </w:rPr>
      </w:pPr>
    </w:p>
    <w:p w:rsidR="00AE3E37" w:rsidRDefault="00BC2537">
      <w:pPr>
        <w:pStyle w:val="Corpsdetexte"/>
        <w:spacing w:line="40" w:lineRule="exact"/>
        <w:ind w:left="2202"/>
        <w:rPr>
          <w:rFonts w:ascii="Calibri"/>
          <w:sz w:val="4"/>
        </w:rPr>
      </w:pPr>
      <w:r w:rsidRPr="00BC2537">
        <w:rPr>
          <w:rFonts w:ascii="Calibri"/>
          <w:noProof/>
          <w:sz w:val="4"/>
          <w:lang w:val="en-IN" w:eastAsia="en-IN"/>
        </w:rPr>
      </w:r>
      <w:r w:rsidRPr="00BC2537">
        <w:rPr>
          <w:rFonts w:ascii="Calibri"/>
          <w:noProof/>
          <w:sz w:val="4"/>
          <w:lang w:val="en-IN" w:eastAsia="en-IN"/>
        </w:rPr>
        <w:pict>
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<v:line id="Line 5" o:spid="_x0000_s1027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>
        <w:rPr>
          <w:noProof/>
          <w:lang w:val="fr-FR" w:eastAsia="fr-FR"/>
        </w:rPr>
        <w:drawing>
          <wp:inline distT="0" distB="0" distL="0" distR="0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AE3E37" w:rsidRDefault="00C046B1" w:rsidP="00C046B1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Nadia </w:t>
      </w:r>
      <w:proofErr w:type="spellStart"/>
      <w:r>
        <w:rPr>
          <w:rFonts w:ascii="Arial"/>
          <w:sz w:val="14"/>
        </w:rPr>
        <w:t>ben</w:t>
      </w:r>
      <w:proofErr w:type="spellEnd"/>
      <w:r>
        <w:rPr>
          <w:rFonts w:ascii="Arial"/>
          <w:sz w:val="14"/>
        </w:rPr>
        <w:t xml:space="preserve"> </w:t>
      </w:r>
      <w:proofErr w:type="gramStart"/>
      <w:r>
        <w:rPr>
          <w:rFonts w:ascii="Arial"/>
          <w:sz w:val="14"/>
        </w:rPr>
        <w:t xml:space="preserve">Ali </w:t>
      </w:r>
      <w:r w:rsidR="00A9710C">
        <w:rPr>
          <w:rFonts w:ascii="Arial"/>
          <w:sz w:val="14"/>
        </w:rPr>
        <w:t xml:space="preserve"> has</w:t>
      </w:r>
      <w:proofErr w:type="gramEnd"/>
      <w:r w:rsidR="00A9710C">
        <w:rPr>
          <w:rFonts w:ascii="Arial"/>
          <w:sz w:val="14"/>
        </w:rPr>
        <w:t xml:space="preserve"> her expertise in </w:t>
      </w:r>
      <w:r>
        <w:rPr>
          <w:rFonts w:ascii="Arial"/>
          <w:sz w:val="14"/>
        </w:rPr>
        <w:t xml:space="preserve">neurology especially on </w:t>
      </w:r>
      <w:proofErr w:type="spellStart"/>
      <w:r>
        <w:rPr>
          <w:rFonts w:ascii="Arial"/>
          <w:sz w:val="14"/>
        </w:rPr>
        <w:t>epileptology</w:t>
      </w:r>
      <w:proofErr w:type="spellEnd"/>
      <w:r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 xml:space="preserve"> and passion in improving the health and wellbeing. Her open and contextual evaluation model based on </w:t>
      </w:r>
      <w:r>
        <w:rPr>
          <w:rFonts w:ascii="Arial"/>
          <w:sz w:val="14"/>
        </w:rPr>
        <w:t xml:space="preserve">novel therapy </w:t>
      </w:r>
      <w:proofErr w:type="gramStart"/>
      <w:r>
        <w:rPr>
          <w:rFonts w:ascii="Arial"/>
          <w:sz w:val="14"/>
        </w:rPr>
        <w:t xml:space="preserve">and 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creates</w:t>
      </w:r>
      <w:proofErr w:type="gramEnd"/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new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pathways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for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improving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healthcare.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She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has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built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this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model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after</w:t>
      </w:r>
      <w:r>
        <w:rPr>
          <w:rFonts w:ascii="Arial"/>
          <w:sz w:val="14"/>
        </w:rPr>
        <w:t xml:space="preserve"> </w:t>
      </w:r>
      <w:proofErr w:type="gramStart"/>
      <w:r>
        <w:rPr>
          <w:rFonts w:ascii="Arial"/>
          <w:sz w:val="14"/>
        </w:rPr>
        <w:t xml:space="preserve">10 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years</w:t>
      </w:r>
      <w:proofErr w:type="gramEnd"/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of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 xml:space="preserve"> clinical research </w:t>
      </w:r>
      <w:r w:rsidR="00A9710C">
        <w:rPr>
          <w:rFonts w:ascii="Arial"/>
          <w:sz w:val="14"/>
        </w:rPr>
        <w:t xml:space="preserve"> 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 xml:space="preserve">both in hospital and education institutions. </w:t>
      </w:r>
    </w:p>
    <w:p w:rsidR="00AE3E37" w:rsidRDefault="00A9710C" w:rsidP="00C046B1">
      <w:pPr>
        <w:spacing w:before="62"/>
        <w:ind w:left="4217" w:right="4235"/>
        <w:jc w:val="center"/>
        <w:rPr>
          <w:rFonts w:ascii="Arial"/>
          <w:sz w:val="19"/>
        </w:rPr>
      </w:pPr>
      <w:r>
        <w:rPr>
          <w:rFonts w:ascii="Arial"/>
          <w:sz w:val="14"/>
        </w:rPr>
        <w:t xml:space="preserve">Email: </w:t>
      </w:r>
      <w:r w:rsidR="00BC2537" w:rsidRPr="00BC2537">
        <w:rPr>
          <w:noProof/>
          <w:sz w:val="18"/>
          <w:lang w:val="en-IN" w:eastAsia="en-IN"/>
        </w:rPr>
        <w:pict>
          <v:line id="Line 3" o:spid="_x0000_s1028" style="position:absolute;left:0;text-align:left;z-index:1072;visibility:visible;mso-wrap-distance-left:0;mso-wrap-distance-right:0;mso-position-horizontal-relative:page;mso-position-vertical-relative:text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  <w:r w:rsidR="00C046B1">
        <w:t>nadinebenali@yahoo.fr</w:t>
      </w:r>
    </w:p>
    <w:p w:rsidR="00AE3E37" w:rsidRDefault="00AE3E37">
      <w:pPr>
        <w:pStyle w:val="Corpsdetexte"/>
        <w:rPr>
          <w:rFonts w:ascii="Arial"/>
          <w:sz w:val="20"/>
        </w:rPr>
      </w:pPr>
    </w:p>
    <w:p w:rsidR="00AE3E37" w:rsidRDefault="00AE3E37">
      <w:pPr>
        <w:pStyle w:val="Corpsdetexte"/>
        <w:rPr>
          <w:rFonts w:ascii="Arial"/>
          <w:sz w:val="20"/>
        </w:rPr>
      </w:pPr>
    </w:p>
    <w:p w:rsidR="00AE3E37" w:rsidRDefault="00AE3E37">
      <w:pPr>
        <w:pStyle w:val="Corpsdetexte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Corpsdetexte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6F6F" w:rsidRDefault="00B06F6F">
      <w:r>
        <w:separator/>
      </w:r>
    </w:p>
  </w:endnote>
  <w:endnote w:type="continuationSeparator" w:id="0">
    <w:p w:rsidR="00B06F6F" w:rsidRDefault="00B06F6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Minion Pro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BC2537">
    <w:pPr>
      <w:pStyle w:val="Corpsdetexte"/>
      <w:spacing w:line="14" w:lineRule="auto"/>
      <w:rPr>
        <w:sz w:val="20"/>
      </w:rPr>
    </w:pPr>
    <w:r w:rsidRPr="00BC2537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4099" type="#_x0000_t202" style="position:absolute;margin-left:35pt;margin-top:798.8pt;width:168.2pt;height:19.6pt;z-index:-45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 xml:space="preserve">ISSN: 2167-0846 JPAR an open access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journa</w:t>
                </w:r>
                <w:proofErr w:type="spellEnd"/>
              </w:p>
            </w:txbxContent>
          </v:textbox>
          <w10:wrap anchorx="page" anchory="page"/>
        </v:shape>
      </w:pict>
    </w:r>
    <w:r w:rsidRPr="00BC2537">
      <w:rPr>
        <w:noProof/>
        <w:lang w:val="en-IN" w:eastAsia="en-IN"/>
      </w:rPr>
      <w:pict>
        <v:shape id="Text Box 2" o:spid="_x0000_s4098" type="#_x0000_t202" style="position:absolute;margin-left:252.1pt;margin-top:799.05pt;width:91.9pt;height:24.95pt;z-index:-45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BC2537">
      <w:rPr>
        <w:noProof/>
        <w:lang w:val="en-IN" w:eastAsia="en-IN"/>
      </w:rPr>
      <w:pict>
        <v:shape id="Text Box 1" o:spid="_x0000_s4097" type="#_x0000_t202" style="position:absolute;margin-left:468.9pt;margin-top:798.8pt;width:91.4pt;height:26.05pt;z-index:-45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6F6F" w:rsidRDefault="00B06F6F">
      <w:r>
        <w:separator/>
      </w:r>
    </w:p>
  </w:footnote>
  <w:footnote w:type="continuationSeparator" w:id="0">
    <w:p w:rsidR="00B06F6F" w:rsidRDefault="00B06F6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BC2537">
    <w:pPr>
      <w:pStyle w:val="Corpsdetexte"/>
      <w:spacing w:line="14" w:lineRule="auto"/>
      <w:rPr>
        <w:sz w:val="20"/>
      </w:rPr>
    </w:pPr>
    <w:r w:rsidRPr="00BC2537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4101" type="#_x0000_t202" style="position:absolute;margin-left:416pt;margin-top:26.05pt;width:144.3pt;height:17.4pt;z-index:-46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inset="0,0,0,0">
            <w:txbxContent>
              <w:p w:rsidR="00AE3E37" w:rsidRPr="00070E32" w:rsidRDefault="00A9710C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  <w:lang w:val="fr-FR"/>
                  </w:rPr>
                </w:pPr>
                <w:r w:rsidRPr="00070E32">
                  <w:rPr>
                    <w:rFonts w:ascii="Arial"/>
                    <w:color w:val="FFFFFF" w:themeColor="background1"/>
                    <w:sz w:val="14"/>
                    <w:lang w:val="fr-FR"/>
                  </w:rPr>
                  <w:t xml:space="preserve">T Furuta et al., J Pai n Relief 2016, 5:3(Suppl) </w:t>
                </w:r>
                <w:r w:rsidR="00BC2537">
                  <w:fldChar w:fldCharType="begin"/>
                </w:r>
                <w:r w:rsidR="00BC2537" w:rsidRPr="00070E32">
                  <w:rPr>
                    <w:lang w:val="fr-FR"/>
                  </w:rPr>
                  <w:instrText>HYPERLINK "http://dx.doi.org/10.4172/2167-0846.C1.006" \h</w:instrText>
                </w:r>
                <w:r w:rsidR="00BC2537">
                  <w:fldChar w:fldCharType="separate"/>
                </w:r>
                <w:r w:rsidRPr="00070E32">
                  <w:rPr>
                    <w:rFonts w:ascii="Arial"/>
                    <w:color w:val="FFFFFF" w:themeColor="background1"/>
                    <w:sz w:val="14"/>
                    <w:lang w:val="fr-FR"/>
                  </w:rPr>
                  <w:t>http://dx.doi.org/10.4172/2167-0846.C1.006</w:t>
                </w:r>
                <w:r w:rsidR="00BC2537">
                  <w:fldChar w:fldCharType="end"/>
                </w:r>
              </w:p>
            </w:txbxContent>
          </v:textbox>
          <w10:wrap anchorx="page" anchory="page"/>
        </v:shape>
      </w:pict>
    </w:r>
    <w:r w:rsidRPr="00BC2537">
      <w:rPr>
        <w:noProof/>
        <w:lang w:val="en-IN" w:eastAsia="en-IN"/>
      </w:rPr>
      <w:pict>
        <v:shape id="Text Box 4" o:spid="_x0000_s4100" type="#_x0000_t202" style="position:absolute;margin-left:35pt;margin-top:48.3pt;width:515.95pt;height:40.1pt;z-index:-45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pStyle w:val="Corpsdetexte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AE3E37" w:rsidRPr="005B3A56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AE3E37"/>
    <w:rsid w:val="00070E32"/>
    <w:rsid w:val="000E2911"/>
    <w:rsid w:val="000E6F2C"/>
    <w:rsid w:val="001263DF"/>
    <w:rsid w:val="00292ED9"/>
    <w:rsid w:val="00404E5B"/>
    <w:rsid w:val="00414F7B"/>
    <w:rsid w:val="004355DC"/>
    <w:rsid w:val="004749B4"/>
    <w:rsid w:val="00494130"/>
    <w:rsid w:val="004F3523"/>
    <w:rsid w:val="005973B9"/>
    <w:rsid w:val="005B3A56"/>
    <w:rsid w:val="005D3BC5"/>
    <w:rsid w:val="006060CE"/>
    <w:rsid w:val="0063497F"/>
    <w:rsid w:val="00873DF0"/>
    <w:rsid w:val="008756E6"/>
    <w:rsid w:val="009B2D44"/>
    <w:rsid w:val="00A07E82"/>
    <w:rsid w:val="00A9710C"/>
    <w:rsid w:val="00AE3E37"/>
    <w:rsid w:val="00B06F6F"/>
    <w:rsid w:val="00B21A57"/>
    <w:rsid w:val="00BC2537"/>
    <w:rsid w:val="00C046B1"/>
    <w:rsid w:val="00C33602"/>
    <w:rsid w:val="00C81D0B"/>
    <w:rsid w:val="00CD6F55"/>
    <w:rsid w:val="00CF6E5D"/>
    <w:rsid w:val="00DE3104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itre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itre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itre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1"/>
    <w:qFormat/>
    <w:rsid w:val="00CD6F55"/>
    <w:rPr>
      <w:sz w:val="18"/>
      <w:szCs w:val="18"/>
    </w:rPr>
  </w:style>
  <w:style w:type="paragraph" w:styleId="Paragraphedeliste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En-tte">
    <w:name w:val="header"/>
    <w:basedOn w:val="Normal"/>
    <w:link w:val="En-tte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En-tteCar">
    <w:name w:val="En-tête Car"/>
    <w:basedOn w:val="Policepardfaut"/>
    <w:link w:val="En-tte"/>
    <w:uiPriority w:val="99"/>
    <w:rsid w:val="005B3A56"/>
    <w:rPr>
      <w:rFonts w:ascii="Tw Cen MT" w:eastAsia="Tw Cen MT" w:hAnsi="Tw Cen MT" w:cs="Tw Cen MT"/>
    </w:rPr>
  </w:style>
  <w:style w:type="paragraph" w:styleId="Pieddepage">
    <w:name w:val="footer"/>
    <w:basedOn w:val="Normal"/>
    <w:link w:val="Pieddepage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B3A56"/>
    <w:rPr>
      <w:rFonts w:ascii="Tw Cen MT" w:eastAsia="Tw Cen MT" w:hAnsi="Tw Cen MT" w:cs="Tw Cen MT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8756E6"/>
    <w:rPr>
      <w:color w:val="0000FF" w:themeColor="hyperlink"/>
      <w:u w:val="single"/>
    </w:rPr>
  </w:style>
  <w:style w:type="character" w:customStyle="1" w:styleId="CorpsdetexteCar">
    <w:name w:val="Corps de texte Car"/>
    <w:basedOn w:val="Policepardfaut"/>
    <w:link w:val="Corpsdetexte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481</Words>
  <Characters>2649</Characters>
  <Application>Microsoft Office Word</Application>
  <DocSecurity>0</DocSecurity>
  <Lines>22</Lines>
  <Paragraphs>6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USER</cp:lastModifiedBy>
  <cp:revision>2</cp:revision>
  <dcterms:created xsi:type="dcterms:W3CDTF">2018-02-08T10:46:00Z</dcterms:created>
  <dcterms:modified xsi:type="dcterms:W3CDTF">2018-02-08T10:46:00Z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