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426" w:rsidRPr="00010DE5" w:rsidRDefault="003B4426" w:rsidP="00283CEF">
      <w:pPr>
        <w:jc w:val="center"/>
        <w:rPr>
          <w:rFonts w:ascii="Times New Roman" w:hAnsi="Times New Roman" w:cs="Times New Roman"/>
          <w:b/>
          <w:sz w:val="24"/>
        </w:rPr>
      </w:pPr>
      <w:r w:rsidRPr="00010DE5">
        <w:rPr>
          <w:rFonts w:ascii="Times New Roman" w:hAnsi="Times New Roman" w:cs="Times New Roman"/>
          <w:b/>
          <w:sz w:val="24"/>
        </w:rPr>
        <w:t xml:space="preserve">Neuropotential </w:t>
      </w:r>
      <w:r w:rsidR="00BD4DB2" w:rsidRPr="00010DE5">
        <w:rPr>
          <w:rFonts w:ascii="Times New Roman" w:hAnsi="Times New Roman" w:cs="Times New Roman"/>
          <w:b/>
          <w:sz w:val="24"/>
        </w:rPr>
        <w:t>role of Taurine: Role of neurotransmitters, oxidative stress, mitochondrial dysfunctioning</w:t>
      </w:r>
      <w:r w:rsidRPr="00010DE5">
        <w:rPr>
          <w:rFonts w:ascii="Times New Roman" w:hAnsi="Times New Roman" w:cs="Times New Roman"/>
          <w:b/>
          <w:sz w:val="24"/>
        </w:rPr>
        <w:t xml:space="preserve"> and histopathological evidences</w:t>
      </w:r>
    </w:p>
    <w:p w:rsidR="00BD4DB2" w:rsidRPr="00283CEF" w:rsidRDefault="00BD4DB2" w:rsidP="00283CEF">
      <w:pPr>
        <w:jc w:val="center"/>
        <w:rPr>
          <w:rFonts w:ascii="Times New Roman" w:hAnsi="Times New Roman" w:cs="Times New Roman"/>
          <w:b/>
          <w:sz w:val="24"/>
        </w:rPr>
      </w:pPr>
      <w:r w:rsidRPr="00283CEF">
        <w:rPr>
          <w:rFonts w:ascii="Times New Roman" w:hAnsi="Times New Roman" w:cs="Times New Roman"/>
          <w:b/>
          <w:sz w:val="24"/>
        </w:rPr>
        <w:t>Manveen Bhardwaj and Anil Kumar</w:t>
      </w:r>
    </w:p>
    <w:p w:rsidR="00BD4DB2" w:rsidRPr="00283CEF" w:rsidRDefault="00BD4DB2" w:rsidP="00283CEF">
      <w:pPr>
        <w:jc w:val="center"/>
        <w:rPr>
          <w:rFonts w:ascii="Times New Roman" w:hAnsi="Times New Roman" w:cs="Times New Roman"/>
          <w:sz w:val="24"/>
        </w:rPr>
      </w:pPr>
      <w:r w:rsidRPr="00283CEF">
        <w:rPr>
          <w:rFonts w:ascii="Times New Roman" w:hAnsi="Times New Roman" w:cs="Times New Roman"/>
          <w:sz w:val="24"/>
        </w:rPr>
        <w:t>Pharmacology Division, University Institute of Pharmaceutical Sciences, UGC Centre of Advanced Study, Panjab University, Chandigarh 160014, India</w:t>
      </w:r>
    </w:p>
    <w:p w:rsidR="00C36919" w:rsidRPr="00283CEF" w:rsidRDefault="00C36919" w:rsidP="00283CEF">
      <w:pPr>
        <w:jc w:val="both"/>
        <w:rPr>
          <w:rFonts w:ascii="Times New Roman" w:hAnsi="Times New Roman" w:cs="Times New Roman"/>
          <w:b/>
          <w:sz w:val="24"/>
        </w:rPr>
      </w:pPr>
    </w:p>
    <w:p w:rsidR="00BD4DB2" w:rsidRPr="00283CEF" w:rsidRDefault="00BD4DB2" w:rsidP="00283CEF">
      <w:pPr>
        <w:jc w:val="both"/>
        <w:rPr>
          <w:rFonts w:ascii="Times New Roman" w:hAnsi="Times New Roman" w:cs="Times New Roman"/>
          <w:sz w:val="24"/>
        </w:rPr>
      </w:pPr>
      <w:r w:rsidRPr="00283CEF">
        <w:rPr>
          <w:rFonts w:ascii="Times New Roman" w:hAnsi="Times New Roman" w:cs="Times New Roman"/>
          <w:b/>
          <w:sz w:val="24"/>
        </w:rPr>
        <w:t>Rationale:</w:t>
      </w:r>
      <w:r w:rsidRPr="00283CEF">
        <w:rPr>
          <w:rFonts w:ascii="Times New Roman" w:hAnsi="Times New Roman" w:cs="Times New Roman"/>
          <w:sz w:val="24"/>
        </w:rPr>
        <w:t xml:space="preserve">  Alterations in neurotransmitters levels is the main culprit of the epilepsy. With the antioxidant effects, taurine cause the alterations in the Glutamate and GABA levels. So, it can be beneficial in epilepsy.</w:t>
      </w:r>
    </w:p>
    <w:p w:rsidR="00BD4DB2" w:rsidRPr="00283CEF" w:rsidRDefault="00BD4DB2" w:rsidP="00283CEF">
      <w:pPr>
        <w:jc w:val="both"/>
        <w:rPr>
          <w:rFonts w:ascii="Times New Roman" w:hAnsi="Times New Roman" w:cs="Times New Roman"/>
          <w:sz w:val="24"/>
        </w:rPr>
      </w:pPr>
      <w:r w:rsidRPr="00283CEF">
        <w:rPr>
          <w:rFonts w:ascii="Times New Roman" w:hAnsi="Times New Roman" w:cs="Times New Roman"/>
          <w:sz w:val="24"/>
        </w:rPr>
        <w:t xml:space="preserve"> </w:t>
      </w:r>
      <w:r w:rsidRPr="00283CEF">
        <w:rPr>
          <w:rFonts w:ascii="Times New Roman" w:hAnsi="Times New Roman" w:cs="Times New Roman"/>
          <w:b/>
          <w:sz w:val="24"/>
        </w:rPr>
        <w:t xml:space="preserve">Objective: </w:t>
      </w:r>
      <w:r w:rsidRPr="00283CEF">
        <w:rPr>
          <w:rFonts w:ascii="Times New Roman" w:hAnsi="Times New Roman" w:cs="Times New Roman"/>
          <w:sz w:val="24"/>
        </w:rPr>
        <w:t>Aim of present study is to investigate the neuroprotective role of taurine and its modulation by minocycline in the kindling epilepsy</w:t>
      </w:r>
    </w:p>
    <w:p w:rsidR="00BD4DB2" w:rsidRPr="00283CEF" w:rsidRDefault="00BD4DB2" w:rsidP="00283CEF">
      <w:pPr>
        <w:jc w:val="both"/>
        <w:rPr>
          <w:rFonts w:ascii="Times New Roman" w:hAnsi="Times New Roman" w:cs="Times New Roman"/>
          <w:sz w:val="24"/>
        </w:rPr>
      </w:pPr>
      <w:r w:rsidRPr="00283CEF">
        <w:rPr>
          <w:rFonts w:ascii="Times New Roman" w:hAnsi="Times New Roman" w:cs="Times New Roman"/>
          <w:b/>
          <w:sz w:val="24"/>
        </w:rPr>
        <w:t>Method:</w:t>
      </w:r>
      <w:r w:rsidRPr="00283CEF">
        <w:rPr>
          <w:rFonts w:ascii="Times New Roman" w:hAnsi="Times New Roman" w:cs="Times New Roman"/>
          <w:sz w:val="24"/>
        </w:rPr>
        <w:t xml:space="preserve"> PTZ (40 mg/kg, i.p.) was administered alternatively for 29 days until animal exhibited full motor seizures. Taurine was given orally at a dose of 25, 50 and 100mg/kg by dissolving it in distilled water once a day 1h prior to PTZ treatment</w:t>
      </w:r>
      <w:r w:rsidR="00D02A12">
        <w:rPr>
          <w:rFonts w:ascii="Times New Roman" w:hAnsi="Times New Roman" w:cs="Times New Roman"/>
          <w:sz w:val="24"/>
        </w:rPr>
        <w:t xml:space="preserve"> and</w:t>
      </w:r>
      <w:r w:rsidRPr="00283CEF">
        <w:rPr>
          <w:rFonts w:ascii="Times New Roman" w:hAnsi="Times New Roman" w:cs="Times New Roman"/>
          <w:sz w:val="24"/>
        </w:rPr>
        <w:t xml:space="preserve"> minocycline at the dose of  50 and 100mg/kg and its combination (Taurine+Mino50mg/kg) and (Taurine + Mino 100mg/kg) for the period of 29 days. Various neurobehavioral parameters followed by biochemical, mitochondrial respiratory enzyme complexes (I-IV), neurotransmitter examinations (Glutamate, GABA, Serotonin, Dopamine and Norepinephrine) and </w:t>
      </w:r>
      <w:proofErr w:type="gramStart"/>
      <w:r w:rsidRPr="00283CEF">
        <w:rPr>
          <w:rFonts w:ascii="Times New Roman" w:hAnsi="Times New Roman" w:cs="Times New Roman"/>
          <w:sz w:val="24"/>
        </w:rPr>
        <w:t>histopathological</w:t>
      </w:r>
      <w:proofErr w:type="gramEnd"/>
      <w:r w:rsidRPr="00283CEF">
        <w:rPr>
          <w:rFonts w:ascii="Times New Roman" w:hAnsi="Times New Roman" w:cs="Times New Roman"/>
          <w:sz w:val="24"/>
        </w:rPr>
        <w:t xml:space="preserve"> alterations were assessed.</w:t>
      </w:r>
    </w:p>
    <w:p w:rsidR="00BD4DB2" w:rsidRPr="00283CEF" w:rsidRDefault="00BD4DB2" w:rsidP="00283CEF">
      <w:pPr>
        <w:jc w:val="both"/>
        <w:rPr>
          <w:rFonts w:ascii="Times New Roman" w:hAnsi="Times New Roman" w:cs="Times New Roman"/>
          <w:sz w:val="24"/>
        </w:rPr>
      </w:pPr>
      <w:r w:rsidRPr="00283CEF">
        <w:rPr>
          <w:rFonts w:ascii="Times New Roman" w:hAnsi="Times New Roman" w:cs="Times New Roman"/>
          <w:b/>
          <w:sz w:val="24"/>
        </w:rPr>
        <w:t>Results:</w:t>
      </w:r>
      <w:r w:rsidRPr="00283CEF">
        <w:rPr>
          <w:rFonts w:ascii="Times New Roman" w:hAnsi="Times New Roman" w:cs="Times New Roman"/>
          <w:sz w:val="24"/>
        </w:rPr>
        <w:t xml:space="preserve"> PTZ administration significantly impaired the cognitive performance in the morris water maze (MWM) performance test, increase the seizure score, cause the oxidative stress, mitochondrial dysfunctioning and also cause alterations in the neurotransmitter levels and in the histopathology of hippocampus and cortex. Treatment with the taurine (25, 50 and 100mg/kg), minocycline (50 and 100mg/kg) for 29 days significantly improve the seizure score, reduced AChE activity, oxidative damage (reduced LPO, nitrite level and elevate the SOD, catalase and GSH levels) and also restore the mitochondrial complexes (Complex I, II and IV) and improve the neurotransmitter levels (Glutamate, GABA, Serotonin, Dopamine and Norepinephrine). Combination of taurine with minocycline showed more significant effects as compare</w:t>
      </w:r>
      <w:r w:rsidR="000A3EC2">
        <w:rPr>
          <w:rFonts w:ascii="Times New Roman" w:hAnsi="Times New Roman" w:cs="Times New Roman"/>
          <w:sz w:val="24"/>
        </w:rPr>
        <w:t>d to the per se effect</w:t>
      </w:r>
      <w:r w:rsidRPr="00283CEF">
        <w:rPr>
          <w:rFonts w:ascii="Times New Roman" w:hAnsi="Times New Roman" w:cs="Times New Roman"/>
          <w:sz w:val="24"/>
        </w:rPr>
        <w:t>. Further, histopathological alterations showed the significant improvement effects in the combination of taurine with minocycline.</w:t>
      </w:r>
    </w:p>
    <w:p w:rsidR="00B82129" w:rsidRPr="00283CEF" w:rsidRDefault="00BD4DB2" w:rsidP="00283CEF">
      <w:pPr>
        <w:jc w:val="both"/>
        <w:rPr>
          <w:rFonts w:ascii="Times New Roman" w:hAnsi="Times New Roman" w:cs="Times New Roman"/>
          <w:sz w:val="24"/>
        </w:rPr>
      </w:pPr>
      <w:r w:rsidRPr="00283CEF">
        <w:rPr>
          <w:rFonts w:ascii="Times New Roman" w:hAnsi="Times New Roman" w:cs="Times New Roman"/>
          <w:b/>
          <w:sz w:val="24"/>
        </w:rPr>
        <w:t>Conclusion:</w:t>
      </w:r>
      <w:r w:rsidRPr="00283CEF">
        <w:rPr>
          <w:rFonts w:ascii="Times New Roman" w:hAnsi="Times New Roman" w:cs="Times New Roman"/>
          <w:sz w:val="24"/>
        </w:rPr>
        <w:t xml:space="preserve"> Taurine when combined with minocycline show the neuroprotection against the PTZ induced kindling epilepsy.</w:t>
      </w:r>
    </w:p>
    <w:p w:rsidR="00BD4DB2" w:rsidRPr="00283CEF" w:rsidRDefault="00BD4DB2" w:rsidP="00283CEF">
      <w:pPr>
        <w:jc w:val="both"/>
        <w:rPr>
          <w:rFonts w:ascii="Times New Roman" w:hAnsi="Times New Roman" w:cs="Times New Roman"/>
          <w:sz w:val="24"/>
        </w:rPr>
      </w:pPr>
    </w:p>
    <w:sectPr w:rsidR="00BD4DB2" w:rsidRPr="00283CEF" w:rsidSect="00B8212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BD4DB2"/>
    <w:rsid w:val="00010DE5"/>
    <w:rsid w:val="000A3EC2"/>
    <w:rsid w:val="00144E51"/>
    <w:rsid w:val="00283CEF"/>
    <w:rsid w:val="003B4426"/>
    <w:rsid w:val="00762ED7"/>
    <w:rsid w:val="008935AD"/>
    <w:rsid w:val="00B82129"/>
    <w:rsid w:val="00BD4DB2"/>
    <w:rsid w:val="00C36919"/>
    <w:rsid w:val="00D02A12"/>
    <w:rsid w:val="00D310D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1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2017-04-04T14:58:00Z</dcterms:created>
  <dcterms:modified xsi:type="dcterms:W3CDTF">2017-05-03T04:47:00Z</dcterms:modified>
</cp:coreProperties>
</file>