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Pr="00104C56" w:rsidRDefault="002C0F2B" w:rsidP="001F414A">
      <w:pPr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 </w:t>
      </w: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AC3BCD" w:rsidRPr="00104C56" w:rsidRDefault="00104C56" w:rsidP="00AC3BCD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  <w:r w:rsidR="00F109F1" w:rsidRPr="00F109F1">
        <w:t xml:space="preserve"> </w:t>
      </w:r>
      <w:r w:rsidR="00F109F1" w:rsidRPr="00F109F1">
        <w:rPr>
          <w:rFonts w:eastAsia="MS PGothic"/>
          <w:b/>
          <w:color w:val="000000"/>
        </w:rPr>
        <w:t>Use of early childhood epilepsy severity scale (E-Chess) in classification and prognostication of children with west syndrome: A study from tertiary care pediatric neurology centre</w:t>
      </w:r>
    </w:p>
    <w:p w:rsidR="00104C56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  <w:t>Name</w:t>
      </w:r>
      <w:r w:rsidR="00F109F1">
        <w:rPr>
          <w:rFonts w:eastAsia="MS PGothic" w:hAnsi="Arial"/>
          <w:color w:val="000000"/>
        </w:rPr>
        <w:t xml:space="preserve"> : Dr. Shubhankar Mishra, Prof. Dr. Ashok Kumar Mallick</w:t>
      </w:r>
    </w:p>
    <w:p w:rsidR="00AC3BCD" w:rsidRPr="00104C56" w:rsidRDefault="00F109F1" w:rsidP="00AC3BCD">
      <w:pPr>
        <w:rPr>
          <w:rFonts w:eastAsia="MS PGothic" w:hAnsi="Arial"/>
          <w:i/>
          <w:color w:val="000000"/>
        </w:rPr>
      </w:pPr>
      <w:r>
        <w:rPr>
          <w:rFonts w:eastAsia="MS PGothic" w:hAnsi="Arial"/>
          <w:i/>
          <w:color w:val="000000"/>
        </w:rPr>
        <w:t>Department of neurology, S.C.B Medical College, Cuttack, Odisha, India</w:t>
      </w:r>
    </w:p>
    <w:p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:rsidR="00104C56" w:rsidRDefault="00104C56" w:rsidP="00104C56">
      <w:pPr>
        <w:jc w:val="both"/>
        <w:rPr>
          <w:rFonts w:eastAsia="MS PGothic"/>
          <w:b/>
          <w:color w:val="000000"/>
        </w:rPr>
      </w:pPr>
      <w:r w:rsidRPr="00104C56">
        <w:rPr>
          <w:rFonts w:eastAsia="MS PGothic"/>
          <w:b/>
          <w:color w:val="000000"/>
        </w:rPr>
        <w:t>Abstract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bookmarkStart w:id="0" w:name="_GoBack"/>
      <w:bookmarkEnd w:id="0"/>
      <w:r w:rsidRPr="00F109F1">
        <w:rPr>
          <w:rFonts w:eastAsia="MS PGothic"/>
          <w:color w:val="000000"/>
        </w:rPr>
        <w:t>Background: West syndrome is a type of pediatric epilepsy syndrome often associated with a grave prognosis. The aim of this study was to evaluate clinico-radiologically cases of west syndrome, to use E-chess scoring and classify and use it for prognostication.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 xml:space="preserve">Materials &amp; methods: Prospective observational clinical study for 1 year in the pediatric neurology out patients department of S.C.B Medical College, Cuttack, Odisha. Patients were included as a case of west syndrome when they met all 3 criteria i) developmental plateau or regression,  ii) epileptic spasm iii) hypsarrhythmia on electroencephalography (EEG) who came to our centre for first time (with/without previous treatments) after informed consent. They were classified into 3 groups by E-Chess scoring according to severity of disease. 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>Types</w:t>
      </w:r>
      <w:r w:rsidRPr="00F109F1">
        <w:rPr>
          <w:rFonts w:eastAsia="MS PGothic"/>
          <w:color w:val="000000"/>
        </w:rPr>
        <w:tab/>
        <w:t>E-Chess score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>I</w:t>
      </w:r>
      <w:r w:rsidRPr="00F109F1">
        <w:rPr>
          <w:rFonts w:eastAsia="MS PGothic"/>
          <w:color w:val="000000"/>
        </w:rPr>
        <w:tab/>
        <w:t>6-9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>II</w:t>
      </w:r>
      <w:r w:rsidRPr="00F109F1">
        <w:rPr>
          <w:rFonts w:eastAsia="MS PGothic"/>
          <w:color w:val="000000"/>
        </w:rPr>
        <w:tab/>
        <w:t>10-12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>III</w:t>
      </w:r>
      <w:r w:rsidRPr="00F109F1">
        <w:rPr>
          <w:rFonts w:eastAsia="MS PGothic"/>
          <w:color w:val="000000"/>
        </w:rPr>
        <w:tab/>
        <w:t>13-15</w:t>
      </w: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</w:p>
    <w:p w:rsidR="00F109F1" w:rsidRPr="00F109F1" w:rsidRDefault="00F109F1" w:rsidP="00F109F1">
      <w:pPr>
        <w:jc w:val="both"/>
        <w:rPr>
          <w:rFonts w:eastAsia="MS PGothic"/>
          <w:color w:val="000000"/>
        </w:rPr>
      </w:pPr>
      <w:r w:rsidRPr="00F109F1">
        <w:rPr>
          <w:rFonts w:eastAsia="MS PGothic"/>
          <w:color w:val="000000"/>
        </w:rPr>
        <w:t xml:space="preserve">Results: Total number of children included in the study was 13. Mean age of presentation was 9.4 months. Maximum patients were males. Mean duration of the disease was 3 months. Most of the patients were having Hypoxic ischemic sequel in MRI. 23% patients were categorized into Type-III, 31% into Type-II, 46% into Type-I. Types II, III were drug resistant epilepsy with poor response. </w:t>
      </w:r>
    </w:p>
    <w:p w:rsidR="00AC3BCD" w:rsidRPr="00104C56" w:rsidRDefault="00F109F1" w:rsidP="00F109F1">
      <w:pPr>
        <w:jc w:val="both"/>
        <w:rPr>
          <w:color w:val="000000"/>
        </w:rPr>
      </w:pPr>
      <w:r w:rsidRPr="00F109F1">
        <w:rPr>
          <w:rFonts w:eastAsia="MS PGothic"/>
          <w:color w:val="000000"/>
        </w:rPr>
        <w:t>Conclusion: West syndrome is one of the infantile epilepsy syndromes with grave prognosis. E-chess scoring is a good and useful scoring system for classification and prognostication. This can be used in OPD basis for categorization of west syndrome. The Type-II,III are drug resistant varieties with poor response to drugs. They should be planned for surgical therapy.</w:t>
      </w:r>
    </w:p>
    <w:p w:rsidR="00AC3BCD" w:rsidRPr="00104C56" w:rsidRDefault="00AC3BCD" w:rsidP="00AC3BCD">
      <w:pPr>
        <w:jc w:val="both"/>
        <w:rPr>
          <w:b/>
        </w:rPr>
      </w:pPr>
      <w:r w:rsidRPr="00104C56">
        <w:rPr>
          <w:b/>
        </w:rPr>
        <w:t>Biography</w:t>
      </w:r>
    </w:p>
    <w:p w:rsidR="00AC3BCD" w:rsidRPr="00104C56" w:rsidRDefault="00AC3BCD" w:rsidP="00AC3BCD">
      <w:pPr>
        <w:jc w:val="both"/>
        <w:rPr>
          <w:b/>
        </w:rPr>
      </w:pPr>
    </w:p>
    <w:p w:rsidR="00104C56" w:rsidRDefault="00F109F1" w:rsidP="00104C56">
      <w:pPr>
        <w:ind w:firstLine="708"/>
        <w:jc w:val="both"/>
      </w:pPr>
      <w:r>
        <w:t>Dr. Shubhankar Mishra</w:t>
      </w:r>
      <w:r w:rsidR="00AC3BCD" w:rsidRPr="00104C56">
        <w:t xml:space="preserve"> has completed his </w:t>
      </w:r>
      <w:r>
        <w:t xml:space="preserve">MBBS and Postgraduation in Pediatrics </w:t>
      </w:r>
      <w:r w:rsidR="00AC3BCD" w:rsidRPr="00104C56">
        <w:t xml:space="preserve"> at the </w:t>
      </w:r>
      <w:r>
        <w:t>age of 29</w:t>
      </w:r>
      <w:r w:rsidR="00AC3BCD" w:rsidRPr="00104C56">
        <w:t xml:space="preserve"> years from </w:t>
      </w:r>
      <w:r>
        <w:t>Berhampur university</w:t>
      </w:r>
      <w:r w:rsidR="00AC3BCD" w:rsidRPr="00104C56">
        <w:t xml:space="preserve"> and </w:t>
      </w:r>
      <w:r>
        <w:t>doing postdoctoral superspeciality in Neurology</w:t>
      </w:r>
      <w:r w:rsidR="00AC3BCD" w:rsidRPr="00104C56">
        <w:t xml:space="preserve"> from </w:t>
      </w:r>
      <w:r>
        <w:t>Utkal</w:t>
      </w:r>
      <w:r w:rsidR="00AC3BCD" w:rsidRPr="00104C56">
        <w:t xml:space="preserve"> University.</w:t>
      </w:r>
      <w:r>
        <w:t xml:space="preserve"> He was awarded gold medal for his exellance in post graduate studies by indian association of pediatrics.</w:t>
      </w:r>
      <w:r w:rsidR="00AC3BCD" w:rsidRPr="00104C56">
        <w:t xml:space="preserve"> He has published more than 25 papers in reputed journals and has been serving as an editorial board member of repute.</w:t>
      </w:r>
      <w:r w:rsidR="00F01887" w:rsidRPr="00104C56">
        <w:t xml:space="preserve"> </w:t>
      </w:r>
    </w:p>
    <w:p w:rsidR="00104C56" w:rsidRDefault="00104C56" w:rsidP="00104C56">
      <w:pPr>
        <w:ind w:firstLine="708"/>
        <w:jc w:val="both"/>
      </w:pPr>
    </w:p>
    <w:p w:rsidR="00AC3BCD" w:rsidRPr="00104C56" w:rsidRDefault="00F109F1" w:rsidP="00104C56">
      <w:pPr>
        <w:ind w:firstLine="708"/>
        <w:jc w:val="right"/>
        <w:rPr>
          <w:rFonts w:eastAsia="MS PGothic"/>
          <w:b/>
          <w:i/>
          <w:color w:val="000000"/>
        </w:rPr>
      </w:pPr>
      <w:r>
        <w:rPr>
          <w:i/>
        </w:rPr>
        <w:t>Dr.subham.scb@gmail.com</w:t>
      </w:r>
      <w:r w:rsidR="00085B88" w:rsidRPr="00104C56">
        <w:rPr>
          <w:i/>
        </w:rPr>
        <w:br/>
      </w:r>
    </w:p>
    <w:p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:rsidR="00A41107" w:rsidRPr="00104C56" w:rsidRDefault="00D367E3" w:rsidP="00104C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Pr="00104C56">
        <w:rPr>
          <w:lang w:val="en-NZ"/>
        </w:rPr>
        <w:t xml:space="preserve">: </w:t>
      </w:r>
      <w:r w:rsidR="00F109F1">
        <w:rPr>
          <w:lang w:val="en-NZ"/>
        </w:rPr>
        <w:t>Dr.Shubhankar Mishra</w:t>
      </w:r>
      <w:r w:rsidR="00072E30" w:rsidRPr="00104C56">
        <w:rPr>
          <w:lang w:val="en-NZ"/>
        </w:rPr>
        <w:br/>
        <w:t xml:space="preserve">Contact </w:t>
      </w:r>
      <w:r w:rsidR="00104C56">
        <w:rPr>
          <w:lang w:val="en-NZ"/>
        </w:rPr>
        <w:t>Tel N</w:t>
      </w:r>
      <w:r w:rsidR="00072E30" w:rsidRPr="00104C56">
        <w:rPr>
          <w:lang w:val="en-NZ"/>
        </w:rPr>
        <w:t>umber:</w:t>
      </w:r>
      <w:r w:rsidR="00F109F1">
        <w:rPr>
          <w:lang w:val="en-NZ"/>
        </w:rPr>
        <w:t xml:space="preserve"> +917978764445</w:t>
      </w:r>
      <w:r w:rsidR="00072E30" w:rsidRPr="00104C56">
        <w:rPr>
          <w:lang w:val="en-NZ"/>
        </w:rPr>
        <w:br/>
        <w:t>Twitter account:</w:t>
      </w:r>
      <w:r w:rsidR="00072E30" w:rsidRPr="00104C56">
        <w:rPr>
          <w:lang w:val="en-NZ"/>
        </w:rPr>
        <w:br/>
        <w:t>Linked In account:</w:t>
      </w:r>
    </w:p>
    <w:p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</w:p>
    <w:p w:rsidR="00AC3BCD" w:rsidRPr="00104C56" w:rsidRDefault="00F109F1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>
        <w:rPr>
          <w:lang w:val="en-NZ"/>
        </w:rPr>
        <w:t>Category: (</w:t>
      </w:r>
      <w:r w:rsidR="00AC3BCD" w:rsidRPr="00104C56">
        <w:rPr>
          <w:lang w:val="en-NZ"/>
        </w:rPr>
        <w:t>Poster</w:t>
      </w:r>
      <w:r w:rsidR="00085B88" w:rsidRPr="00104C56">
        <w:rPr>
          <w:lang w:val="en-NZ"/>
        </w:rPr>
        <w:t xml:space="preserve"> presentation</w:t>
      </w:r>
      <w:r w:rsidR="00AC3BCD" w:rsidRPr="00104C56">
        <w:rPr>
          <w:lang w:val="en-NZ"/>
        </w:rPr>
        <w:t>)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EF1" w:rsidRDefault="00C26EF1" w:rsidP="00671A59">
      <w:r>
        <w:separator/>
      </w:r>
    </w:p>
  </w:endnote>
  <w:endnote w:type="continuationSeparator" w:id="0">
    <w:p w:rsidR="00C26EF1" w:rsidRDefault="00C26EF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EF1" w:rsidRDefault="00C26EF1" w:rsidP="00671A59">
      <w:r>
        <w:separator/>
      </w:r>
    </w:p>
  </w:footnote>
  <w:footnote w:type="continuationSeparator" w:id="0">
    <w:p w:rsidR="00C26EF1" w:rsidRDefault="00C26EF1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4E41"/>
    <w:rsid w:val="00250B41"/>
    <w:rsid w:val="002659F1"/>
    <w:rsid w:val="00270EC9"/>
    <w:rsid w:val="00292DC0"/>
    <w:rsid w:val="002B18D5"/>
    <w:rsid w:val="002C0F2B"/>
    <w:rsid w:val="002F30A4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26EF1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13E0A"/>
    <w:rsid w:val="00E713DA"/>
    <w:rsid w:val="00E85CF8"/>
    <w:rsid w:val="00EB353E"/>
    <w:rsid w:val="00ED51D7"/>
    <w:rsid w:val="00EE1DF0"/>
    <w:rsid w:val="00F01887"/>
    <w:rsid w:val="00F109F1"/>
    <w:rsid w:val="00F14C7D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65F5E-471C-4E96-8CFF-C3FB28DF1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2019-03-20T03:31:00Z</dcterms:created>
  <dcterms:modified xsi:type="dcterms:W3CDTF">2019-03-20T03:31:00Z</dcterms:modified>
</cp:coreProperties>
</file>