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8F5" w:rsidRPr="00BD78F5" w:rsidRDefault="00BD78F5">
      <w:pPr>
        <w:rPr>
          <w:b/>
          <w:sz w:val="28"/>
          <w:szCs w:val="28"/>
        </w:rPr>
      </w:pPr>
      <w:bookmarkStart w:id="0" w:name="_GoBack"/>
      <w:r w:rsidRPr="00BD78F5">
        <w:rPr>
          <w:b/>
          <w:i/>
          <w:iCs/>
          <w:sz w:val="28"/>
          <w:szCs w:val="28"/>
        </w:rPr>
        <w:t>Factors influencing patients’ non-compliance with clinical rehabilitation services in a rural African setting</w:t>
      </w:r>
    </w:p>
    <w:bookmarkEnd w:id="0"/>
    <w:p w:rsidR="0083016C" w:rsidRDefault="00BD78F5">
      <w:r>
        <w:t xml:space="preserve">The study set out to determine factors influencing </w:t>
      </w:r>
      <w:proofErr w:type="spellStart"/>
      <w:r>
        <w:t>non compliance</w:t>
      </w:r>
      <w:proofErr w:type="spellEnd"/>
      <w:r>
        <w:t xml:space="preserve"> with clinical rehabilitation services in a rural African setting. This was a cross-sectional study, which was exploratory in nature. Data was collected from the rehabilitation defaulters in a rural setting in Zambia. Data was collected using a semi-structured questionnaire and summarized using descriptive statistics. The chi-square test was used to test associations and the confidence interval was set at 95%. A total of 160 respondents participated in the study. The majority of the respondents (n=63) 39% were unaware of rehabilitation services. </w:t>
      </w:r>
      <w:proofErr w:type="spellStart"/>
      <w:r>
        <w:t>Non compliance</w:t>
      </w:r>
      <w:proofErr w:type="spellEnd"/>
      <w:r>
        <w:t xml:space="preserve"> was highly associated with unawareness of rehabilitation services (P&lt;0.01). Distance from home was equally associated with </w:t>
      </w:r>
      <w:proofErr w:type="spellStart"/>
      <w:r>
        <w:t>non compliance</w:t>
      </w:r>
      <w:proofErr w:type="spellEnd"/>
      <w:r>
        <w:t xml:space="preserve"> (p&lt;0.003). Awareness of health services provided is a very important factor contributing to compliance. Efforts to increase the compliance with rehabilitation services need to include community sensitization of rehabilitation services and improve community and family participation. </w:t>
      </w:r>
      <w:r>
        <w:br/>
      </w:r>
      <w:r>
        <w:rPr>
          <w:i/>
          <w:iCs/>
        </w:rPr>
        <w:t>(PDF)</w:t>
      </w:r>
      <w:r>
        <w:t xml:space="preserve">. </w:t>
      </w:r>
    </w:p>
    <w:sectPr w:rsidR="00830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8F5"/>
    <w:rsid w:val="0083016C"/>
    <w:rsid w:val="00BD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15F845-899B-4B42-84D0-B2622CC41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78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Miriam</cp:lastModifiedBy>
  <cp:revision>1</cp:revision>
  <dcterms:created xsi:type="dcterms:W3CDTF">2018-11-09T12:49:00Z</dcterms:created>
  <dcterms:modified xsi:type="dcterms:W3CDTF">2018-11-09T12:50:00Z</dcterms:modified>
</cp:coreProperties>
</file>