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E64AD" w14:textId="1E8266FC" w:rsidR="00673E28" w:rsidRPr="007422DA" w:rsidRDefault="00673E28" w:rsidP="00673E28">
      <w:pPr>
        <w:pStyle w:val="Heading1"/>
        <w:spacing w:before="170"/>
        <w:ind w:left="0"/>
        <w:jc w:val="both"/>
        <w:rPr>
          <w:lang w:val="en-GB"/>
        </w:rPr>
      </w:pPr>
      <w:r w:rsidRPr="007422DA">
        <w:rPr>
          <w:color w:val="337AB7"/>
          <w:lang w:val="en-GB"/>
        </w:rPr>
        <w:t>Barriers to adoption of healthy lifestyle behaviours for noncommunicable diseases in India</w:t>
      </w:r>
    </w:p>
    <w:p w14:paraId="3949203B" w14:textId="4BB3E1AD" w:rsidR="00673E28" w:rsidRPr="007422DA" w:rsidRDefault="00673E28" w:rsidP="00673E28">
      <w:pPr>
        <w:pStyle w:val="BodyText"/>
        <w:spacing w:before="73" w:line="198" w:lineRule="exact"/>
        <w:ind w:left="100" w:right="5987"/>
        <w:rPr>
          <w:rFonts w:ascii="Arial"/>
          <w:lang w:val="en-GB"/>
        </w:rPr>
      </w:pPr>
      <w:proofErr w:type="spellStart"/>
      <w:r w:rsidRPr="007422DA">
        <w:rPr>
          <w:rFonts w:ascii="Arial"/>
          <w:lang w:val="en-GB"/>
        </w:rPr>
        <w:t>Ashwat</w:t>
      </w:r>
      <w:r w:rsidR="00070417" w:rsidRPr="007422DA">
        <w:rPr>
          <w:rFonts w:ascii="Arial"/>
          <w:lang w:val="en-GB"/>
        </w:rPr>
        <w:t>i</w:t>
      </w:r>
      <w:proofErr w:type="spellEnd"/>
      <w:r w:rsidRPr="007422DA">
        <w:rPr>
          <w:rFonts w:ascii="Arial"/>
          <w:lang w:val="en-GB"/>
        </w:rPr>
        <w:t xml:space="preserve"> Nair, MSc, </w:t>
      </w:r>
      <w:r w:rsidR="001B6BD7">
        <w:rPr>
          <w:rFonts w:ascii="Arial"/>
          <w:lang w:val="en-GB"/>
        </w:rPr>
        <w:t>London School of Economics and Political Science</w:t>
      </w:r>
      <w:r w:rsidRPr="007422DA">
        <w:rPr>
          <w:rFonts w:ascii="Arial"/>
          <w:lang w:val="en-GB"/>
        </w:rPr>
        <w:t>, UK</w:t>
      </w:r>
    </w:p>
    <w:p w14:paraId="45665A0A" w14:textId="26F4A234" w:rsidR="00673E28" w:rsidRPr="007422DA" w:rsidRDefault="006D5EF5" w:rsidP="00673E28">
      <w:pPr>
        <w:pStyle w:val="BodyText"/>
        <w:rPr>
          <w:rFonts w:ascii="Arial"/>
          <w:sz w:val="20"/>
          <w:lang w:val="en-GB"/>
        </w:rPr>
      </w:pPr>
      <w:r w:rsidRPr="007422DA">
        <w:rPr>
          <w:rFonts w:ascii="Arial"/>
          <w:b/>
          <w:sz w:val="16"/>
          <w:lang w:val="en-GB"/>
        </w:rPr>
        <w:drawing>
          <wp:anchor distT="0" distB="0" distL="114300" distR="114300" simplePos="0" relativeHeight="251665408" behindDoc="0" locked="0" layoutInCell="1" allowOverlap="1" wp14:anchorId="1270AABE" wp14:editId="7DBA59A7">
            <wp:simplePos x="0" y="0"/>
            <wp:positionH relativeFrom="column">
              <wp:posOffset>4045792</wp:posOffset>
            </wp:positionH>
            <wp:positionV relativeFrom="paragraph">
              <wp:posOffset>130910</wp:posOffset>
            </wp:positionV>
            <wp:extent cx="2445249" cy="2220590"/>
            <wp:effectExtent l="0" t="0" r="0" b="2540"/>
            <wp:wrapNone/>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5249" cy="2220590"/>
                    </a:xfrm>
                    <a:prstGeom prst="rect">
                      <a:avLst/>
                    </a:prstGeom>
                  </pic:spPr>
                </pic:pic>
              </a:graphicData>
            </a:graphic>
            <wp14:sizeRelH relativeFrom="page">
              <wp14:pctWidth>0</wp14:pctWidth>
            </wp14:sizeRelH>
            <wp14:sizeRelV relativeFrom="page">
              <wp14:pctHeight>0</wp14:pctHeight>
            </wp14:sizeRelV>
          </wp:anchor>
        </w:drawing>
      </w:r>
    </w:p>
    <w:p w14:paraId="02990CF9" w14:textId="77777777" w:rsidR="00673E28" w:rsidRPr="007422DA" w:rsidRDefault="00673E28" w:rsidP="00673E28">
      <w:pPr>
        <w:rPr>
          <w:rFonts w:ascii="Arial"/>
          <w:sz w:val="21"/>
          <w:lang w:val="en-GB"/>
        </w:rPr>
        <w:sectPr w:rsidR="00673E28" w:rsidRPr="007422DA" w:rsidSect="008E5477">
          <w:footerReference w:type="default" r:id="rId8"/>
          <w:type w:val="continuous"/>
          <w:pgSz w:w="11910" w:h="16840"/>
          <w:pgMar w:top="995" w:right="600" w:bottom="840" w:left="620" w:header="0" w:footer="0" w:gutter="0"/>
          <w:cols w:space="720"/>
          <w:docGrid w:linePitch="299"/>
        </w:sectPr>
      </w:pPr>
    </w:p>
    <w:p w14:paraId="4493700B" w14:textId="300E6A11" w:rsidR="00673E28" w:rsidRPr="007422DA" w:rsidRDefault="00673E28" w:rsidP="00673E28">
      <w:pPr>
        <w:pStyle w:val="Heading3"/>
        <w:spacing w:before="147"/>
        <w:jc w:val="both"/>
        <w:rPr>
          <w:lang w:val="en-GB"/>
        </w:rPr>
      </w:pPr>
      <w:r w:rsidRPr="007422DA">
        <w:rPr>
          <w:color w:val="BF5A14"/>
          <w:lang w:val="en-GB"/>
        </w:rPr>
        <w:t>Abstract (</w:t>
      </w:r>
      <w:r w:rsidR="0060722F" w:rsidRPr="007422DA">
        <w:rPr>
          <w:color w:val="BF5A14"/>
          <w:lang w:val="en-GB"/>
        </w:rPr>
        <w:t>300-word</w:t>
      </w:r>
      <w:r w:rsidRPr="007422DA">
        <w:rPr>
          <w:color w:val="BF5A14"/>
          <w:lang w:val="en-GB"/>
        </w:rPr>
        <w:t xml:space="preserve"> limit)</w:t>
      </w:r>
    </w:p>
    <w:p w14:paraId="0F526AC2" w14:textId="77777777" w:rsidR="004054E0" w:rsidRPr="007422DA" w:rsidRDefault="004054E0" w:rsidP="004054E0">
      <w:pPr>
        <w:widowControl/>
        <w:autoSpaceDE w:val="0"/>
        <w:autoSpaceDN w:val="0"/>
        <w:adjustRightInd w:val="0"/>
        <w:rPr>
          <w:rFonts w:ascii="AppleSystemUIFont" w:eastAsiaTheme="minorHAnsi" w:hAnsi="AppleSystemUIFont" w:cs="AppleSystemUIFont"/>
          <w:sz w:val="24"/>
          <w:szCs w:val="24"/>
          <w:lang w:val="en-GB"/>
        </w:rPr>
      </w:pPr>
    </w:p>
    <w:p w14:paraId="13AF2887" w14:textId="0C942D4B" w:rsidR="00100DD1" w:rsidRPr="007422DA" w:rsidRDefault="00194B2D" w:rsidP="004054E0">
      <w:pPr>
        <w:widowControl/>
        <w:autoSpaceDE w:val="0"/>
        <w:autoSpaceDN w:val="0"/>
        <w:adjustRightInd w:val="0"/>
        <w:rPr>
          <w:sz w:val="18"/>
          <w:szCs w:val="18"/>
          <w:lang w:val="en-GB"/>
        </w:rPr>
      </w:pPr>
      <w:r w:rsidRPr="007422DA">
        <w:rPr>
          <w:sz w:val="18"/>
          <w:szCs w:val="18"/>
          <w:lang w:val="en-GB"/>
        </w:rPr>
        <w:t xml:space="preserve">Statement of Problem: </w:t>
      </w:r>
      <w:r w:rsidR="004054E0" w:rsidRPr="007422DA">
        <w:rPr>
          <w:sz w:val="18"/>
          <w:szCs w:val="18"/>
          <w:lang w:val="en-GB"/>
        </w:rPr>
        <w:t xml:space="preserve">The </w:t>
      </w:r>
      <w:r w:rsidR="004054E0" w:rsidRPr="007422DA">
        <w:rPr>
          <w:sz w:val="18"/>
          <w:szCs w:val="18"/>
          <w:lang w:val="en-GB"/>
        </w:rPr>
        <w:t>incidence</w:t>
      </w:r>
      <w:r w:rsidR="004054E0" w:rsidRPr="007422DA">
        <w:rPr>
          <w:sz w:val="18"/>
          <w:szCs w:val="18"/>
          <w:lang w:val="en-GB"/>
        </w:rPr>
        <w:t xml:space="preserve"> of noncommunicable diseases (NCDs) is rising worldwide. These conditions are typically chronic and </w:t>
      </w:r>
      <w:r w:rsidR="004054E0" w:rsidRPr="007422DA">
        <w:rPr>
          <w:sz w:val="18"/>
          <w:szCs w:val="18"/>
          <w:lang w:val="en-GB"/>
        </w:rPr>
        <w:t>include</w:t>
      </w:r>
      <w:r w:rsidR="004054E0" w:rsidRPr="007422DA">
        <w:rPr>
          <w:sz w:val="18"/>
          <w:szCs w:val="18"/>
          <w:lang w:val="en-GB"/>
        </w:rPr>
        <w:t xml:space="preserve"> cardiovascular</w:t>
      </w:r>
      <w:r w:rsidR="00AC6A4F" w:rsidRPr="007422DA">
        <w:rPr>
          <w:sz w:val="18"/>
          <w:szCs w:val="18"/>
          <w:lang w:val="en-GB"/>
        </w:rPr>
        <w:t xml:space="preserve"> disease, </w:t>
      </w:r>
      <w:r w:rsidR="004054E0" w:rsidRPr="007422DA">
        <w:rPr>
          <w:sz w:val="18"/>
          <w:szCs w:val="18"/>
          <w:lang w:val="en-GB"/>
        </w:rPr>
        <w:t xml:space="preserve">chronic respiratory diseases, </w:t>
      </w:r>
      <w:r w:rsidR="007422DA" w:rsidRPr="007422DA">
        <w:rPr>
          <w:sz w:val="18"/>
          <w:szCs w:val="18"/>
          <w:lang w:val="en-GB"/>
        </w:rPr>
        <w:t>cancer,</w:t>
      </w:r>
      <w:r w:rsidR="004054E0" w:rsidRPr="007422DA">
        <w:rPr>
          <w:sz w:val="18"/>
          <w:szCs w:val="18"/>
          <w:lang w:val="en-GB"/>
        </w:rPr>
        <w:t xml:space="preserve"> and diabetes among others. </w:t>
      </w:r>
      <w:r w:rsidR="00AC6A4F" w:rsidRPr="007422DA">
        <w:rPr>
          <w:sz w:val="18"/>
          <w:szCs w:val="18"/>
          <w:lang w:val="en-GB"/>
        </w:rPr>
        <w:t xml:space="preserve">This rise is </w:t>
      </w:r>
      <w:r w:rsidR="004054E0" w:rsidRPr="007422DA">
        <w:rPr>
          <w:sz w:val="18"/>
          <w:szCs w:val="18"/>
          <w:lang w:val="en-GB"/>
        </w:rPr>
        <w:t>disproportionately</w:t>
      </w:r>
      <w:r w:rsidR="00AC6A4F" w:rsidRPr="007422DA">
        <w:rPr>
          <w:sz w:val="18"/>
          <w:szCs w:val="18"/>
          <w:lang w:val="en-GB"/>
        </w:rPr>
        <w:t xml:space="preserve"> higher</w:t>
      </w:r>
      <w:r w:rsidR="004054E0" w:rsidRPr="007422DA">
        <w:rPr>
          <w:sz w:val="18"/>
          <w:szCs w:val="18"/>
          <w:lang w:val="en-GB"/>
        </w:rPr>
        <w:t xml:space="preserve"> in </w:t>
      </w:r>
      <w:r w:rsidR="005C0A53" w:rsidRPr="007422DA">
        <w:rPr>
          <w:sz w:val="18"/>
          <w:szCs w:val="18"/>
          <w:lang w:val="en-GB"/>
        </w:rPr>
        <w:t>LMICs</w:t>
      </w:r>
      <w:r w:rsidR="004054E0" w:rsidRPr="007422DA">
        <w:rPr>
          <w:sz w:val="18"/>
          <w:szCs w:val="18"/>
          <w:lang w:val="en-GB"/>
        </w:rPr>
        <w:t xml:space="preserve">, </w:t>
      </w:r>
      <w:r w:rsidR="006B52A7">
        <w:rPr>
          <w:sz w:val="18"/>
          <w:szCs w:val="18"/>
          <w:lang w:val="en-GB"/>
        </w:rPr>
        <w:t>significantly</w:t>
      </w:r>
      <w:r w:rsidR="004054E0" w:rsidRPr="007422DA">
        <w:rPr>
          <w:sz w:val="18"/>
          <w:szCs w:val="18"/>
          <w:lang w:val="en-GB"/>
        </w:rPr>
        <w:t xml:space="preserve"> contributing to morbidity and mortality. </w:t>
      </w:r>
      <w:proofErr w:type="gramStart"/>
      <w:r w:rsidR="004054E0" w:rsidRPr="007422DA">
        <w:rPr>
          <w:sz w:val="18"/>
          <w:szCs w:val="18"/>
          <w:lang w:val="en-GB"/>
        </w:rPr>
        <w:t>In particular, India</w:t>
      </w:r>
      <w:proofErr w:type="gramEnd"/>
      <w:r w:rsidR="004054E0" w:rsidRPr="007422DA">
        <w:rPr>
          <w:sz w:val="18"/>
          <w:szCs w:val="18"/>
          <w:lang w:val="en-GB"/>
        </w:rPr>
        <w:t xml:space="preserve"> has seen a drastic rise in </w:t>
      </w:r>
      <w:r w:rsidR="005C0A53" w:rsidRPr="007422DA">
        <w:rPr>
          <w:sz w:val="18"/>
          <w:szCs w:val="18"/>
          <w:lang w:val="en-GB"/>
        </w:rPr>
        <w:t>NCD</w:t>
      </w:r>
      <w:r w:rsidR="003A477D" w:rsidRPr="007422DA">
        <w:rPr>
          <w:sz w:val="18"/>
          <w:szCs w:val="18"/>
          <w:lang w:val="en-GB"/>
        </w:rPr>
        <w:t>-</w:t>
      </w:r>
      <w:r w:rsidR="005C0A53" w:rsidRPr="007422DA">
        <w:rPr>
          <w:sz w:val="18"/>
          <w:szCs w:val="18"/>
          <w:lang w:val="en-GB"/>
        </w:rPr>
        <w:t xml:space="preserve">related </w:t>
      </w:r>
      <w:r w:rsidR="004054E0" w:rsidRPr="007422DA">
        <w:rPr>
          <w:sz w:val="18"/>
          <w:szCs w:val="18"/>
          <w:lang w:val="en-GB"/>
        </w:rPr>
        <w:t xml:space="preserve">premature death and ill </w:t>
      </w:r>
      <w:r w:rsidR="005C0A53" w:rsidRPr="007422DA">
        <w:rPr>
          <w:sz w:val="18"/>
          <w:szCs w:val="18"/>
          <w:lang w:val="en-GB"/>
        </w:rPr>
        <w:t>health</w:t>
      </w:r>
      <w:r w:rsidR="004054E0" w:rsidRPr="007422DA">
        <w:rPr>
          <w:sz w:val="18"/>
          <w:szCs w:val="18"/>
          <w:lang w:val="en-GB"/>
        </w:rPr>
        <w:t xml:space="preserve">. The impoverishing nature of these conditions through catastrophic healthcare spending and </w:t>
      </w:r>
      <w:r w:rsidR="00EE32C8" w:rsidRPr="007422DA">
        <w:rPr>
          <w:sz w:val="18"/>
          <w:szCs w:val="18"/>
          <w:lang w:val="en-GB"/>
        </w:rPr>
        <w:t xml:space="preserve">income loss </w:t>
      </w:r>
      <w:r w:rsidR="004054E0" w:rsidRPr="007422DA">
        <w:rPr>
          <w:sz w:val="18"/>
          <w:szCs w:val="18"/>
          <w:lang w:val="en-GB"/>
        </w:rPr>
        <w:t>results in significant</w:t>
      </w:r>
      <w:r w:rsidR="009C21B1" w:rsidRPr="007422DA">
        <w:rPr>
          <w:sz w:val="18"/>
          <w:szCs w:val="18"/>
          <w:lang w:val="en-GB"/>
        </w:rPr>
        <w:t xml:space="preserve"> socio</w:t>
      </w:r>
      <w:r w:rsidR="004054E0" w:rsidRPr="007422DA">
        <w:rPr>
          <w:sz w:val="18"/>
          <w:szCs w:val="18"/>
          <w:lang w:val="en-GB"/>
        </w:rPr>
        <w:t>economic costs</w:t>
      </w:r>
      <w:r w:rsidR="0076559C" w:rsidRPr="007422DA">
        <w:rPr>
          <w:sz w:val="18"/>
          <w:szCs w:val="18"/>
          <w:lang w:val="en-GB"/>
        </w:rPr>
        <w:t>.</w:t>
      </w:r>
      <w:r w:rsidR="004054E0" w:rsidRPr="007422DA">
        <w:rPr>
          <w:sz w:val="18"/>
          <w:szCs w:val="18"/>
          <w:lang w:val="en-GB"/>
        </w:rPr>
        <w:t xml:space="preserve"> </w:t>
      </w:r>
      <w:r w:rsidR="003031AF" w:rsidRPr="007422DA">
        <w:rPr>
          <w:sz w:val="18"/>
          <w:szCs w:val="18"/>
          <w:lang w:val="en-GB"/>
        </w:rPr>
        <w:t xml:space="preserve">It is thus </w:t>
      </w:r>
      <w:r w:rsidR="004054E0" w:rsidRPr="007422DA">
        <w:rPr>
          <w:sz w:val="18"/>
          <w:szCs w:val="18"/>
          <w:lang w:val="en-GB"/>
        </w:rPr>
        <w:t xml:space="preserve">increasingly important to </w:t>
      </w:r>
      <w:r w:rsidR="0019379A" w:rsidRPr="007422DA">
        <w:rPr>
          <w:sz w:val="18"/>
          <w:szCs w:val="18"/>
          <w:lang w:val="en-GB"/>
        </w:rPr>
        <w:t>explore</w:t>
      </w:r>
      <w:r w:rsidR="004054E0" w:rsidRPr="007422DA">
        <w:rPr>
          <w:sz w:val="18"/>
          <w:szCs w:val="18"/>
          <w:lang w:val="en-GB"/>
        </w:rPr>
        <w:t xml:space="preserve"> the challenges to tackling this area of health and developing viable solutions.</w:t>
      </w:r>
      <w:r w:rsidR="006055B4" w:rsidRPr="007422DA">
        <w:rPr>
          <w:sz w:val="18"/>
          <w:szCs w:val="18"/>
          <w:lang w:val="en-GB"/>
        </w:rPr>
        <w:t xml:space="preserve"> L</w:t>
      </w:r>
      <w:r w:rsidR="004054E0" w:rsidRPr="007422DA">
        <w:rPr>
          <w:sz w:val="18"/>
          <w:szCs w:val="18"/>
          <w:lang w:val="en-GB"/>
        </w:rPr>
        <w:t>ifestyle interventions, such as encouraging healthier dietary habits and promoting physical activity, represent a significant opportunity</w:t>
      </w:r>
      <w:r w:rsidR="00930478" w:rsidRPr="007422DA">
        <w:rPr>
          <w:sz w:val="18"/>
          <w:szCs w:val="18"/>
          <w:lang w:val="en-GB"/>
        </w:rPr>
        <w:t xml:space="preserve"> for improvement. However, despite increased efforts to promote such interventions, NCD burden remains high and little research has been conducted to understand why. The purpose of this study is to explore the barriers that prevent adoption of healthy lifestyle behaviours for NCDs in India. </w:t>
      </w:r>
      <w:r w:rsidR="00100DD1" w:rsidRPr="007422DA">
        <w:rPr>
          <w:sz w:val="18"/>
          <w:szCs w:val="18"/>
          <w:lang w:val="en-GB"/>
        </w:rPr>
        <w:t xml:space="preserve">Methodology and Theoretical Orientation: </w:t>
      </w:r>
      <w:r w:rsidR="004054E0" w:rsidRPr="007422DA">
        <w:rPr>
          <w:sz w:val="18"/>
          <w:szCs w:val="18"/>
          <w:lang w:val="en-GB"/>
        </w:rPr>
        <w:t>This study adopts a qualitative approach through thematic analysis of key informant intervie</w:t>
      </w:r>
      <w:r w:rsidR="004D6F89">
        <w:rPr>
          <w:sz w:val="18"/>
          <w:szCs w:val="18"/>
          <w:lang w:val="en-GB"/>
        </w:rPr>
        <w:t>ws</w:t>
      </w:r>
      <w:r w:rsidR="00941348" w:rsidRPr="007422DA">
        <w:rPr>
          <w:sz w:val="18"/>
          <w:szCs w:val="18"/>
          <w:lang w:val="en-GB"/>
        </w:rPr>
        <w:t>;</w:t>
      </w:r>
      <w:r w:rsidR="004054E0" w:rsidRPr="007422DA">
        <w:rPr>
          <w:sz w:val="18"/>
          <w:szCs w:val="18"/>
          <w:lang w:val="en-GB"/>
        </w:rPr>
        <w:t xml:space="preserve"> key informants </w:t>
      </w:r>
      <w:r w:rsidR="00294DA8">
        <w:rPr>
          <w:sz w:val="18"/>
          <w:szCs w:val="18"/>
          <w:lang w:val="en-GB"/>
        </w:rPr>
        <w:t>included</w:t>
      </w:r>
      <w:r w:rsidR="004054E0" w:rsidRPr="007422DA">
        <w:rPr>
          <w:sz w:val="18"/>
          <w:szCs w:val="18"/>
          <w:lang w:val="en-GB"/>
        </w:rPr>
        <w:t xml:space="preserve"> various health professionals in India. The analysis is focused using </w:t>
      </w:r>
      <w:r w:rsidR="006F78E6">
        <w:rPr>
          <w:sz w:val="18"/>
          <w:szCs w:val="18"/>
          <w:lang w:val="en-GB"/>
        </w:rPr>
        <w:t xml:space="preserve">the five levels of influence in </w:t>
      </w:r>
      <w:r w:rsidR="004054E0" w:rsidRPr="007422DA">
        <w:rPr>
          <w:sz w:val="18"/>
          <w:szCs w:val="18"/>
          <w:lang w:val="en-GB"/>
        </w:rPr>
        <w:t xml:space="preserve">McLeroy et al’s ecological model for health promotion and Jacobs et al’s </w:t>
      </w:r>
      <w:r w:rsidR="006F78E6">
        <w:rPr>
          <w:sz w:val="18"/>
          <w:szCs w:val="18"/>
          <w:lang w:val="en-GB"/>
        </w:rPr>
        <w:t xml:space="preserve">four </w:t>
      </w:r>
      <w:r w:rsidR="004054E0" w:rsidRPr="007422DA">
        <w:rPr>
          <w:sz w:val="18"/>
          <w:szCs w:val="18"/>
          <w:lang w:val="en-GB"/>
        </w:rPr>
        <w:t xml:space="preserve">key dimensions of access barriers. </w:t>
      </w:r>
      <w:r w:rsidR="00100DD1" w:rsidRPr="007422DA">
        <w:rPr>
          <w:sz w:val="18"/>
          <w:szCs w:val="18"/>
          <w:lang w:val="en-GB"/>
        </w:rPr>
        <w:t xml:space="preserve">Findings: </w:t>
      </w:r>
      <w:r w:rsidR="004054E0" w:rsidRPr="007422DA">
        <w:rPr>
          <w:sz w:val="18"/>
          <w:szCs w:val="18"/>
          <w:lang w:val="en-GB"/>
        </w:rPr>
        <w:t xml:space="preserve">The study highlights the various levels at which </w:t>
      </w:r>
      <w:r w:rsidR="007B7504" w:rsidRPr="007422DA">
        <w:rPr>
          <w:sz w:val="18"/>
          <w:szCs w:val="18"/>
          <w:lang w:val="en-GB"/>
        </w:rPr>
        <w:t>behaviours</w:t>
      </w:r>
      <w:r w:rsidR="004054E0" w:rsidRPr="007422DA">
        <w:rPr>
          <w:sz w:val="18"/>
          <w:szCs w:val="18"/>
          <w:lang w:val="en-GB"/>
        </w:rPr>
        <w:t xml:space="preserve"> are influenced in India and identifies </w:t>
      </w:r>
      <w:r w:rsidR="00B84D88" w:rsidRPr="007422DA">
        <w:rPr>
          <w:sz w:val="18"/>
          <w:szCs w:val="18"/>
          <w:lang w:val="en-GB"/>
        </w:rPr>
        <w:t xml:space="preserve">key </w:t>
      </w:r>
      <w:r w:rsidR="006F78E6" w:rsidRPr="007422DA">
        <w:rPr>
          <w:sz w:val="18"/>
          <w:szCs w:val="18"/>
          <w:lang w:val="en-GB"/>
        </w:rPr>
        <w:t>barriers</w:t>
      </w:r>
      <w:r w:rsidR="004054E0" w:rsidRPr="007422DA">
        <w:rPr>
          <w:sz w:val="18"/>
          <w:szCs w:val="18"/>
          <w:lang w:val="en-GB"/>
        </w:rPr>
        <w:t xml:space="preserve"> including poor health attitudes, inadequate awareness </w:t>
      </w:r>
      <w:r w:rsidR="00AF31E0">
        <w:rPr>
          <w:sz w:val="18"/>
          <w:szCs w:val="18"/>
          <w:lang w:val="en-GB"/>
        </w:rPr>
        <w:t>and</w:t>
      </w:r>
      <w:r w:rsidR="004054E0" w:rsidRPr="007422DA">
        <w:rPr>
          <w:sz w:val="18"/>
          <w:szCs w:val="18"/>
          <w:lang w:val="en-GB"/>
        </w:rPr>
        <w:t xml:space="preserve"> information, sociocultural norms, food market, media</w:t>
      </w:r>
      <w:r w:rsidRPr="007422DA">
        <w:rPr>
          <w:sz w:val="18"/>
          <w:szCs w:val="18"/>
          <w:lang w:val="en-GB"/>
        </w:rPr>
        <w:t>,</w:t>
      </w:r>
      <w:r w:rsidR="004054E0" w:rsidRPr="007422DA">
        <w:rPr>
          <w:sz w:val="18"/>
          <w:szCs w:val="18"/>
          <w:lang w:val="en-GB"/>
        </w:rPr>
        <w:t xml:space="preserve"> and structural barriers. </w:t>
      </w:r>
      <w:r w:rsidR="00100DD1" w:rsidRPr="007422DA">
        <w:rPr>
          <w:sz w:val="18"/>
          <w:szCs w:val="18"/>
          <w:lang w:val="en-GB"/>
        </w:rPr>
        <w:t xml:space="preserve">Conclusion and Significance: </w:t>
      </w:r>
      <w:r w:rsidR="00100DD1" w:rsidRPr="007422DA">
        <w:rPr>
          <w:sz w:val="18"/>
          <w:szCs w:val="18"/>
          <w:lang w:val="en-GB"/>
        </w:rPr>
        <w:t>It is evident that there are numerous factors that shape people’s attitudes towards lifestyle changes a</w:t>
      </w:r>
      <w:r w:rsidR="00930478" w:rsidRPr="007422DA">
        <w:rPr>
          <w:sz w:val="18"/>
          <w:szCs w:val="18"/>
          <w:lang w:val="en-GB"/>
        </w:rPr>
        <w:t xml:space="preserve">nd </w:t>
      </w:r>
      <w:r w:rsidR="00100DD1" w:rsidRPr="007422DA">
        <w:rPr>
          <w:sz w:val="18"/>
          <w:szCs w:val="18"/>
          <w:lang w:val="en-GB"/>
        </w:rPr>
        <w:t xml:space="preserve">their willingness and ability to adopt them. This study hopes to enable future policies and </w:t>
      </w:r>
      <w:r w:rsidR="00AC6A4F" w:rsidRPr="007422DA">
        <w:rPr>
          <w:sz w:val="18"/>
          <w:szCs w:val="18"/>
          <w:lang w:val="en-GB"/>
        </w:rPr>
        <w:t>public</w:t>
      </w:r>
      <w:r w:rsidR="00100DD1" w:rsidRPr="007422DA">
        <w:rPr>
          <w:sz w:val="18"/>
          <w:szCs w:val="18"/>
          <w:lang w:val="en-GB"/>
        </w:rPr>
        <w:t xml:space="preserve"> health program</w:t>
      </w:r>
      <w:r w:rsidR="006B52A7">
        <w:rPr>
          <w:sz w:val="18"/>
          <w:szCs w:val="18"/>
          <w:lang w:val="en-GB"/>
        </w:rPr>
        <w:t>me</w:t>
      </w:r>
      <w:r w:rsidR="00100DD1" w:rsidRPr="007422DA">
        <w:rPr>
          <w:sz w:val="18"/>
          <w:szCs w:val="18"/>
          <w:lang w:val="en-GB"/>
        </w:rPr>
        <w:t xml:space="preserve">s to successfully promote healthy lifestyle </w:t>
      </w:r>
      <w:r w:rsidR="007B7504" w:rsidRPr="007422DA">
        <w:rPr>
          <w:sz w:val="18"/>
          <w:szCs w:val="18"/>
          <w:lang w:val="en-GB"/>
        </w:rPr>
        <w:t>behaviours</w:t>
      </w:r>
      <w:r w:rsidR="00100DD1" w:rsidRPr="007422DA">
        <w:rPr>
          <w:sz w:val="18"/>
          <w:szCs w:val="18"/>
          <w:lang w:val="en-GB"/>
        </w:rPr>
        <w:t xml:space="preserve"> for NCDs in India. Recommendations have been included to improve the adoption of these changes.</w:t>
      </w:r>
      <w:r w:rsidR="00100DD1" w:rsidRPr="007422DA">
        <w:rPr>
          <w:sz w:val="18"/>
          <w:szCs w:val="18"/>
          <w:lang w:val="en-GB"/>
        </w:rPr>
        <w:t xml:space="preserve"> </w:t>
      </w:r>
    </w:p>
    <w:p w14:paraId="56D25805" w14:textId="31B67B1D" w:rsidR="00673E28" w:rsidRPr="007422DA" w:rsidRDefault="00673E28" w:rsidP="004054E0">
      <w:pPr>
        <w:widowControl/>
        <w:autoSpaceDE w:val="0"/>
        <w:autoSpaceDN w:val="0"/>
        <w:adjustRightInd w:val="0"/>
        <w:rPr>
          <w:rFonts w:ascii="AppleSystemUIFont" w:eastAsiaTheme="minorHAnsi" w:hAnsi="AppleSystemUIFont" w:cs="AppleSystemUIFont"/>
          <w:sz w:val="24"/>
          <w:szCs w:val="24"/>
          <w:lang w:val="en-GB"/>
        </w:rPr>
      </w:pPr>
      <w:r w:rsidRPr="007422DA">
        <w:rPr>
          <w:lang w:val="en-GB"/>
        </w:rPr>
        <w:br w:type="column"/>
      </w:r>
      <w:r w:rsidRPr="007422DA">
        <w:rPr>
          <w:color w:val="BF5A14"/>
          <w:lang w:val="en-GB"/>
        </w:rPr>
        <w:t>Image</w:t>
      </w:r>
    </w:p>
    <w:p w14:paraId="4A3BF06A" w14:textId="2F3706FE" w:rsidR="006D5EF5" w:rsidRPr="007422DA" w:rsidRDefault="006D5EF5" w:rsidP="00673E28">
      <w:pPr>
        <w:pStyle w:val="BodyText"/>
        <w:spacing w:before="2"/>
        <w:rPr>
          <w:rFonts w:ascii="Arial"/>
          <w:b/>
          <w:sz w:val="16"/>
          <w:lang w:val="en-GB"/>
        </w:rPr>
      </w:pPr>
    </w:p>
    <w:p w14:paraId="516FC6FA" w14:textId="14B71328" w:rsidR="006D5EF5" w:rsidRPr="007422DA" w:rsidRDefault="006D5EF5" w:rsidP="00673E28">
      <w:pPr>
        <w:pStyle w:val="BodyText"/>
        <w:spacing w:before="2"/>
        <w:rPr>
          <w:rFonts w:ascii="Arial"/>
          <w:b/>
          <w:sz w:val="16"/>
          <w:lang w:val="en-GB"/>
        </w:rPr>
      </w:pPr>
    </w:p>
    <w:p w14:paraId="26E40C8C" w14:textId="41DACD39" w:rsidR="006D5EF5" w:rsidRPr="007422DA" w:rsidRDefault="006D5EF5" w:rsidP="00673E28">
      <w:pPr>
        <w:pStyle w:val="BodyText"/>
        <w:spacing w:before="2"/>
        <w:rPr>
          <w:rFonts w:ascii="Arial"/>
          <w:b/>
          <w:sz w:val="16"/>
          <w:lang w:val="en-GB"/>
        </w:rPr>
      </w:pPr>
    </w:p>
    <w:p w14:paraId="53BC6CC1" w14:textId="62E76668" w:rsidR="006D5EF5" w:rsidRPr="007422DA" w:rsidRDefault="006D5EF5" w:rsidP="00673E28">
      <w:pPr>
        <w:pStyle w:val="BodyText"/>
        <w:spacing w:before="2"/>
        <w:rPr>
          <w:rFonts w:ascii="Arial"/>
          <w:b/>
          <w:sz w:val="16"/>
          <w:lang w:val="en-GB"/>
        </w:rPr>
      </w:pPr>
    </w:p>
    <w:p w14:paraId="1B1AC162" w14:textId="77777777" w:rsidR="006D5EF5" w:rsidRPr="007422DA" w:rsidRDefault="006D5EF5" w:rsidP="00673E28">
      <w:pPr>
        <w:pStyle w:val="BodyText"/>
        <w:spacing w:before="2"/>
        <w:rPr>
          <w:rFonts w:ascii="Arial"/>
          <w:b/>
          <w:sz w:val="16"/>
          <w:lang w:val="en-GB"/>
        </w:rPr>
      </w:pPr>
    </w:p>
    <w:p w14:paraId="1049A1DE" w14:textId="77777777" w:rsidR="006D5EF5" w:rsidRPr="007422DA" w:rsidRDefault="006D5EF5" w:rsidP="00673E28">
      <w:pPr>
        <w:pStyle w:val="BodyText"/>
        <w:spacing w:before="2"/>
        <w:rPr>
          <w:rFonts w:ascii="Arial"/>
          <w:b/>
          <w:sz w:val="16"/>
          <w:lang w:val="en-GB"/>
        </w:rPr>
      </w:pPr>
    </w:p>
    <w:p w14:paraId="11A0258B" w14:textId="0AB4B698" w:rsidR="006D5EF5" w:rsidRPr="007422DA" w:rsidRDefault="006D5EF5" w:rsidP="00673E28">
      <w:pPr>
        <w:pStyle w:val="BodyText"/>
        <w:spacing w:before="2"/>
        <w:rPr>
          <w:rFonts w:ascii="Arial"/>
          <w:b/>
          <w:sz w:val="16"/>
          <w:lang w:val="en-GB"/>
        </w:rPr>
      </w:pPr>
    </w:p>
    <w:p w14:paraId="1D83B99D" w14:textId="77777777" w:rsidR="006D5EF5" w:rsidRPr="007422DA" w:rsidRDefault="006D5EF5" w:rsidP="00673E28">
      <w:pPr>
        <w:pStyle w:val="BodyText"/>
        <w:spacing w:before="2"/>
        <w:rPr>
          <w:rFonts w:ascii="Arial"/>
          <w:b/>
          <w:sz w:val="16"/>
          <w:lang w:val="en-GB"/>
        </w:rPr>
      </w:pPr>
    </w:p>
    <w:p w14:paraId="4E1CE146" w14:textId="5C3A834F" w:rsidR="006D5EF5" w:rsidRPr="007422DA" w:rsidRDefault="006D5EF5" w:rsidP="00673E28">
      <w:pPr>
        <w:pStyle w:val="BodyText"/>
        <w:spacing w:before="2"/>
        <w:rPr>
          <w:rFonts w:ascii="Arial"/>
          <w:b/>
          <w:sz w:val="16"/>
          <w:lang w:val="en-GB"/>
        </w:rPr>
      </w:pPr>
    </w:p>
    <w:p w14:paraId="70CC5B26" w14:textId="77777777" w:rsidR="006D5EF5" w:rsidRPr="007422DA" w:rsidRDefault="006D5EF5" w:rsidP="00673E28">
      <w:pPr>
        <w:pStyle w:val="BodyText"/>
        <w:spacing w:before="2"/>
        <w:rPr>
          <w:rFonts w:ascii="Arial"/>
          <w:b/>
          <w:sz w:val="16"/>
          <w:lang w:val="en-GB"/>
        </w:rPr>
      </w:pPr>
    </w:p>
    <w:p w14:paraId="0854249A" w14:textId="77777777" w:rsidR="006D5EF5" w:rsidRPr="007422DA" w:rsidRDefault="006D5EF5" w:rsidP="00673E28">
      <w:pPr>
        <w:pStyle w:val="BodyText"/>
        <w:spacing w:before="2"/>
        <w:rPr>
          <w:rFonts w:ascii="Arial"/>
          <w:b/>
          <w:sz w:val="16"/>
          <w:lang w:val="en-GB"/>
        </w:rPr>
      </w:pPr>
    </w:p>
    <w:p w14:paraId="4D3339EC" w14:textId="77777777" w:rsidR="006D5EF5" w:rsidRPr="007422DA" w:rsidRDefault="006D5EF5" w:rsidP="00673E28">
      <w:pPr>
        <w:pStyle w:val="BodyText"/>
        <w:spacing w:before="2"/>
        <w:rPr>
          <w:rFonts w:ascii="Arial"/>
          <w:b/>
          <w:sz w:val="16"/>
          <w:lang w:val="en-GB"/>
        </w:rPr>
      </w:pPr>
    </w:p>
    <w:p w14:paraId="178B272F" w14:textId="11FF5B37" w:rsidR="006D5EF5" w:rsidRPr="007422DA" w:rsidRDefault="006D5EF5" w:rsidP="00673E28">
      <w:pPr>
        <w:pStyle w:val="BodyText"/>
        <w:spacing w:before="2"/>
        <w:rPr>
          <w:rFonts w:ascii="Arial"/>
          <w:b/>
          <w:sz w:val="16"/>
          <w:lang w:val="en-GB"/>
        </w:rPr>
      </w:pPr>
    </w:p>
    <w:p w14:paraId="0C5B1AE9" w14:textId="38B7BA79" w:rsidR="006D5EF5" w:rsidRPr="007422DA" w:rsidRDefault="006D5EF5" w:rsidP="00673E28">
      <w:pPr>
        <w:pStyle w:val="BodyText"/>
        <w:spacing w:before="2"/>
        <w:rPr>
          <w:rFonts w:ascii="Arial"/>
          <w:b/>
          <w:sz w:val="16"/>
          <w:lang w:val="en-GB"/>
        </w:rPr>
      </w:pPr>
    </w:p>
    <w:p w14:paraId="7B798F4B" w14:textId="017B1A33" w:rsidR="006D5EF5" w:rsidRPr="007422DA" w:rsidRDefault="006D5EF5" w:rsidP="00673E28">
      <w:pPr>
        <w:pStyle w:val="BodyText"/>
        <w:spacing w:before="2"/>
        <w:rPr>
          <w:rFonts w:ascii="Arial"/>
          <w:b/>
          <w:sz w:val="16"/>
          <w:lang w:val="en-GB"/>
        </w:rPr>
      </w:pPr>
    </w:p>
    <w:p w14:paraId="6AA8C402" w14:textId="77777777" w:rsidR="006D5EF5" w:rsidRPr="007422DA" w:rsidRDefault="006D5EF5" w:rsidP="00673E28">
      <w:pPr>
        <w:pStyle w:val="BodyText"/>
        <w:spacing w:before="2"/>
        <w:rPr>
          <w:rFonts w:ascii="Arial"/>
          <w:b/>
          <w:sz w:val="16"/>
          <w:lang w:val="en-GB"/>
        </w:rPr>
      </w:pPr>
    </w:p>
    <w:p w14:paraId="5E87A729" w14:textId="77919456" w:rsidR="00673E28" w:rsidRPr="007422DA" w:rsidRDefault="00673E28" w:rsidP="00673E28">
      <w:pPr>
        <w:pStyle w:val="BodyText"/>
        <w:spacing w:before="2"/>
        <w:rPr>
          <w:rFonts w:ascii="Arial"/>
          <w:b/>
          <w:sz w:val="16"/>
          <w:lang w:val="en-GB"/>
        </w:rPr>
      </w:pPr>
    </w:p>
    <w:p w14:paraId="1524A697" w14:textId="77777777" w:rsidR="00673E28" w:rsidRPr="007422DA" w:rsidRDefault="00673E28" w:rsidP="00CE5E0F">
      <w:pPr>
        <w:spacing w:line="204" w:lineRule="exact"/>
        <w:ind w:left="360"/>
        <w:rPr>
          <w:rFonts w:ascii="Arial"/>
          <w:b/>
          <w:sz w:val="20"/>
          <w:lang w:val="en-GB"/>
        </w:rPr>
      </w:pPr>
      <w:r w:rsidRPr="007422DA">
        <w:rPr>
          <w:rFonts w:ascii="Arial"/>
          <w:b/>
          <w:color w:val="BF5A14"/>
          <w:sz w:val="20"/>
          <w:lang w:val="en-GB"/>
        </w:rPr>
        <w:br/>
        <w:t>Recent Publications (minimum 5)</w:t>
      </w:r>
    </w:p>
    <w:p w14:paraId="4EEF27E6" w14:textId="0582181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Adjaye-Gbewonyo</w:t>
      </w:r>
      <w:proofErr w:type="spellEnd"/>
      <w:r w:rsidRPr="00750C01">
        <w:rPr>
          <w:sz w:val="11"/>
          <w:szCs w:val="16"/>
          <w:lang w:val="en-GB"/>
        </w:rPr>
        <w:t xml:space="preserve">, K., &amp; Vaughan, M. (2019). Reframing NCDs? An analysis of current debates. </w:t>
      </w:r>
      <w:r w:rsidRPr="00750C01">
        <w:rPr>
          <w:i/>
          <w:iCs/>
          <w:sz w:val="11"/>
          <w:szCs w:val="16"/>
          <w:lang w:val="en-GB"/>
        </w:rPr>
        <w:t>Global Health Action</w:t>
      </w:r>
      <w:r w:rsidRPr="00750C01">
        <w:rPr>
          <w:sz w:val="11"/>
          <w:szCs w:val="16"/>
          <w:lang w:val="en-GB"/>
        </w:rPr>
        <w:t xml:space="preserve">. </w:t>
      </w:r>
      <w:hyperlink r:id="rId9" w:history="1">
        <w:r w:rsidRPr="00750C01">
          <w:rPr>
            <w:rStyle w:val="Hyperlink"/>
            <w:sz w:val="11"/>
            <w:szCs w:val="16"/>
            <w:lang w:val="en-GB"/>
          </w:rPr>
          <w:t>https://doi.org/10.1080/16549716.2019.1641043</w:t>
        </w:r>
      </w:hyperlink>
    </w:p>
    <w:p w14:paraId="3C555BF8" w14:textId="54739DC0"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Bachani</w:t>
      </w:r>
      <w:proofErr w:type="spellEnd"/>
      <w:r w:rsidRPr="00750C01">
        <w:rPr>
          <w:sz w:val="11"/>
          <w:szCs w:val="16"/>
          <w:lang w:val="en-GB"/>
        </w:rPr>
        <w:t xml:space="preserve">, D. (2017). Need for strategic revamping to prevent and control non-communicable diseases in India. In </w:t>
      </w:r>
      <w:r w:rsidRPr="00750C01">
        <w:rPr>
          <w:i/>
          <w:iCs/>
          <w:sz w:val="11"/>
          <w:szCs w:val="16"/>
          <w:lang w:val="en-GB"/>
        </w:rPr>
        <w:t>Indian Journal of Community Medicine</w:t>
      </w:r>
      <w:r w:rsidRPr="00750C01">
        <w:rPr>
          <w:sz w:val="11"/>
          <w:szCs w:val="16"/>
          <w:lang w:val="en-GB"/>
        </w:rPr>
        <w:t xml:space="preserve">. </w:t>
      </w:r>
      <w:hyperlink r:id="rId10" w:history="1">
        <w:r w:rsidRPr="00750C01">
          <w:rPr>
            <w:rStyle w:val="Hyperlink"/>
            <w:sz w:val="11"/>
            <w:szCs w:val="16"/>
            <w:lang w:val="en-GB"/>
          </w:rPr>
          <w:t>https://doi.org/10.4103/0970-0218.199803</w:t>
        </w:r>
      </w:hyperlink>
    </w:p>
    <w:p w14:paraId="30C5BB41" w14:textId="54394CE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Eggleston, K., &amp; Jain, R. (2020). Cost-effective interventions to prevent noncommunicable diseases: increasing the evidence base in India and other low- and middle-income settings. In </w:t>
      </w:r>
      <w:r w:rsidRPr="00750C01">
        <w:rPr>
          <w:i/>
          <w:iCs/>
          <w:sz w:val="11"/>
          <w:szCs w:val="16"/>
          <w:lang w:val="en-GB"/>
        </w:rPr>
        <w:t>BMC Medicine</w:t>
      </w:r>
      <w:r w:rsidRPr="00750C01">
        <w:rPr>
          <w:sz w:val="11"/>
          <w:szCs w:val="16"/>
          <w:lang w:val="en-GB"/>
        </w:rPr>
        <w:t xml:space="preserve">. </w:t>
      </w:r>
      <w:hyperlink r:id="rId11" w:history="1">
        <w:r w:rsidRPr="00750C01">
          <w:rPr>
            <w:rStyle w:val="Hyperlink"/>
            <w:sz w:val="11"/>
            <w:szCs w:val="16"/>
            <w:lang w:val="en-GB"/>
          </w:rPr>
          <w:t>https://doi.org/10.1186/s12916-020-01850-0</w:t>
        </w:r>
      </w:hyperlink>
    </w:p>
    <w:p w14:paraId="7CB35C26" w14:textId="2D924757"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Kataria</w:t>
      </w:r>
      <w:proofErr w:type="spellEnd"/>
      <w:r w:rsidRPr="00750C01">
        <w:rPr>
          <w:sz w:val="11"/>
          <w:szCs w:val="16"/>
          <w:lang w:val="en-GB"/>
        </w:rPr>
        <w:t xml:space="preserve">, I., Siddiqui, M., Gillespie, T., Goodman, M., Dhillon, P. K., Bann, C., &amp; </w:t>
      </w:r>
      <w:proofErr w:type="spellStart"/>
      <w:r w:rsidRPr="00750C01">
        <w:rPr>
          <w:sz w:val="11"/>
          <w:szCs w:val="16"/>
          <w:lang w:val="en-GB"/>
        </w:rPr>
        <w:t>Squiers</w:t>
      </w:r>
      <w:proofErr w:type="spellEnd"/>
      <w:r w:rsidRPr="00750C01">
        <w:rPr>
          <w:sz w:val="11"/>
          <w:szCs w:val="16"/>
          <w:lang w:val="en-GB"/>
        </w:rPr>
        <w:t xml:space="preserve">, L. (2020). A research agenda for non-communicable disease prevention and control in India. </w:t>
      </w:r>
      <w:r w:rsidRPr="00750C01">
        <w:rPr>
          <w:i/>
          <w:iCs/>
          <w:sz w:val="11"/>
          <w:szCs w:val="16"/>
          <w:lang w:val="en-GB"/>
        </w:rPr>
        <w:t>Health Research Policy and Systems</w:t>
      </w:r>
      <w:r w:rsidRPr="00750C01">
        <w:rPr>
          <w:sz w:val="11"/>
          <w:szCs w:val="16"/>
          <w:lang w:val="en-GB"/>
        </w:rPr>
        <w:t xml:space="preserve">. </w:t>
      </w:r>
      <w:hyperlink r:id="rId12" w:history="1">
        <w:r w:rsidRPr="00750C01">
          <w:rPr>
            <w:rStyle w:val="Hyperlink"/>
            <w:sz w:val="11"/>
            <w:szCs w:val="16"/>
            <w:lang w:val="en-GB"/>
          </w:rPr>
          <w:t>https://doi.org/10.1186/s12961-020-00639-0</w:t>
        </w:r>
      </w:hyperlink>
    </w:p>
    <w:p w14:paraId="102E7C7F" w14:textId="7A315FB2"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Mohanty, S., </w:t>
      </w:r>
      <w:proofErr w:type="spellStart"/>
      <w:r w:rsidRPr="00750C01">
        <w:rPr>
          <w:sz w:val="11"/>
          <w:szCs w:val="16"/>
          <w:lang w:val="en-GB"/>
        </w:rPr>
        <w:t>Venkatarao</w:t>
      </w:r>
      <w:proofErr w:type="spellEnd"/>
      <w:r w:rsidRPr="00750C01">
        <w:rPr>
          <w:sz w:val="11"/>
          <w:szCs w:val="16"/>
          <w:lang w:val="en-GB"/>
        </w:rPr>
        <w:t xml:space="preserve">, E., &amp; </w:t>
      </w:r>
      <w:proofErr w:type="spellStart"/>
      <w:r w:rsidRPr="00750C01">
        <w:rPr>
          <w:sz w:val="11"/>
          <w:szCs w:val="16"/>
          <w:lang w:val="en-GB"/>
        </w:rPr>
        <w:t>Yasobant</w:t>
      </w:r>
      <w:proofErr w:type="spellEnd"/>
      <w:r w:rsidRPr="00750C01">
        <w:rPr>
          <w:sz w:val="11"/>
          <w:szCs w:val="16"/>
          <w:lang w:val="en-GB"/>
        </w:rPr>
        <w:t xml:space="preserve">, S. (2020). Non-communicable disease care and physical activity promotion in India: Analysis of recent policies, guidelines and workplans. In </w:t>
      </w:r>
      <w:r w:rsidRPr="00750C01">
        <w:rPr>
          <w:i/>
          <w:iCs/>
          <w:sz w:val="11"/>
          <w:szCs w:val="16"/>
          <w:lang w:val="en-GB"/>
        </w:rPr>
        <w:t>Family Medicine and Community Health</w:t>
      </w:r>
      <w:r w:rsidRPr="00750C01">
        <w:rPr>
          <w:sz w:val="11"/>
          <w:szCs w:val="16"/>
          <w:lang w:val="en-GB"/>
        </w:rPr>
        <w:t xml:space="preserve">. </w:t>
      </w:r>
      <w:hyperlink r:id="rId13" w:history="1">
        <w:r w:rsidRPr="00750C01">
          <w:rPr>
            <w:rStyle w:val="Hyperlink"/>
            <w:sz w:val="11"/>
            <w:szCs w:val="16"/>
            <w:lang w:val="en-GB"/>
          </w:rPr>
          <w:t>https://doi.org/10.1136/fmch-2019-000206</w:t>
        </w:r>
      </w:hyperlink>
    </w:p>
    <w:p w14:paraId="5174B558" w14:textId="70943F95"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proofErr w:type="spellStart"/>
      <w:r w:rsidRPr="00750C01">
        <w:rPr>
          <w:sz w:val="11"/>
          <w:szCs w:val="16"/>
          <w:lang w:val="en-GB"/>
        </w:rPr>
        <w:t>Nethan</w:t>
      </w:r>
      <w:proofErr w:type="spellEnd"/>
      <w:r w:rsidRPr="00750C01">
        <w:rPr>
          <w:sz w:val="11"/>
          <w:szCs w:val="16"/>
          <w:lang w:val="en-GB"/>
        </w:rPr>
        <w:t xml:space="preserve">, S., Sinha, D., &amp; Mehrotra, R. (2017). Non communicable disease risk factors and their trends in India. </w:t>
      </w:r>
      <w:r w:rsidRPr="00750C01">
        <w:rPr>
          <w:i/>
          <w:iCs/>
          <w:sz w:val="11"/>
          <w:szCs w:val="16"/>
          <w:lang w:val="en-GB"/>
        </w:rPr>
        <w:t>Asian Pacific Journal of Cancer Prevention</w:t>
      </w:r>
      <w:r w:rsidRPr="00750C01">
        <w:rPr>
          <w:sz w:val="11"/>
          <w:szCs w:val="16"/>
          <w:lang w:val="en-GB"/>
        </w:rPr>
        <w:t xml:space="preserve">. </w:t>
      </w:r>
      <w:hyperlink r:id="rId14" w:history="1">
        <w:r w:rsidRPr="00750C01">
          <w:rPr>
            <w:rStyle w:val="Hyperlink"/>
            <w:sz w:val="11"/>
            <w:szCs w:val="16"/>
            <w:lang w:val="en-GB"/>
          </w:rPr>
          <w:t>https://doi.org/10.22034/APJCP.2017.18.7.2005</w:t>
        </w:r>
      </w:hyperlink>
    </w:p>
    <w:p w14:paraId="3E311D17" w14:textId="3F139B5E" w:rsidR="00750C01" w:rsidRPr="00750C01" w:rsidRDefault="00750C01" w:rsidP="00750C01">
      <w:pPr>
        <w:pStyle w:val="ListParagraph"/>
        <w:numPr>
          <w:ilvl w:val="0"/>
          <w:numId w:val="5"/>
        </w:numPr>
        <w:tabs>
          <w:tab w:val="left" w:pos="384"/>
        </w:tabs>
        <w:spacing w:line="240" w:lineRule="auto"/>
        <w:ind w:right="117"/>
        <w:jc w:val="left"/>
        <w:rPr>
          <w:sz w:val="11"/>
          <w:szCs w:val="16"/>
          <w:lang w:val="en-GB"/>
        </w:rPr>
      </w:pPr>
      <w:r w:rsidRPr="00750C01">
        <w:rPr>
          <w:sz w:val="11"/>
          <w:szCs w:val="16"/>
          <w:lang w:val="en-GB"/>
        </w:rPr>
        <w:t xml:space="preserve">Sriram, U., Morgan, E. H., Graham, M. L., </w:t>
      </w:r>
      <w:proofErr w:type="spellStart"/>
      <w:r w:rsidRPr="00750C01">
        <w:rPr>
          <w:sz w:val="11"/>
          <w:szCs w:val="16"/>
          <w:lang w:val="en-GB"/>
        </w:rPr>
        <w:t>Folta</w:t>
      </w:r>
      <w:proofErr w:type="spellEnd"/>
      <w:r w:rsidRPr="00750C01">
        <w:rPr>
          <w:sz w:val="11"/>
          <w:szCs w:val="16"/>
          <w:lang w:val="en-GB"/>
        </w:rPr>
        <w:t xml:space="preserve">, S. C., &amp; Seguin, R. A. (2018). Support and Sabotage: A Qualitative Study of Social Influences on Health </w:t>
      </w:r>
      <w:proofErr w:type="spellStart"/>
      <w:r w:rsidRPr="00750C01">
        <w:rPr>
          <w:sz w:val="11"/>
          <w:szCs w:val="16"/>
          <w:lang w:val="en-GB"/>
        </w:rPr>
        <w:t>Behaviors</w:t>
      </w:r>
      <w:proofErr w:type="spellEnd"/>
      <w:r w:rsidRPr="00750C01">
        <w:rPr>
          <w:sz w:val="11"/>
          <w:szCs w:val="16"/>
          <w:lang w:val="en-GB"/>
        </w:rPr>
        <w:t xml:space="preserve"> Among Rural Adults. </w:t>
      </w:r>
      <w:r w:rsidRPr="00750C01">
        <w:rPr>
          <w:i/>
          <w:iCs/>
          <w:sz w:val="11"/>
          <w:szCs w:val="16"/>
          <w:lang w:val="en-GB"/>
        </w:rPr>
        <w:t>Journal of Rural Health</w:t>
      </w:r>
      <w:r w:rsidRPr="00750C01">
        <w:rPr>
          <w:sz w:val="11"/>
          <w:szCs w:val="16"/>
          <w:lang w:val="en-GB"/>
        </w:rPr>
        <w:t xml:space="preserve">. </w:t>
      </w:r>
      <w:hyperlink r:id="rId15" w:history="1">
        <w:r w:rsidRPr="00C649E8">
          <w:rPr>
            <w:rStyle w:val="Hyperlink"/>
            <w:sz w:val="11"/>
            <w:szCs w:val="16"/>
            <w:lang w:val="en-GB"/>
          </w:rPr>
          <w:t>https://doi.org/10.1111/jrh.12232</w:t>
        </w:r>
      </w:hyperlink>
      <w:r>
        <w:rPr>
          <w:sz w:val="11"/>
          <w:szCs w:val="16"/>
          <w:lang w:val="en-GB"/>
        </w:rPr>
        <w:t xml:space="preserve"> </w:t>
      </w:r>
    </w:p>
    <w:p w14:paraId="0FC0BF10" w14:textId="49390D7D" w:rsidR="00673E28" w:rsidRPr="007422DA" w:rsidRDefault="00673E28" w:rsidP="00673E28">
      <w:pPr>
        <w:tabs>
          <w:tab w:val="left" w:pos="384"/>
        </w:tabs>
        <w:ind w:right="117"/>
        <w:rPr>
          <w:lang w:val="en-GB"/>
        </w:rPr>
      </w:pPr>
    </w:p>
    <w:p w14:paraId="706E7026" w14:textId="4DFBB19C" w:rsidR="00673E28" w:rsidRPr="007422DA" w:rsidRDefault="00673E28" w:rsidP="00673E28">
      <w:pPr>
        <w:spacing w:line="200" w:lineRule="exact"/>
        <w:jc w:val="both"/>
        <w:rPr>
          <w:rFonts w:ascii="Calibri" w:hAnsi="Calibri"/>
          <w:lang w:val="en-GB"/>
        </w:rPr>
        <w:sectPr w:rsidR="00673E28" w:rsidRPr="007422DA" w:rsidSect="008E5477">
          <w:type w:val="continuous"/>
          <w:pgSz w:w="11910" w:h="16840"/>
          <w:pgMar w:top="995" w:right="600" w:bottom="840" w:left="620" w:header="720" w:footer="720" w:gutter="0"/>
          <w:cols w:num="2" w:space="720" w:equalWidth="0">
            <w:col w:w="5214" w:space="138"/>
            <w:col w:w="5338"/>
          </w:cols>
        </w:sectPr>
      </w:pPr>
    </w:p>
    <w:p w14:paraId="57D14981" w14:textId="130F2754" w:rsidR="00673E28" w:rsidRPr="007422DA" w:rsidRDefault="00673E28" w:rsidP="00673E28">
      <w:pPr>
        <w:pStyle w:val="BodyText"/>
        <w:rPr>
          <w:rFonts w:ascii="Calibri"/>
          <w:sz w:val="20"/>
          <w:lang w:val="en-GB"/>
        </w:rPr>
      </w:pPr>
    </w:p>
    <w:p w14:paraId="12FDC2B1" w14:textId="53E2755B" w:rsidR="00673E28" w:rsidRPr="007422DA" w:rsidRDefault="00673E28" w:rsidP="00673E28">
      <w:pPr>
        <w:pStyle w:val="BodyText"/>
        <w:spacing w:line="40" w:lineRule="exact"/>
        <w:ind w:left="2202"/>
        <w:rPr>
          <w:rFonts w:ascii="Calibri"/>
          <w:sz w:val="4"/>
          <w:lang w:val="en-GB"/>
        </w:rPr>
      </w:pPr>
      <w:r w:rsidRPr="007422DA">
        <w:rPr>
          <w:rFonts w:ascii="Calibri"/>
          <w:noProof/>
          <w:sz w:val="4"/>
          <w:lang w:val="en-GB"/>
        </w:rPr>
        <mc:AlternateContent>
          <mc:Choice Requires="wpg">
            <w:drawing>
              <wp:inline distT="0" distB="0" distL="0" distR="0" wp14:anchorId="666E780F" wp14:editId="3700BF9A">
                <wp:extent cx="3975735" cy="25400"/>
                <wp:effectExtent l="1270" t="0" r="4445" b="317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19462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bkYBwIAAGg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krOqNEQ4fK&#13;&#10;N1ILMo8DFPPihTu9daPlkec/ERU4j5HDCOEMaVEUo9i3WqG0zoe1MB2Jm4oqLCChh8PGh9iwy5XY&#13;&#10;CW0epVJ4DqXSpD8Tj7Y3SvLoTYZrdnfKkQPEbySf5TfnxG+u4SxqnqK1AvjDuA8g1bDH7EqnqfFl&#13;&#10;1D9w2Rl+SliwVak741zhOKeCx08vfi+v7XTr8oNY/QU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BrgbkYBwIAAGg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" strokecolor="#004080" strokeweight="2pt"/>
                <w10:anchorlock/>
              </v:group>
            </w:pict>
          </mc:Fallback>
        </mc:AlternateContent>
      </w:r>
    </w:p>
    <w:p w14:paraId="2C22B833" w14:textId="79557FB0" w:rsidR="00673E28" w:rsidRPr="007422DA" w:rsidRDefault="001B6BD7" w:rsidP="00673E28">
      <w:pPr>
        <w:spacing w:before="92"/>
        <w:ind w:right="4234"/>
        <w:rPr>
          <w:rFonts w:ascii="Arial"/>
          <w:lang w:val="en-GB"/>
        </w:rPr>
      </w:pPr>
      <w:r>
        <w:rPr>
          <w:noProof/>
        </w:rPr>
        <w:drawing>
          <wp:anchor distT="0" distB="0" distL="114300" distR="114300" simplePos="0" relativeHeight="251667456" behindDoc="0" locked="0" layoutInCell="1" allowOverlap="1" wp14:anchorId="3FE3EAEB" wp14:editId="009E6B73">
            <wp:simplePos x="0" y="0"/>
            <wp:positionH relativeFrom="column">
              <wp:posOffset>5960637</wp:posOffset>
            </wp:positionH>
            <wp:positionV relativeFrom="paragraph">
              <wp:posOffset>57438</wp:posOffset>
            </wp:positionV>
            <wp:extent cx="496486" cy="530225"/>
            <wp:effectExtent l="0" t="0" r="0" b="3175"/>
            <wp:wrapNone/>
            <wp:docPr id="20" name="Picture 1" descr="C:\Users\DOPRADO\AppData\Local\Microsoft\Windows\Temporary Internet Files\Content.Word\DeptInternationalDevelopment.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DOPRADO\AppData\Local\Microsoft\Windows\Temporary Internet Files\Content.Word\DeptInternationalDevelopment.jpg"/>
                    <pic:cNvPicPr>
                      <a:picLocks/>
                    </pic:cNvPicPr>
                  </pic:nvPicPr>
                  <pic:blipFill rotWithShape="1">
                    <a:blip r:embed="rId16" cstate="print">
                      <a:extLst>
                        <a:ext uri="{28A0092B-C50C-407E-A947-70E740481C1C}">
                          <a14:useLocalDpi xmlns:a14="http://schemas.microsoft.com/office/drawing/2010/main" val="0"/>
                        </a:ext>
                      </a:extLst>
                    </a:blip>
                    <a:srcRect r="63718"/>
                    <a:stretch/>
                  </pic:blipFill>
                  <pic:spPr bwMode="auto">
                    <a:xfrm>
                      <a:off x="0" y="0"/>
                      <a:ext cx="496486" cy="53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3E28" w:rsidRPr="007422DA">
        <w:rPr>
          <w:noProof/>
          <w:lang w:val="en-GB"/>
        </w:rPr>
        <w:t xml:space="preserve">              </w:t>
      </w:r>
      <w:r w:rsidR="00750C01" w:rsidRPr="00750C01">
        <w:rPr>
          <w:sz w:val="11"/>
          <w:szCs w:val="16"/>
          <w:lang w:val="en-GB"/>
        </w:rPr>
        <w:drawing>
          <wp:inline distT="0" distB="0" distL="0" distR="0" wp14:anchorId="1D4C928E" wp14:editId="1D9F0A29">
            <wp:extent cx="603777" cy="632603"/>
            <wp:effectExtent l="0" t="0" r="6350" b="2540"/>
            <wp:docPr id="21" name="Picture 21"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erson smiling for the camera&#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777" cy="632603"/>
                    </a:xfrm>
                    <a:prstGeom prst="rect">
                      <a:avLst/>
                    </a:prstGeom>
                  </pic:spPr>
                </pic:pic>
              </a:graphicData>
            </a:graphic>
          </wp:inline>
        </w:drawing>
      </w:r>
      <w:r w:rsidR="00750C01">
        <w:rPr>
          <w:noProof/>
          <w:lang w:val="en-GB"/>
        </w:rPr>
        <w:t xml:space="preserve"> </w:t>
      </w:r>
      <w:r w:rsidR="00673E28" w:rsidRPr="007422DA">
        <w:rPr>
          <w:rFonts w:ascii="Arial"/>
          <w:color w:val="BF5A14"/>
          <w:lang w:val="en-GB"/>
        </w:rPr>
        <w:t>Biography (</w:t>
      </w:r>
      <w:proofErr w:type="gramStart"/>
      <w:r w:rsidR="00673E28" w:rsidRPr="007422DA">
        <w:rPr>
          <w:rFonts w:ascii="Arial"/>
          <w:color w:val="BF5A14"/>
          <w:lang w:val="en-GB"/>
        </w:rPr>
        <w:t>150 word</w:t>
      </w:r>
      <w:proofErr w:type="gramEnd"/>
      <w:r w:rsidR="00673E28" w:rsidRPr="007422DA">
        <w:rPr>
          <w:rFonts w:ascii="Arial"/>
          <w:color w:val="BF5A14"/>
          <w:lang w:val="en-GB"/>
        </w:rPr>
        <w:t xml:space="preserve"> limit)</w:t>
      </w:r>
      <w:r w:rsidR="00673E28" w:rsidRPr="007422DA">
        <w:rPr>
          <w:rFonts w:ascii="Times New Roman" w:hAnsi="Times New Roman" w:cs="Times New Roman"/>
          <w:sz w:val="24"/>
          <w:szCs w:val="24"/>
          <w:lang w:val="en-GB"/>
        </w:rPr>
        <w:t xml:space="preserve"> </w:t>
      </w:r>
    </w:p>
    <w:p w14:paraId="3CC99AC4" w14:textId="71310CCC" w:rsidR="001B6BD7" w:rsidRDefault="001B6BD7" w:rsidP="002D7024">
      <w:pPr>
        <w:spacing w:before="41" w:line="154" w:lineRule="exact"/>
        <w:ind w:left="213" w:right="231"/>
        <w:jc w:val="both"/>
        <w:rPr>
          <w:rFonts w:ascii="Arial"/>
          <w:sz w:val="14"/>
          <w:lang w:val="en-GB"/>
        </w:rPr>
      </w:pPr>
      <w:proofErr w:type="spellStart"/>
      <w:r>
        <w:rPr>
          <w:rFonts w:ascii="Arial"/>
          <w:sz w:val="14"/>
          <w:lang w:val="en-GB"/>
        </w:rPr>
        <w:t>Ashwati</w:t>
      </w:r>
      <w:proofErr w:type="spellEnd"/>
      <w:r>
        <w:rPr>
          <w:rFonts w:ascii="Arial"/>
          <w:sz w:val="14"/>
          <w:lang w:val="en-GB"/>
        </w:rPr>
        <w:t xml:space="preserve"> Nair is </w:t>
      </w:r>
      <w:r w:rsidR="00024622">
        <w:rPr>
          <w:rFonts w:ascii="Arial"/>
          <w:sz w:val="14"/>
          <w:lang w:val="en-GB"/>
        </w:rPr>
        <w:t>a</w:t>
      </w:r>
      <w:r>
        <w:rPr>
          <w:rFonts w:ascii="Arial"/>
          <w:sz w:val="14"/>
          <w:lang w:val="en-GB"/>
        </w:rPr>
        <w:t xml:space="preserve"> </w:t>
      </w:r>
      <w:r w:rsidR="00024622">
        <w:rPr>
          <w:rFonts w:ascii="Arial"/>
          <w:sz w:val="14"/>
          <w:lang w:val="en-GB"/>
        </w:rPr>
        <w:t>fourth-year</w:t>
      </w:r>
      <w:r>
        <w:rPr>
          <w:rFonts w:ascii="Arial"/>
          <w:sz w:val="14"/>
          <w:lang w:val="en-GB"/>
        </w:rPr>
        <w:t xml:space="preserve"> medical student at King</w:t>
      </w:r>
      <w:r>
        <w:rPr>
          <w:rFonts w:ascii="Arial"/>
          <w:sz w:val="14"/>
          <w:lang w:val="en-GB"/>
        </w:rPr>
        <w:t>’</w:t>
      </w:r>
      <w:r>
        <w:rPr>
          <w:rFonts w:ascii="Arial"/>
          <w:sz w:val="14"/>
          <w:lang w:val="en-GB"/>
        </w:rPr>
        <w:t>s College London</w:t>
      </w:r>
      <w:r w:rsidR="00024622">
        <w:rPr>
          <w:rFonts w:ascii="Arial"/>
          <w:sz w:val="14"/>
          <w:lang w:val="en-GB"/>
        </w:rPr>
        <w:t xml:space="preserve"> with a special interest in global health</w:t>
      </w:r>
      <w:r>
        <w:rPr>
          <w:rFonts w:ascii="Arial"/>
          <w:sz w:val="14"/>
          <w:lang w:val="en-GB"/>
        </w:rPr>
        <w:t xml:space="preserve">. She recently completed her MSc in Health and International Development from the London School of Economics and Political Science in 2021. </w:t>
      </w:r>
      <w:r w:rsidR="00024622">
        <w:rPr>
          <w:rFonts w:ascii="Arial"/>
          <w:sz w:val="14"/>
          <w:lang w:val="en-GB"/>
        </w:rPr>
        <w:t xml:space="preserve">This study was conducted as part of her final dissertation for the MSc. </w:t>
      </w:r>
      <w:r w:rsidR="00D4464C">
        <w:rPr>
          <w:rFonts w:ascii="Arial"/>
          <w:sz w:val="14"/>
          <w:lang w:val="en-GB"/>
        </w:rPr>
        <w:t>Her recent endeavours in this field include completing a Postgraduate Consultancy Project with the MICS division of UNICEF analysing global household data on menstrual hygiene management and participating in the Healthcare Leadership Academy</w:t>
      </w:r>
      <w:r w:rsidR="00D4464C">
        <w:rPr>
          <w:rFonts w:ascii="Arial"/>
          <w:sz w:val="14"/>
          <w:lang w:val="en-GB"/>
        </w:rPr>
        <w:t>’</w:t>
      </w:r>
      <w:r w:rsidR="00D4464C">
        <w:rPr>
          <w:rFonts w:ascii="Arial"/>
          <w:sz w:val="14"/>
          <w:lang w:val="en-GB"/>
        </w:rPr>
        <w:t xml:space="preserve">s Global Exchange weekend. </w:t>
      </w:r>
      <w:r w:rsidR="00024622">
        <w:rPr>
          <w:rFonts w:ascii="Arial"/>
          <w:sz w:val="14"/>
          <w:lang w:val="en-GB"/>
        </w:rPr>
        <w:t>She hopes to work in the field of global health</w:t>
      </w:r>
      <w:r w:rsidR="008A2573">
        <w:rPr>
          <w:rFonts w:ascii="Arial"/>
          <w:sz w:val="14"/>
          <w:lang w:val="en-GB"/>
        </w:rPr>
        <w:t xml:space="preserve"> to improve healthcare provision in developing countries</w:t>
      </w:r>
      <w:r w:rsidR="00024622">
        <w:rPr>
          <w:rFonts w:ascii="Arial"/>
          <w:sz w:val="14"/>
          <w:lang w:val="en-GB"/>
        </w:rPr>
        <w:t xml:space="preserve"> alongside practising medicine in the UK in the future. </w:t>
      </w:r>
    </w:p>
    <w:p w14:paraId="0A8106AC" w14:textId="4B5A4823" w:rsidR="00673E28" w:rsidRPr="007422DA" w:rsidRDefault="00673E28" w:rsidP="00673E28">
      <w:pPr>
        <w:spacing w:before="62"/>
        <w:ind w:left="4217" w:right="4235"/>
        <w:jc w:val="center"/>
        <w:rPr>
          <w:rFonts w:ascii="Arial"/>
          <w:sz w:val="14"/>
          <w:lang w:val="en-GB"/>
        </w:rPr>
      </w:pPr>
      <w:r w:rsidRPr="007422DA">
        <w:rPr>
          <w:rFonts w:ascii="Arial"/>
          <w:sz w:val="14"/>
          <w:lang w:val="en-GB"/>
        </w:rPr>
        <w:t xml:space="preserve">Email: </w:t>
      </w:r>
      <w:hyperlink r:id="rId18" w:history="1">
        <w:r w:rsidR="006B52A7" w:rsidRPr="00C649E8">
          <w:rPr>
            <w:rStyle w:val="Hyperlink"/>
            <w:rFonts w:ascii="Arial"/>
            <w:sz w:val="14"/>
            <w:lang w:val="en-GB"/>
          </w:rPr>
          <w:t>ashwatirnair@gmail.com</w:t>
        </w:r>
      </w:hyperlink>
    </w:p>
    <w:p w14:paraId="12E9B274" w14:textId="77777777" w:rsidR="00673E28" w:rsidRPr="007422DA" w:rsidRDefault="00673E28" w:rsidP="00673E28">
      <w:pPr>
        <w:pStyle w:val="BodyText"/>
        <w:spacing w:before="2"/>
        <w:rPr>
          <w:rFonts w:ascii="Arial"/>
          <w:sz w:val="19"/>
          <w:lang w:val="en-GB"/>
        </w:rPr>
      </w:pPr>
      <w:r w:rsidRPr="007422DA">
        <w:rPr>
          <w:noProof/>
          <w:lang w:val="en-GB"/>
        </w:rPr>
        <mc:AlternateContent>
          <mc:Choice Requires="wps">
            <w:drawing>
              <wp:anchor distT="0" distB="0" distL="0" distR="0" simplePos="0" relativeHeight="251662336" behindDoc="0" locked="0" layoutInCell="1" allowOverlap="1" wp14:anchorId="19CA59A5" wp14:editId="02DDE197">
                <wp:simplePos x="0" y="0"/>
                <wp:positionH relativeFrom="page">
                  <wp:posOffset>2058670</wp:posOffset>
                </wp:positionH>
                <wp:positionV relativeFrom="paragraph">
                  <wp:posOffset>168275</wp:posOffset>
                </wp:positionV>
                <wp:extent cx="3442335" cy="0"/>
                <wp:effectExtent l="10795" t="6985" r="13970" b="12065"/>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29C26"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A6FC7EF" w14:textId="77777777" w:rsidR="00673E28" w:rsidRPr="007422DA" w:rsidRDefault="00673E28" w:rsidP="00673E28">
      <w:pPr>
        <w:pStyle w:val="BodyText"/>
        <w:rPr>
          <w:rFonts w:ascii="Arial"/>
          <w:sz w:val="20"/>
          <w:lang w:val="en-GB"/>
        </w:rPr>
      </w:pPr>
    </w:p>
    <w:p w14:paraId="1D55F3B8" w14:textId="77777777" w:rsidR="00673E28" w:rsidRPr="007422DA" w:rsidRDefault="00673E28" w:rsidP="00673E28">
      <w:pPr>
        <w:pStyle w:val="BodyText"/>
        <w:rPr>
          <w:rFonts w:ascii="Arial"/>
          <w:sz w:val="20"/>
          <w:lang w:val="en-GB"/>
        </w:rPr>
      </w:pPr>
    </w:p>
    <w:p w14:paraId="05738FCC" w14:textId="77777777" w:rsidR="00673E28" w:rsidRPr="007422DA" w:rsidRDefault="00673E28" w:rsidP="00673E28">
      <w:pPr>
        <w:pStyle w:val="BodyText"/>
        <w:spacing w:before="7"/>
        <w:rPr>
          <w:rFonts w:ascii="Arial"/>
          <w:sz w:val="29"/>
          <w:lang w:val="en-GB"/>
        </w:rPr>
      </w:pPr>
    </w:p>
    <w:p w14:paraId="3D603032" w14:textId="77777777" w:rsidR="00673E28" w:rsidRPr="007422DA" w:rsidRDefault="00673E28" w:rsidP="00673E28">
      <w:pPr>
        <w:spacing w:before="39"/>
        <w:ind w:left="100"/>
        <w:rPr>
          <w:rFonts w:ascii="Minion Pro"/>
          <w:b/>
          <w:sz w:val="20"/>
          <w:lang w:val="en-GB"/>
        </w:rPr>
      </w:pPr>
      <w:r w:rsidRPr="007422DA">
        <w:rPr>
          <w:rFonts w:ascii="Minion Pro"/>
          <w:b/>
          <w:sz w:val="20"/>
          <w:lang w:val="en-GB"/>
        </w:rPr>
        <w:t>Notes/Comments:</w:t>
      </w:r>
    </w:p>
    <w:p w14:paraId="2E25B2A6" w14:textId="77777777" w:rsidR="00673E28" w:rsidRPr="007422DA" w:rsidRDefault="00673E28" w:rsidP="00673E28">
      <w:pPr>
        <w:spacing w:before="39"/>
        <w:ind w:left="100"/>
        <w:rPr>
          <w:rFonts w:ascii="Minion Pro"/>
          <w:b/>
          <w:sz w:val="20"/>
          <w:lang w:val="en-GB"/>
        </w:rPr>
      </w:pPr>
    </w:p>
    <w:p w14:paraId="774364E4" w14:textId="77777777" w:rsidR="00673E28" w:rsidRPr="007422DA" w:rsidRDefault="00673E28" w:rsidP="00673E28">
      <w:pPr>
        <w:spacing w:before="39"/>
        <w:ind w:left="100"/>
        <w:rPr>
          <w:rFonts w:ascii="Minion Pro"/>
          <w:b/>
          <w:sz w:val="20"/>
          <w:lang w:val="en-GB"/>
        </w:rPr>
      </w:pPr>
    </w:p>
    <w:p w14:paraId="6F826FD1" w14:textId="5AA277E2" w:rsidR="00673E28" w:rsidRPr="007422DA" w:rsidRDefault="00673E28" w:rsidP="00673E28">
      <w:pPr>
        <w:autoSpaceDE w:val="0"/>
        <w:autoSpaceDN w:val="0"/>
        <w:adjustRightInd w:val="0"/>
        <w:rPr>
          <w:b/>
          <w:sz w:val="20"/>
          <w:szCs w:val="20"/>
          <w:lang w:val="en-GB"/>
        </w:rPr>
      </w:pPr>
      <w:r w:rsidRPr="007422DA">
        <w:rPr>
          <w:b/>
          <w:sz w:val="20"/>
          <w:szCs w:val="20"/>
          <w:lang w:val="en-GB"/>
        </w:rPr>
        <w:t xml:space="preserve">Presenting author details </w:t>
      </w:r>
      <w:r w:rsidRPr="007422DA">
        <w:rPr>
          <w:b/>
          <w:sz w:val="20"/>
          <w:szCs w:val="20"/>
          <w:lang w:val="en-GB"/>
        </w:rPr>
        <w:br/>
      </w:r>
      <w:r w:rsidRPr="007422DA">
        <w:rPr>
          <w:sz w:val="20"/>
          <w:szCs w:val="20"/>
          <w:lang w:val="en-GB"/>
        </w:rPr>
        <w:t xml:space="preserve">Full name: </w:t>
      </w:r>
      <w:proofErr w:type="spellStart"/>
      <w:r w:rsidR="006D5EF5" w:rsidRPr="007422DA">
        <w:rPr>
          <w:sz w:val="20"/>
          <w:szCs w:val="20"/>
          <w:lang w:val="en-GB"/>
        </w:rPr>
        <w:t>Ashwati</w:t>
      </w:r>
      <w:proofErr w:type="spellEnd"/>
      <w:r w:rsidR="006D5EF5" w:rsidRPr="007422DA">
        <w:rPr>
          <w:sz w:val="20"/>
          <w:szCs w:val="20"/>
          <w:lang w:val="en-GB"/>
        </w:rPr>
        <w:t xml:space="preserve"> Ravi Nair</w:t>
      </w:r>
      <w:r w:rsidRPr="007422DA">
        <w:rPr>
          <w:sz w:val="20"/>
          <w:szCs w:val="20"/>
          <w:lang w:val="en-GB"/>
        </w:rPr>
        <w:br/>
        <w:t>Contact number:</w:t>
      </w:r>
      <w:r w:rsidR="006D5EF5" w:rsidRPr="007422DA">
        <w:rPr>
          <w:sz w:val="20"/>
          <w:szCs w:val="20"/>
          <w:lang w:val="en-GB"/>
        </w:rPr>
        <w:t xml:space="preserve"> +447504604386</w:t>
      </w:r>
      <w:r w:rsidRPr="007422DA">
        <w:rPr>
          <w:sz w:val="20"/>
          <w:szCs w:val="20"/>
          <w:lang w:val="en-GB"/>
        </w:rPr>
        <w:br/>
        <w:t>Twitter account:</w:t>
      </w:r>
      <w:r w:rsidR="006D5EF5" w:rsidRPr="007422DA">
        <w:rPr>
          <w:sz w:val="20"/>
          <w:szCs w:val="20"/>
          <w:lang w:val="en-GB"/>
        </w:rPr>
        <w:t xml:space="preserve"> @ashwati_nair03</w:t>
      </w:r>
      <w:r w:rsidRPr="007422DA">
        <w:rPr>
          <w:sz w:val="20"/>
          <w:szCs w:val="20"/>
          <w:lang w:val="en-GB"/>
        </w:rPr>
        <w:br/>
        <w:t>Linked In account:</w:t>
      </w:r>
      <w:r w:rsidR="006D5EF5" w:rsidRPr="007422DA">
        <w:rPr>
          <w:sz w:val="20"/>
          <w:szCs w:val="20"/>
          <w:lang w:val="en-GB"/>
        </w:rPr>
        <w:t xml:space="preserve"> </w:t>
      </w:r>
      <w:proofErr w:type="spellStart"/>
      <w:r w:rsidR="006D5EF5" w:rsidRPr="007422DA">
        <w:rPr>
          <w:sz w:val="20"/>
          <w:szCs w:val="20"/>
          <w:lang w:val="en-GB"/>
        </w:rPr>
        <w:t>Ashwati</w:t>
      </w:r>
      <w:proofErr w:type="spellEnd"/>
      <w:r w:rsidR="006D5EF5" w:rsidRPr="007422DA">
        <w:rPr>
          <w:sz w:val="20"/>
          <w:szCs w:val="20"/>
          <w:lang w:val="en-GB"/>
        </w:rPr>
        <w:t xml:space="preserve"> Nair</w:t>
      </w:r>
    </w:p>
    <w:p w14:paraId="38353A6D" w14:textId="5977102F" w:rsidR="00673E28" w:rsidRPr="007422DA" w:rsidRDefault="00673E28" w:rsidP="006D5EF5">
      <w:pPr>
        <w:autoSpaceDE w:val="0"/>
        <w:autoSpaceDN w:val="0"/>
        <w:adjustRightInd w:val="0"/>
        <w:rPr>
          <w:sz w:val="20"/>
          <w:szCs w:val="20"/>
          <w:lang w:val="en-GB"/>
        </w:rPr>
        <w:sectPr w:rsidR="00673E28" w:rsidRPr="007422DA" w:rsidSect="008E5477">
          <w:type w:val="continuous"/>
          <w:pgSz w:w="11910" w:h="16840"/>
          <w:pgMar w:top="995" w:right="600" w:bottom="840" w:left="620" w:header="720" w:footer="720" w:gutter="0"/>
          <w:cols w:space="720"/>
        </w:sectPr>
      </w:pPr>
      <w:r w:rsidRPr="007422DA">
        <w:rPr>
          <w:sz w:val="20"/>
          <w:szCs w:val="20"/>
          <w:lang w:val="en-GB"/>
        </w:rPr>
        <w:t xml:space="preserve">Session name/ number: </w:t>
      </w:r>
      <w:r w:rsidR="00C732AA">
        <w:rPr>
          <w:sz w:val="20"/>
          <w:szCs w:val="20"/>
          <w:lang w:val="en-GB"/>
        </w:rPr>
        <w:t>Track 7 Healthcare and Alternative Medicine</w:t>
      </w:r>
      <w:r w:rsidRPr="007422DA">
        <w:rPr>
          <w:sz w:val="20"/>
          <w:szCs w:val="20"/>
          <w:lang w:val="en-GB"/>
        </w:rPr>
        <w:br/>
        <w:t xml:space="preserve">Category: (Oral presentation/ </w:t>
      </w:r>
      <w:r w:rsidRPr="00A8301D">
        <w:rPr>
          <w:sz w:val="20"/>
          <w:szCs w:val="20"/>
          <w:highlight w:val="yellow"/>
          <w:lang w:val="en-GB"/>
        </w:rPr>
        <w:t>Poster presentat</w:t>
      </w:r>
      <w:r w:rsidR="006D5EF5" w:rsidRPr="00A8301D">
        <w:rPr>
          <w:sz w:val="20"/>
          <w:szCs w:val="20"/>
          <w:highlight w:val="yellow"/>
          <w:lang w:val="en-GB"/>
        </w:rPr>
        <w:t>i</w:t>
      </w:r>
      <w:r w:rsidR="003D2887" w:rsidRPr="003D2887">
        <w:rPr>
          <w:sz w:val="20"/>
          <w:szCs w:val="20"/>
          <w:highlight w:val="yellow"/>
          <w:lang w:val="en-GB"/>
        </w:rPr>
        <w:t>on</w:t>
      </w:r>
      <w:r w:rsidR="00533D82">
        <w:rPr>
          <w:sz w:val="20"/>
          <w:szCs w:val="20"/>
          <w:lang w:val="en-GB"/>
        </w:rPr>
        <w:t>)</w:t>
      </w:r>
    </w:p>
    <w:p w14:paraId="7B7C410A" w14:textId="77777777" w:rsidR="00EA7D51" w:rsidRPr="007422DA" w:rsidRDefault="00EA7D51" w:rsidP="006D5EF5">
      <w:pPr>
        <w:spacing w:before="39"/>
        <w:rPr>
          <w:rFonts w:ascii="Minion Pro"/>
          <w:b/>
          <w:sz w:val="20"/>
          <w:lang w:val="en-GB"/>
        </w:rPr>
        <w:sectPr w:rsidR="00EA7D51" w:rsidRPr="007422DA" w:rsidSect="008E5477">
          <w:type w:val="continuous"/>
          <w:pgSz w:w="11910" w:h="16840"/>
          <w:pgMar w:top="995" w:right="600" w:bottom="840" w:left="620" w:header="720" w:footer="720" w:gutter="0"/>
          <w:cols w:space="720"/>
        </w:sectPr>
      </w:pPr>
    </w:p>
    <w:p w14:paraId="68D809CD" w14:textId="77777777" w:rsidR="00AE3E37" w:rsidRPr="007422DA" w:rsidRDefault="00AE3E37" w:rsidP="00475D20">
      <w:pPr>
        <w:jc w:val="both"/>
        <w:rPr>
          <w:rFonts w:ascii="Minion Pro"/>
          <w:sz w:val="26"/>
          <w:lang w:val="en-GB"/>
        </w:rPr>
      </w:pPr>
    </w:p>
    <w:sectPr w:rsidR="00AE3E37" w:rsidRPr="007422DA"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D76DE" w14:textId="77777777" w:rsidR="0042175B" w:rsidRDefault="0042175B">
      <w:r>
        <w:separator/>
      </w:r>
    </w:p>
  </w:endnote>
  <w:endnote w:type="continuationSeparator" w:id="0">
    <w:p w14:paraId="054C67D4" w14:textId="77777777" w:rsidR="0042175B" w:rsidRDefault="00421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9BAC" w14:textId="77777777" w:rsidR="00673E28" w:rsidRDefault="00673E28">
    <w:pPr>
      <w:pStyle w:val="BodyText"/>
      <w:spacing w:line="14" w:lineRule="auto"/>
      <w:rPr>
        <w:sz w:val="20"/>
      </w:rPr>
    </w:pPr>
    <w:r>
      <w:rPr>
        <w:noProof/>
      </w:rPr>
      <mc:AlternateContent>
        <mc:Choice Requires="wps">
          <w:drawing>
            <wp:anchor distT="0" distB="0" distL="114300" distR="114300" simplePos="0" relativeHeight="503313869" behindDoc="1" locked="0" layoutInCell="1" allowOverlap="1" wp14:anchorId="54822561" wp14:editId="1FE0CA30">
              <wp:simplePos x="0" y="0"/>
              <wp:positionH relativeFrom="page">
                <wp:posOffset>444500</wp:posOffset>
              </wp:positionH>
              <wp:positionV relativeFrom="page">
                <wp:posOffset>10144760</wp:posOffset>
              </wp:positionV>
              <wp:extent cx="2136140" cy="248920"/>
              <wp:effectExtent l="0" t="635" r="635"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822561" id="_x0000_t202" coordsize="21600,21600" o:spt="202" path="m,l,21600r21600,l21600,xe">
              <v:stroke joinstyle="miter"/>
              <v:path gradientshapeok="t" o:connecttype="rect"/>
            </v:shapetype>
            <v:shape id="Text Box 3" o:spid="_x0000_s1026"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5241EBF" w14:textId="77777777" w:rsidR="00673E28" w:rsidRPr="005B3A56" w:rsidRDefault="00673E2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BC4468" w14:textId="77777777" w:rsidR="00673E28" w:rsidRPr="005B3A56" w:rsidRDefault="00673E2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0DB96603" wp14:editId="1C8B3B03">
              <wp:simplePos x="0" y="0"/>
              <wp:positionH relativeFrom="page">
                <wp:posOffset>3201670</wp:posOffset>
              </wp:positionH>
              <wp:positionV relativeFrom="page">
                <wp:posOffset>10147935</wp:posOffset>
              </wp:positionV>
              <wp:extent cx="1167130" cy="316865"/>
              <wp:effectExtent l="1270" t="3810" r="3175" b="31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96603" id="Text Box 2" o:spid="_x0000_s1027"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044986DB" w14:textId="77777777" w:rsidR="00673E28" w:rsidRPr="005B3A56" w:rsidRDefault="00673E2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3C73B94" w14:textId="77777777" w:rsidR="00673E28" w:rsidRPr="005B3A56" w:rsidRDefault="00673E2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2463A53A" wp14:editId="1DC67252">
              <wp:simplePos x="0" y="0"/>
              <wp:positionH relativeFrom="page">
                <wp:posOffset>5955030</wp:posOffset>
              </wp:positionH>
              <wp:positionV relativeFrom="page">
                <wp:posOffset>10144760</wp:posOffset>
              </wp:positionV>
              <wp:extent cx="1160780" cy="330835"/>
              <wp:effectExtent l="1905" t="635" r="0" b="1905"/>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3A53A" id="Text Box 1" o:spid="_x0000_s1028"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49FB6B7A" w14:textId="77777777" w:rsidR="00673E28" w:rsidRPr="005B3A56" w:rsidRDefault="00673E2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6F9E4" w14:textId="77777777" w:rsidR="00673E28" w:rsidRPr="005B3A56" w:rsidRDefault="00673E2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42611" w14:textId="77777777" w:rsidR="0042175B" w:rsidRDefault="0042175B">
      <w:r>
        <w:separator/>
      </w:r>
    </w:p>
  </w:footnote>
  <w:footnote w:type="continuationSeparator" w:id="0">
    <w:p w14:paraId="03EA68FF" w14:textId="77777777" w:rsidR="0042175B" w:rsidRDefault="004217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A7B5F55"/>
    <w:multiLevelType w:val="hybridMultilevel"/>
    <w:tmpl w:val="00DA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BD446D"/>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622"/>
    <w:rsid w:val="000444CC"/>
    <w:rsid w:val="000534A1"/>
    <w:rsid w:val="0006797A"/>
    <w:rsid w:val="00070417"/>
    <w:rsid w:val="000A1EEE"/>
    <w:rsid w:val="000B4CAA"/>
    <w:rsid w:val="000E2911"/>
    <w:rsid w:val="00100DD1"/>
    <w:rsid w:val="00105DB4"/>
    <w:rsid w:val="001263DF"/>
    <w:rsid w:val="0019379A"/>
    <w:rsid w:val="00194B2D"/>
    <w:rsid w:val="001B6BD7"/>
    <w:rsid w:val="001F7729"/>
    <w:rsid w:val="002125B7"/>
    <w:rsid w:val="0028442F"/>
    <w:rsid w:val="00292ED9"/>
    <w:rsid w:val="00294DA8"/>
    <w:rsid w:val="002D7024"/>
    <w:rsid w:val="003031AF"/>
    <w:rsid w:val="00351D9B"/>
    <w:rsid w:val="00380299"/>
    <w:rsid w:val="003A477D"/>
    <w:rsid w:val="003B22E0"/>
    <w:rsid w:val="003C7B2F"/>
    <w:rsid w:val="003D0A6D"/>
    <w:rsid w:val="003D2887"/>
    <w:rsid w:val="003E6186"/>
    <w:rsid w:val="00404E5B"/>
    <w:rsid w:val="004054E0"/>
    <w:rsid w:val="00414F7B"/>
    <w:rsid w:val="0042175B"/>
    <w:rsid w:val="004355DC"/>
    <w:rsid w:val="004401BF"/>
    <w:rsid w:val="004749B4"/>
    <w:rsid w:val="00475D20"/>
    <w:rsid w:val="00494130"/>
    <w:rsid w:val="004D6F89"/>
    <w:rsid w:val="004F3523"/>
    <w:rsid w:val="00533D82"/>
    <w:rsid w:val="00590D60"/>
    <w:rsid w:val="005973B9"/>
    <w:rsid w:val="005B3A56"/>
    <w:rsid w:val="005C0A53"/>
    <w:rsid w:val="006055B4"/>
    <w:rsid w:val="006060CE"/>
    <w:rsid w:val="0060722F"/>
    <w:rsid w:val="0061505C"/>
    <w:rsid w:val="00616CF5"/>
    <w:rsid w:val="0061733A"/>
    <w:rsid w:val="0063497F"/>
    <w:rsid w:val="00673E28"/>
    <w:rsid w:val="006B52A7"/>
    <w:rsid w:val="006D5EF5"/>
    <w:rsid w:val="006F69FA"/>
    <w:rsid w:val="006F78E6"/>
    <w:rsid w:val="00714354"/>
    <w:rsid w:val="007323FC"/>
    <w:rsid w:val="007422DA"/>
    <w:rsid w:val="00750C01"/>
    <w:rsid w:val="0076559C"/>
    <w:rsid w:val="007B7504"/>
    <w:rsid w:val="007C25E3"/>
    <w:rsid w:val="007E0CCF"/>
    <w:rsid w:val="007E38FB"/>
    <w:rsid w:val="008320AF"/>
    <w:rsid w:val="00873DF0"/>
    <w:rsid w:val="008756E6"/>
    <w:rsid w:val="008876D5"/>
    <w:rsid w:val="00897EC5"/>
    <w:rsid w:val="008A0763"/>
    <w:rsid w:val="008A2573"/>
    <w:rsid w:val="008E5477"/>
    <w:rsid w:val="00930478"/>
    <w:rsid w:val="00941348"/>
    <w:rsid w:val="00944DDC"/>
    <w:rsid w:val="00971EC3"/>
    <w:rsid w:val="00986EEE"/>
    <w:rsid w:val="009B2D44"/>
    <w:rsid w:val="009C21B1"/>
    <w:rsid w:val="00A07E82"/>
    <w:rsid w:val="00A52075"/>
    <w:rsid w:val="00A8301D"/>
    <w:rsid w:val="00A9710C"/>
    <w:rsid w:val="00AC6A4F"/>
    <w:rsid w:val="00AD2103"/>
    <w:rsid w:val="00AE3E37"/>
    <w:rsid w:val="00AF31E0"/>
    <w:rsid w:val="00B21A57"/>
    <w:rsid w:val="00B80B92"/>
    <w:rsid w:val="00B84D88"/>
    <w:rsid w:val="00BE60BC"/>
    <w:rsid w:val="00BE6743"/>
    <w:rsid w:val="00BE7BD1"/>
    <w:rsid w:val="00C33602"/>
    <w:rsid w:val="00C56C74"/>
    <w:rsid w:val="00C65178"/>
    <w:rsid w:val="00C732AA"/>
    <w:rsid w:val="00CD6F55"/>
    <w:rsid w:val="00CE5E0F"/>
    <w:rsid w:val="00D10540"/>
    <w:rsid w:val="00D13B5E"/>
    <w:rsid w:val="00D4464C"/>
    <w:rsid w:val="00D93BD0"/>
    <w:rsid w:val="00DE3104"/>
    <w:rsid w:val="00DE6170"/>
    <w:rsid w:val="00E30AAC"/>
    <w:rsid w:val="00E54C9B"/>
    <w:rsid w:val="00E95D97"/>
    <w:rsid w:val="00EA7D51"/>
    <w:rsid w:val="00EE32C8"/>
    <w:rsid w:val="00EF10FA"/>
    <w:rsid w:val="00F035F2"/>
    <w:rsid w:val="00F046EA"/>
    <w:rsid w:val="00F312EA"/>
    <w:rsid w:val="00F35A62"/>
    <w:rsid w:val="00F45F6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02EA"/>
  <w15:docId w15:val="{062335B8-17C9-F94D-B706-C2C2C6D8C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D5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36/fmch-2019-000206" TargetMode="External"/><Relationship Id="rId18" Type="http://schemas.openxmlformats.org/officeDocument/2006/relationships/hyperlink" Target="mailto:ashwatirnair@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86/s12961-020-00639-0"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16-020-01850-0" TargetMode="External"/><Relationship Id="rId5" Type="http://schemas.openxmlformats.org/officeDocument/2006/relationships/footnotes" Target="footnotes.xml"/><Relationship Id="rId15" Type="http://schemas.openxmlformats.org/officeDocument/2006/relationships/hyperlink" Target="https://doi.org/10.1111/jrh.12232" TargetMode="External"/><Relationship Id="rId10" Type="http://schemas.openxmlformats.org/officeDocument/2006/relationships/hyperlink" Target="https://doi.org/10.4103/0970-0218.19980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80/16549716.2019.1641043" TargetMode="External"/><Relationship Id="rId14" Type="http://schemas.openxmlformats.org/officeDocument/2006/relationships/hyperlink" Target="https://doi.org/10.22034/APJCP.2017.18.7.20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828</Words>
  <Characters>4721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Nair, Ashwati</cp:lastModifiedBy>
  <cp:revision>5</cp:revision>
  <dcterms:created xsi:type="dcterms:W3CDTF">2022-01-02T22:05:00Z</dcterms:created>
  <dcterms:modified xsi:type="dcterms:W3CDTF">2022-01-02T22:06:00Z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