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C7" w:rsidRPr="00A620C7" w:rsidRDefault="00A620C7" w:rsidP="00A620C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20C7">
        <w:rPr>
          <w:rFonts w:ascii="Times New Roman" w:hAnsi="Times New Roman" w:cs="Times New Roman"/>
          <w:b/>
          <w:sz w:val="24"/>
          <w:szCs w:val="24"/>
        </w:rPr>
        <w:t>Propyl</w:t>
      </w:r>
      <w:proofErr w:type="spellEnd"/>
      <w:r w:rsidRPr="00A62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20C7">
        <w:rPr>
          <w:rFonts w:ascii="Times New Roman" w:hAnsi="Times New Roman" w:cs="Times New Roman"/>
          <w:b/>
          <w:sz w:val="24"/>
          <w:szCs w:val="24"/>
        </w:rPr>
        <w:t>gallate</w:t>
      </w:r>
      <w:proofErr w:type="spellEnd"/>
      <w:r w:rsidRPr="00A620C7">
        <w:rPr>
          <w:rFonts w:ascii="Times New Roman" w:hAnsi="Times New Roman" w:cs="Times New Roman"/>
          <w:b/>
          <w:sz w:val="24"/>
          <w:szCs w:val="24"/>
        </w:rPr>
        <w:t xml:space="preserve">: An antioxidant synthesis by magnesium based magnetic </w:t>
      </w:r>
      <w:proofErr w:type="spellStart"/>
      <w:r w:rsidRPr="00A620C7">
        <w:rPr>
          <w:rFonts w:ascii="Times New Roman" w:hAnsi="Times New Roman" w:cs="Times New Roman"/>
          <w:b/>
          <w:sz w:val="24"/>
          <w:szCs w:val="24"/>
        </w:rPr>
        <w:t>nano</w:t>
      </w:r>
      <w:proofErr w:type="spellEnd"/>
      <w:r w:rsidRPr="00A620C7">
        <w:rPr>
          <w:rFonts w:ascii="Times New Roman" w:hAnsi="Times New Roman" w:cs="Times New Roman"/>
          <w:b/>
          <w:sz w:val="24"/>
          <w:szCs w:val="24"/>
        </w:rPr>
        <w:t>-particle-immobilized lipase</w:t>
      </w:r>
    </w:p>
    <w:p w:rsidR="00A620C7" w:rsidRPr="00A620C7" w:rsidRDefault="00A620C7" w:rsidP="00A620C7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A620C7">
        <w:rPr>
          <w:rFonts w:ascii="Times New Roman" w:hAnsi="Times New Roman" w:cs="Times New Roman"/>
          <w:sz w:val="24"/>
          <w:szCs w:val="24"/>
        </w:rPr>
        <w:t>Abhishek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Sharma,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Shamsher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Kanwar</w:t>
      </w:r>
      <w:proofErr w:type="spellEnd"/>
      <w:r w:rsidRPr="00A620C7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A620C7" w:rsidRPr="00A620C7" w:rsidRDefault="00A620C7" w:rsidP="00A620C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20C7">
        <w:rPr>
          <w:rFonts w:ascii="Times New Roman" w:hAnsi="Times New Roman" w:cs="Times New Roman"/>
          <w:sz w:val="24"/>
          <w:szCs w:val="24"/>
        </w:rPr>
        <w:t xml:space="preserve">Department of Biotechnology, Himachal Pradesh University, Shimla-171 005 </w:t>
      </w:r>
    </w:p>
    <w:p w:rsidR="00A620C7" w:rsidRPr="00A620C7" w:rsidRDefault="00A620C7" w:rsidP="00A620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C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620C7" w:rsidRPr="00A620C7" w:rsidRDefault="00A620C7" w:rsidP="00A62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0C7">
        <w:rPr>
          <w:rFonts w:ascii="Times New Roman" w:hAnsi="Times New Roman" w:cs="Times New Roman"/>
          <w:sz w:val="24"/>
          <w:szCs w:val="24"/>
        </w:rPr>
        <w:tab/>
        <w:t xml:space="preserve">An extracellular lipase partially purified from </w:t>
      </w:r>
      <w:r w:rsidRPr="00A620C7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Pr="00A620C7">
        <w:rPr>
          <w:rFonts w:ascii="Times New Roman" w:hAnsi="Times New Roman" w:cs="Times New Roman"/>
          <w:i/>
          <w:sz w:val="24"/>
          <w:szCs w:val="24"/>
        </w:rPr>
        <w:t>thermoamylovorans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BHK67 was successfully immobilized onto modified magnetic MgFe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620C7">
        <w:rPr>
          <w:rFonts w:ascii="Times New Roman" w:hAnsi="Times New Roman" w:cs="Times New Roman"/>
          <w:sz w:val="24"/>
          <w:szCs w:val="24"/>
        </w:rPr>
        <w:t>O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(NPs). Protein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loadingreached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a saturated amount of about 0.20 mg lipase per milligram MgFe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620C7">
        <w:rPr>
          <w:rFonts w:ascii="Times New Roman" w:hAnsi="Times New Roman" w:cs="Times New Roman"/>
          <w:sz w:val="24"/>
          <w:szCs w:val="24"/>
        </w:rPr>
        <w:t>O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620C7">
        <w:rPr>
          <w:rFonts w:ascii="Times New Roman" w:hAnsi="Times New Roman" w:cs="Times New Roman"/>
          <w:sz w:val="24"/>
          <w:szCs w:val="24"/>
        </w:rPr>
        <w:t>NPs with 78.9% binding efficiency The NPs-bound lipase also showed stability towards propane 2-ol, propane1-ol. NPs-bound lipase also showed tolerance towards FeCl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620C7">
        <w:rPr>
          <w:rFonts w:ascii="Times New Roman" w:hAnsi="Times New Roman" w:cs="Times New Roman"/>
          <w:sz w:val="24"/>
          <w:szCs w:val="24"/>
        </w:rPr>
        <w:t xml:space="preserve"> and MgCl</w:t>
      </w:r>
      <w:r w:rsidRPr="00A620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620C7">
        <w:rPr>
          <w:rFonts w:ascii="Times New Roman" w:hAnsi="Times New Roman" w:cs="Times New Roman"/>
          <w:sz w:val="24"/>
          <w:szCs w:val="24"/>
        </w:rPr>
        <w:t xml:space="preserve">metal ions at (1mM). </w:t>
      </w:r>
      <w:proofErr w:type="gramStart"/>
      <w:r w:rsidRPr="00A620C7">
        <w:rPr>
          <w:rFonts w:ascii="Times New Roman" w:hAnsi="Times New Roman" w:cs="Times New Roman"/>
          <w:sz w:val="24"/>
          <w:szCs w:val="24"/>
        </w:rPr>
        <w:t xml:space="preserve">NPs-bound lipase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alsoretained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50% of its initial hydrolytic activity even after 8th cycle.</w:t>
      </w:r>
      <w:proofErr w:type="gramEnd"/>
      <w:r w:rsidRPr="00A620C7">
        <w:rPr>
          <w:rFonts w:ascii="Times New Roman" w:hAnsi="Times New Roman" w:cs="Times New Roman"/>
          <w:sz w:val="24"/>
          <w:szCs w:val="24"/>
        </w:rPr>
        <w:t xml:space="preserve"> Immobilized lipase maintained almost 50% of its initial activity after 12 h of incubation at 55°C and 50% of its initial activity after 3 h at 65°C. </w:t>
      </w:r>
      <w:proofErr w:type="gramStart"/>
      <w:r w:rsidRPr="00A620C7">
        <w:rPr>
          <w:rFonts w:ascii="Times New Roman" w:hAnsi="Times New Roman" w:cs="Times New Roman"/>
          <w:i/>
          <w:sz w:val="24"/>
          <w:szCs w:val="24"/>
        </w:rPr>
        <w:t>n</w:t>
      </w:r>
      <w:r w:rsidRPr="00A620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Propylgallate</w:t>
      </w:r>
      <w:proofErr w:type="spellEnd"/>
      <w:proofErr w:type="gramEnd"/>
      <w:r w:rsidRPr="00A620C7">
        <w:rPr>
          <w:rFonts w:ascii="Times New Roman" w:hAnsi="Times New Roman" w:cs="Times New Roman"/>
          <w:sz w:val="24"/>
          <w:szCs w:val="24"/>
        </w:rPr>
        <w:t xml:space="preserve"> was synthesized by using NPs-bound lipase by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esterification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reaction. At the end of the reaction for 12 h at 55</w:t>
      </w:r>
      <w:r w:rsidRPr="00A620C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A620C7">
        <w:rPr>
          <w:rFonts w:ascii="Times New Roman" w:hAnsi="Times New Roman" w:cs="Times New Roman"/>
          <w:sz w:val="24"/>
          <w:szCs w:val="24"/>
        </w:rPr>
        <w:t xml:space="preserve">C, 17.47 mg of </w:t>
      </w:r>
      <w:r w:rsidRPr="00A620C7">
        <w:rPr>
          <w:rFonts w:ascii="Times New Roman" w:hAnsi="Times New Roman" w:cs="Times New Roman"/>
          <w:i/>
          <w:sz w:val="24"/>
          <w:szCs w:val="24"/>
        </w:rPr>
        <w:t>n</w:t>
      </w:r>
      <w:r w:rsidRPr="00A620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propyl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gallate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was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synthesised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. Synthesized </w:t>
      </w:r>
      <w:r w:rsidRPr="00A620C7">
        <w:rPr>
          <w:rFonts w:ascii="Times New Roman" w:hAnsi="Times New Roman" w:cs="Times New Roman"/>
          <w:i/>
          <w:sz w:val="24"/>
          <w:szCs w:val="24"/>
        </w:rPr>
        <w:t>n</w:t>
      </w:r>
      <w:r w:rsidRPr="00A620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propyl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gallate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possessed strong antioxidant activity which was confirmed by DPPH assay, and also has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anticancerous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activity which was tested on a human L132 cell line.</w:t>
      </w:r>
    </w:p>
    <w:p w:rsidR="00A620C7" w:rsidRPr="00A620C7" w:rsidRDefault="00A620C7" w:rsidP="00A62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0C7" w:rsidRPr="00A620C7" w:rsidRDefault="00A620C7" w:rsidP="00A62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20C7">
        <w:rPr>
          <w:rFonts w:ascii="Times New Roman" w:hAnsi="Times New Roman" w:cs="Times New Roman"/>
          <w:b/>
          <w:sz w:val="24"/>
          <w:szCs w:val="24"/>
        </w:rPr>
        <w:t>Keywords</w:t>
      </w:r>
      <w:proofErr w:type="gramStart"/>
      <w:r w:rsidRPr="00A620C7">
        <w:rPr>
          <w:rFonts w:ascii="Times New Roman" w:hAnsi="Times New Roman" w:cs="Times New Roman"/>
          <w:b/>
          <w:sz w:val="24"/>
          <w:szCs w:val="24"/>
        </w:rPr>
        <w:t>:</w:t>
      </w:r>
      <w:r w:rsidRPr="00A620C7">
        <w:rPr>
          <w:rFonts w:ascii="Times New Roman" w:hAnsi="Times New Roman" w:cs="Times New Roman"/>
          <w:i/>
          <w:sz w:val="24"/>
          <w:szCs w:val="24"/>
        </w:rPr>
        <w:t>B</w:t>
      </w:r>
      <w:proofErr w:type="spellEnd"/>
      <w:proofErr w:type="gramEnd"/>
      <w:r w:rsidRPr="00A620C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A620C7">
        <w:rPr>
          <w:rFonts w:ascii="Times New Roman" w:hAnsi="Times New Roman" w:cs="Times New Roman"/>
          <w:i/>
          <w:sz w:val="24"/>
          <w:szCs w:val="24"/>
        </w:rPr>
        <w:t>thermoamylovorans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BHK67; NPs-bound lipase;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thermostability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propyl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gallate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620C7">
        <w:rPr>
          <w:rFonts w:ascii="Times New Roman" w:hAnsi="Times New Roman" w:cs="Times New Roman"/>
          <w:sz w:val="24"/>
          <w:szCs w:val="24"/>
        </w:rPr>
        <w:t>esterification</w:t>
      </w:r>
      <w:proofErr w:type="spellEnd"/>
      <w:r w:rsidRPr="00A620C7">
        <w:rPr>
          <w:rFonts w:ascii="Times New Roman" w:hAnsi="Times New Roman" w:cs="Times New Roman"/>
          <w:sz w:val="24"/>
          <w:szCs w:val="24"/>
        </w:rPr>
        <w:t>; antioxidant.</w:t>
      </w:r>
    </w:p>
    <w:p w:rsidR="00B536EF" w:rsidRPr="00A620C7" w:rsidRDefault="00B536EF">
      <w:pPr>
        <w:rPr>
          <w:rFonts w:ascii="Times New Roman" w:hAnsi="Times New Roman" w:cs="Times New Roman"/>
          <w:sz w:val="24"/>
          <w:szCs w:val="24"/>
        </w:rPr>
      </w:pPr>
    </w:p>
    <w:sectPr w:rsidR="00B536EF" w:rsidRPr="00A62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A620C7"/>
    <w:rsid w:val="00A620C7"/>
    <w:rsid w:val="00B5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0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>TEAM OS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</dc:creator>
  <cp:keywords/>
  <dc:description/>
  <cp:lastModifiedBy>Abhishek</cp:lastModifiedBy>
  <cp:revision>2</cp:revision>
  <dcterms:created xsi:type="dcterms:W3CDTF">2017-01-05T10:33:00Z</dcterms:created>
  <dcterms:modified xsi:type="dcterms:W3CDTF">2017-01-05T10:33:00Z</dcterms:modified>
</cp:coreProperties>
</file>