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20D" w:rsidRDefault="00E2220D"/>
    <w:p w:rsidR="00E2220D" w:rsidRPr="00E2220D" w:rsidRDefault="00E2220D">
      <w:pPr>
        <w:rPr>
          <w:b/>
          <w:sz w:val="28"/>
          <w:szCs w:val="28"/>
        </w:rPr>
      </w:pPr>
      <w:r w:rsidRPr="00E2220D">
        <w:rPr>
          <w:b/>
          <w:sz w:val="28"/>
          <w:szCs w:val="28"/>
        </w:rPr>
        <w:t>Title</w:t>
      </w:r>
    </w:p>
    <w:p w:rsidR="00603449" w:rsidRPr="00E2220D" w:rsidRDefault="00E2220D">
      <w:pPr>
        <w:rPr>
          <w:b/>
        </w:rPr>
      </w:pPr>
      <w:r w:rsidRPr="00E2220D">
        <w:rPr>
          <w:b/>
        </w:rPr>
        <w:t>CELLULAR DAMAGE DUE TO PROLONG EXPOSURE OF 1-METHYLE-2-NITRO-3- ((TETRAHYDROFURAN-3-YL) METHYLE) GUANIDINE ON WISTER RATS AND ITS PROBABLE ATTENUATION WITH VITAMIN E</w:t>
      </w:r>
    </w:p>
    <w:p w:rsidR="00E2220D" w:rsidRDefault="00E2220D" w:rsidP="00E2220D">
      <w:r>
        <w:t>Abstract</w:t>
      </w:r>
    </w:p>
    <w:p w:rsidR="00E2220D" w:rsidRPr="00E2220D" w:rsidRDefault="00E2220D" w:rsidP="00E2220D">
      <w:pPr>
        <w:jc w:val="both"/>
        <w:rPr>
          <w:sz w:val="24"/>
          <w:szCs w:val="24"/>
        </w:rPr>
      </w:pPr>
      <w:r w:rsidRPr="00E2220D">
        <w:rPr>
          <w:sz w:val="24"/>
          <w:szCs w:val="24"/>
        </w:rPr>
        <w:t xml:space="preserve">The current study was designed to evaluate the extent of damage caused by prolonged exposure of </w:t>
      </w:r>
      <w:proofErr w:type="spellStart"/>
      <w:r w:rsidRPr="00E2220D">
        <w:rPr>
          <w:sz w:val="24"/>
          <w:szCs w:val="24"/>
        </w:rPr>
        <w:t>dinotefuran</w:t>
      </w:r>
      <w:proofErr w:type="spellEnd"/>
      <w:r w:rsidRPr="00E2220D">
        <w:rPr>
          <w:sz w:val="24"/>
          <w:szCs w:val="24"/>
        </w:rPr>
        <w:t xml:space="preserve"> in mammals and probable strategy to neutralize its effect .Ninety days trial was conducted on </w:t>
      </w:r>
      <w:proofErr w:type="spellStart"/>
      <w:r w:rsidRPr="00E2220D">
        <w:rPr>
          <w:sz w:val="24"/>
          <w:szCs w:val="24"/>
        </w:rPr>
        <w:t>wistar</w:t>
      </w:r>
      <w:proofErr w:type="spellEnd"/>
      <w:r w:rsidRPr="00E2220D">
        <w:rPr>
          <w:sz w:val="24"/>
          <w:szCs w:val="24"/>
        </w:rPr>
        <w:t xml:space="preserve"> rats (n=45) while dividing them into three groups, GA as control ,GB as insecticide exposed and GC also exposed but supplemented with vitamin E. Each group has three replicates. </w:t>
      </w:r>
      <w:proofErr w:type="spellStart"/>
      <w:r w:rsidRPr="00E2220D">
        <w:rPr>
          <w:sz w:val="24"/>
          <w:szCs w:val="24"/>
        </w:rPr>
        <w:t>Dinotefuran</w:t>
      </w:r>
      <w:proofErr w:type="spellEnd"/>
      <w:r w:rsidRPr="00E2220D">
        <w:rPr>
          <w:sz w:val="24"/>
          <w:szCs w:val="24"/>
        </w:rPr>
        <w:t xml:space="preserve"> was administrated orally and dose given was LD 25, vitamin supplementation was given in water ad libitum. Blood sampling was done twice in a month and </w:t>
      </w:r>
      <w:bookmarkStart w:id="0" w:name="_GoBack"/>
      <w:bookmarkEnd w:id="0"/>
      <w:r w:rsidRPr="00E2220D">
        <w:rPr>
          <w:sz w:val="24"/>
          <w:szCs w:val="24"/>
        </w:rPr>
        <w:t>hematological data was recorded. At the end rats were anesthetized and scarified. Organs were weighed and stored at -20C till further use. There was a significant decrease in the hematological parameter except white blood cells showing non- significant increase. AST and bilirubin showed significant increase (p=0.0008 &amp; p= 0.0003) while ALT and ALP effected but non-significantly. BUN and Cholesterol also effected significantly. Histopathology of tissues showed clear necrosis in all the tissues except kidneys. All the biomarkers of oxidative stress, catalase, protein carbonyl content and lipid peroxidation showed significant. The number of micro-nucleated and bi-nucleated cells were increased three times in exposed population. The results of comet assay also demonstrate that the score of relative damaged cells has significantly high in exposed group. All the parameters showed improvement after vitamin E supplementation but non- significantly. These findings were suggestive that even low dose persistent exposure can lead to mutagenicity and carcinogenicity in mammals</w:t>
      </w:r>
    </w:p>
    <w:p w:rsidR="00E2220D" w:rsidRDefault="00E2220D"/>
    <w:p w:rsidR="00E2220D" w:rsidRDefault="00E2220D"/>
    <w:sectPr w:rsidR="00E22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C0"/>
    <w:rsid w:val="003424FB"/>
    <w:rsid w:val="00603449"/>
    <w:rsid w:val="00E2220D"/>
    <w:rsid w:val="00E4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128E41-0FA7-4246-9433-1ECC125E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rahat naseer</dc:creator>
  <cp:keywords/>
  <dc:description/>
  <cp:lastModifiedBy>rahat naseer</cp:lastModifiedBy>
  <cp:revision>2</cp:revision>
  <dcterms:created xsi:type="dcterms:W3CDTF">2019-06-22T00:55:00Z</dcterms:created>
  <dcterms:modified xsi:type="dcterms:W3CDTF">2019-06-22T00:55:00Z</dcterms:modified>
</cp:coreProperties>
</file>