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1EB" w:rsidRDefault="00816773" w:rsidP="00AF61EB">
      <w:pPr>
        <w:keepNext/>
      </w:pPr>
      <w:r>
        <w:rPr>
          <w:rFonts w:eastAsia="MS PGothic"/>
          <w:b/>
          <w:noProof/>
          <w:color w:val="000000"/>
          <w:sz w:val="28"/>
          <w:szCs w:val="28"/>
          <w:lang w:val="es-ES" w:eastAsia="es-ES"/>
        </w:rPr>
        <w:drawing>
          <wp:inline distT="0" distB="0" distL="0" distR="0" wp14:anchorId="7EB5176D" wp14:editId="0450BD8B">
            <wp:extent cx="1019175" cy="914399"/>
            <wp:effectExtent l="19050" t="0" r="0" b="0"/>
            <wp:docPr id="4" name="Imagen 1" descr="C:\Users\dell\AppData\Local\Temp\Photo Javier del Pi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AppData\Local\Temp\Photo Javier del Pino.png"/>
                    <pic:cNvPicPr>
                      <a:picLocks noChangeAspect="1" noChangeArrowheads="1"/>
                    </pic:cNvPicPr>
                  </pic:nvPicPr>
                  <pic:blipFill>
                    <a:blip r:embed="rId4" cstate="print"/>
                    <a:srcRect/>
                    <a:stretch>
                      <a:fillRect/>
                    </a:stretch>
                  </pic:blipFill>
                  <pic:spPr bwMode="auto">
                    <a:xfrm>
                      <a:off x="0" y="0"/>
                      <a:ext cx="1019504" cy="914695"/>
                    </a:xfrm>
                    <a:prstGeom prst="rect">
                      <a:avLst/>
                    </a:prstGeom>
                    <a:noFill/>
                    <a:ln w="9525">
                      <a:noFill/>
                      <a:miter lim="800000"/>
                      <a:headEnd/>
                      <a:tailEnd/>
                    </a:ln>
                  </pic:spPr>
                </pic:pic>
              </a:graphicData>
            </a:graphic>
          </wp:inline>
        </w:drawing>
      </w:r>
      <w:r w:rsidR="003D2CCD">
        <w:rPr>
          <w:rFonts w:eastAsia="MS PGothic"/>
          <w:b/>
          <w:noProof/>
          <w:color w:val="000000"/>
          <w:sz w:val="28"/>
          <w:szCs w:val="28"/>
          <w:lang w:val="es-ES" w:eastAsia="es-ES"/>
        </w:rPr>
        <mc:AlternateContent>
          <mc:Choice Requires="wps">
            <w:drawing>
              <wp:anchor distT="0" distB="0" distL="114300" distR="114300" simplePos="0" relativeHeight="251657728" behindDoc="0" locked="0" layoutInCell="1" allowOverlap="1" wp14:anchorId="689C5DCB" wp14:editId="51C72536">
                <wp:simplePos x="0" y="0"/>
                <wp:positionH relativeFrom="column">
                  <wp:posOffset>4229100</wp:posOffset>
                </wp:positionH>
                <wp:positionV relativeFrom="paragraph">
                  <wp:posOffset>-152400</wp:posOffset>
                </wp:positionV>
                <wp:extent cx="1543050" cy="1438275"/>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1438275"/>
                        </a:xfrm>
                        <a:prstGeom prst="roundRect">
                          <a:avLst>
                            <a:gd name="adj" fmla="val 16667"/>
                          </a:avLst>
                        </a:prstGeom>
                        <a:solidFill>
                          <a:schemeClr val="bg1">
                            <a:lumMod val="100000"/>
                            <a:lumOff val="0"/>
                          </a:schemeClr>
                        </a:solidFill>
                        <a:ln>
                          <a:noFill/>
                        </a:ln>
                        <a:effectLst/>
                        <a:extLst>
                          <a:ext uri="{91240B29-F687-4F45-9708-019B960494DF}">
                            <a14:hiddenLine xmlns:a14="http://schemas.microsoft.com/office/drawing/2010/main" w="31750">
                              <a:solidFill>
                                <a:srgbClr val="9BBB59"/>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Default="00B1319D">
                            <w:pPr>
                              <w:rPr>
                                <w:lang w:val="en-IN"/>
                              </w:rPr>
                            </w:pPr>
                            <w:r w:rsidRPr="00D24A8C">
                              <w:rPr>
                                <w:b/>
                                <w:noProof/>
                                <w:color w:val="0000FF"/>
                                <w:lang w:val="es-ES" w:eastAsia="es-ES"/>
                              </w:rPr>
                              <w:drawing>
                                <wp:inline distT="0" distB="0" distL="0" distR="0" wp14:anchorId="2D67D695" wp14:editId="039FEB26">
                                  <wp:extent cx="1162050" cy="1114424"/>
                                  <wp:effectExtent l="19050" t="0" r="0" b="0"/>
                                  <wp:docPr id="2" name="Imagen 3" descr="https://www.ucm.es/data/cont/docs/340-2013-07-02-uc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ucm.es/data/cont/docs/340-2013-07-02-ucm.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63445" cy="1115762"/>
                                          </a:xfrm>
                                          <a:prstGeom prst="rect">
                                            <a:avLst/>
                                          </a:prstGeom>
                                          <a:noFill/>
                                          <a:ln>
                                            <a:noFill/>
                                          </a:ln>
                                        </pic:spPr>
                                      </pic:pic>
                                    </a:graphicData>
                                  </a:graphic>
                                </wp:inline>
                              </w:drawing>
                            </w:r>
                          </w:p>
                          <w:p w:rsidR="00AF61EB" w:rsidRPr="00B03DB8" w:rsidRDefault="00AF61EB" w:rsidP="00D24A8C">
                            <w:pPr>
                              <w:rPr>
                                <w:b/>
                                <w:color w:val="0000FF"/>
                                <w:lang w:val="en-I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33pt;margin-top:-12pt;width:121.5pt;height:11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" fillcolor="white [3212]" stroked="f" strokecolor="#9bbb59" strokeweight="2.5pt">
                <v:shadow color="#868686"/>
                <v:textbox>
                  <w:txbxContent>
                    <w:p w:rsidR="00AF61EB" w:rsidRDefault="00B1319D">
                      <w:pPr>
                        <w:rPr>
                          <w:lang w:val="en-IN"/>
                        </w:rPr>
                      </w:pPr>
                      <w:r w:rsidRPr="00D24A8C">
                        <w:rPr>
                          <w:b/>
                          <w:noProof/>
                          <w:color w:val="0000FF"/>
                          <w:lang w:val="es-ES" w:eastAsia="es-ES"/>
                        </w:rPr>
                        <w:drawing>
                          <wp:inline distT="0" distB="0" distL="0" distR="0">
                            <wp:extent cx="1162050" cy="1114424"/>
                            <wp:effectExtent l="19050" t="0" r="0" b="0"/>
                            <wp:docPr id="2" name="Imagen 3" descr="https://www.ucm.es/data/cont/docs/340-2013-07-02-uc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ucm.es/data/cont/docs/340-2013-07-02-ucm.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63445" cy="1115762"/>
                                    </a:xfrm>
                                    <a:prstGeom prst="rect">
                                      <a:avLst/>
                                    </a:prstGeom>
                                    <a:noFill/>
                                    <a:ln>
                                      <a:noFill/>
                                    </a:ln>
                                  </pic:spPr>
                                </pic:pic>
                              </a:graphicData>
                            </a:graphic>
                          </wp:inline>
                        </w:drawing>
                      </w:r>
                    </w:p>
                    <w:p w:rsidR="00AF61EB" w:rsidRPr="00B03DB8" w:rsidRDefault="00AF61EB" w:rsidP="00D24A8C">
                      <w:pPr>
                        <w:rPr>
                          <w:b/>
                          <w:color w:val="0000FF"/>
                          <w:lang w:val="en-IN"/>
                        </w:rPr>
                      </w:pPr>
                    </w:p>
                  </w:txbxContent>
                </v:textbox>
              </v:roundrect>
            </w:pict>
          </mc:Fallback>
        </mc:AlternateContent>
      </w:r>
      <w:r w:rsidR="00B172AA" w:rsidRPr="00B172AA">
        <w:rPr>
          <w:rFonts w:eastAsia="Times New Roman"/>
          <w:snapToGrid w:val="0"/>
          <w:color w:val="000000"/>
          <w:w w:val="0"/>
          <w:sz w:val="0"/>
          <w:szCs w:val="0"/>
          <w:u w:color="000000"/>
          <w:bdr w:val="none" w:sz="0" w:space="0" w:color="000000"/>
          <w:shd w:val="clear" w:color="000000" w:fill="000000"/>
        </w:rPr>
        <w:t xml:space="preserve"> </w:t>
      </w: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852BED" w:rsidRPr="00752C63" w:rsidRDefault="003559DE" w:rsidP="00752C63">
      <w:pPr>
        <w:rPr>
          <w:rFonts w:eastAsia="MS PGothic"/>
          <w:b/>
          <w:color w:val="000000"/>
          <w:sz w:val="28"/>
          <w:szCs w:val="28"/>
        </w:rPr>
      </w:pPr>
      <w:r w:rsidRPr="003559DE">
        <w:rPr>
          <w:rFonts w:eastAsia="MS PGothic"/>
          <w:b/>
          <w:color w:val="000000"/>
          <w:sz w:val="28"/>
          <w:szCs w:val="28"/>
        </w:rPr>
        <w:t>Primary hippocampal estrogenic dysfunction induces synaptic proteins alteration and neuronal cell death after single</w:t>
      </w:r>
      <w:r>
        <w:rPr>
          <w:rFonts w:eastAsia="MS PGothic"/>
          <w:b/>
          <w:color w:val="000000"/>
          <w:sz w:val="28"/>
          <w:szCs w:val="28"/>
        </w:rPr>
        <w:t xml:space="preserve"> and repeated </w:t>
      </w:r>
      <w:proofErr w:type="spellStart"/>
      <w:r>
        <w:rPr>
          <w:rFonts w:eastAsia="MS PGothic"/>
          <w:b/>
          <w:color w:val="000000"/>
          <w:sz w:val="28"/>
          <w:szCs w:val="28"/>
        </w:rPr>
        <w:t>paraquat</w:t>
      </w:r>
      <w:proofErr w:type="spellEnd"/>
      <w:r>
        <w:rPr>
          <w:rFonts w:eastAsia="MS PGothic"/>
          <w:b/>
          <w:color w:val="000000"/>
          <w:sz w:val="28"/>
          <w:szCs w:val="28"/>
        </w:rPr>
        <w:t xml:space="preserve"> exposure</w:t>
      </w:r>
      <w:r w:rsidR="00752C63">
        <w:rPr>
          <w:rFonts w:eastAsia="MS PGothic"/>
          <w:b/>
          <w:color w:val="000000"/>
          <w:sz w:val="28"/>
          <w:szCs w:val="28"/>
        </w:rPr>
        <w:t>.</w:t>
      </w:r>
    </w:p>
    <w:p w:rsidR="00752C63" w:rsidRPr="003559DE" w:rsidRDefault="00752C63" w:rsidP="00DC433A">
      <w:pPr>
        <w:rPr>
          <w:rFonts w:eastAsia="MS PGothic" w:hAnsi="Arial"/>
          <w:color w:val="000000"/>
        </w:rPr>
      </w:pPr>
    </w:p>
    <w:p w:rsidR="002D65D5" w:rsidRPr="002D65D5" w:rsidRDefault="00BF7B6F" w:rsidP="00DC433A">
      <w:pPr>
        <w:rPr>
          <w:rFonts w:eastAsia="MS PGothic" w:hAnsi="Arial"/>
          <w:color w:val="000000"/>
          <w:vertAlign w:val="superscript"/>
          <w:lang w:val="es-ES"/>
        </w:rPr>
      </w:pPr>
      <w:r>
        <w:rPr>
          <w:rFonts w:eastAsia="MS PGothic" w:hAnsi="Arial"/>
          <w:color w:val="000000"/>
          <w:lang w:val="es-ES"/>
        </w:rPr>
        <w:t>Paula Moyano</w:t>
      </w:r>
      <w:r w:rsidR="003559DE">
        <w:rPr>
          <w:rFonts w:eastAsia="MS PGothic" w:hAnsi="Arial"/>
          <w:color w:val="000000"/>
          <w:vertAlign w:val="superscript"/>
          <w:lang w:val="es-ES"/>
        </w:rPr>
        <w:t>1</w:t>
      </w:r>
      <w:r>
        <w:rPr>
          <w:rFonts w:eastAsia="MS PGothic" w:hAnsi="Arial"/>
          <w:color w:val="000000"/>
          <w:lang w:val="es-ES"/>
        </w:rPr>
        <w:t xml:space="preserve">, </w:t>
      </w:r>
      <w:r w:rsidR="003559DE">
        <w:rPr>
          <w:rFonts w:eastAsia="MS PGothic" w:hAnsi="Arial"/>
          <w:color w:val="000000"/>
          <w:lang w:val="es-ES"/>
        </w:rPr>
        <w:t>Andrea Flores</w:t>
      </w:r>
      <w:proofErr w:type="gramStart"/>
      <w:r w:rsidR="003559DE">
        <w:rPr>
          <w:rFonts w:eastAsia="MS PGothic" w:hAnsi="Arial"/>
          <w:color w:val="000000"/>
          <w:lang w:val="es-ES"/>
        </w:rPr>
        <w:t>,</w:t>
      </w:r>
      <w:r w:rsidR="003559DE">
        <w:rPr>
          <w:rFonts w:eastAsia="MS PGothic" w:hAnsi="Arial"/>
          <w:color w:val="000000"/>
          <w:vertAlign w:val="superscript"/>
          <w:lang w:val="es-ES"/>
        </w:rPr>
        <w:t>1</w:t>
      </w:r>
      <w:proofErr w:type="gramEnd"/>
      <w:r w:rsidR="003559DE">
        <w:rPr>
          <w:rFonts w:eastAsia="MS PGothic" w:hAnsi="Arial"/>
          <w:color w:val="000000"/>
          <w:lang w:val="es-ES"/>
        </w:rPr>
        <w:t xml:space="preserve"> </w:t>
      </w:r>
      <w:proofErr w:type="spellStart"/>
      <w:r w:rsidR="003559DE">
        <w:rPr>
          <w:rFonts w:eastAsia="MS PGothic" w:hAnsi="Arial"/>
          <w:color w:val="000000"/>
          <w:lang w:val="es-ES"/>
        </w:rPr>
        <w:t>Jose</w:t>
      </w:r>
      <w:proofErr w:type="spellEnd"/>
      <w:r w:rsidR="003559DE">
        <w:rPr>
          <w:rFonts w:eastAsia="MS PGothic" w:hAnsi="Arial"/>
          <w:color w:val="000000"/>
          <w:lang w:val="es-ES"/>
        </w:rPr>
        <w:t xml:space="preserve"> Manuel Garcia</w:t>
      </w:r>
      <w:r w:rsidR="003559DE">
        <w:rPr>
          <w:rFonts w:eastAsia="MS PGothic" w:hAnsi="Arial"/>
          <w:color w:val="000000"/>
          <w:vertAlign w:val="superscript"/>
          <w:lang w:val="es-ES"/>
        </w:rPr>
        <w:t>2</w:t>
      </w:r>
      <w:r w:rsidR="003559DE">
        <w:rPr>
          <w:rFonts w:eastAsia="MS PGothic" w:hAnsi="Arial"/>
          <w:color w:val="000000"/>
          <w:lang w:val="es-ES"/>
        </w:rPr>
        <w:t>,</w:t>
      </w:r>
      <w:r w:rsidR="003559DE">
        <w:rPr>
          <w:rFonts w:eastAsia="MS PGothic" w:hAnsi="Arial"/>
          <w:color w:val="000000"/>
          <w:lang w:val="es-ES"/>
        </w:rPr>
        <w:t xml:space="preserve"> </w:t>
      </w:r>
      <w:r w:rsidR="003559DE" w:rsidRPr="002D65D5">
        <w:rPr>
          <w:rFonts w:eastAsia="MS PGothic" w:hAnsi="Arial"/>
          <w:color w:val="000000"/>
          <w:lang w:val="es-ES"/>
        </w:rPr>
        <w:t>Jimena Garc</w:t>
      </w:r>
      <w:r w:rsidR="003559DE" w:rsidRPr="002D65D5">
        <w:rPr>
          <w:rFonts w:eastAsia="MS PGothic" w:hAnsi="Arial"/>
          <w:color w:val="000000"/>
          <w:lang w:val="es-ES"/>
        </w:rPr>
        <w:t>í</w:t>
      </w:r>
      <w:r w:rsidR="003559DE" w:rsidRPr="002D65D5">
        <w:rPr>
          <w:rFonts w:eastAsia="MS PGothic" w:hAnsi="Arial"/>
          <w:color w:val="000000"/>
          <w:lang w:val="es-ES"/>
        </w:rPr>
        <w:t>a</w:t>
      </w:r>
      <w:r w:rsidR="003559DE">
        <w:rPr>
          <w:rFonts w:eastAsia="MS PGothic" w:hAnsi="Arial"/>
          <w:color w:val="000000"/>
          <w:vertAlign w:val="superscript"/>
          <w:lang w:val="es-ES"/>
        </w:rPr>
        <w:t>3</w:t>
      </w:r>
      <w:r w:rsidR="003559DE" w:rsidRPr="002D65D5">
        <w:rPr>
          <w:rFonts w:eastAsia="MS PGothic" w:hAnsi="Arial"/>
          <w:color w:val="000000"/>
          <w:lang w:val="es-ES"/>
        </w:rPr>
        <w:t>,</w:t>
      </w:r>
      <w:r w:rsidR="003559DE">
        <w:rPr>
          <w:rFonts w:eastAsia="MS PGothic" w:hAnsi="Arial"/>
          <w:color w:val="000000"/>
          <w:lang w:val="es-ES"/>
        </w:rPr>
        <w:t xml:space="preserve"> </w:t>
      </w:r>
      <w:r w:rsidR="00737DC3">
        <w:rPr>
          <w:rFonts w:eastAsia="MS PGothic" w:hAnsi="Arial"/>
          <w:color w:val="000000"/>
          <w:lang w:val="es-ES"/>
        </w:rPr>
        <w:t>Mar</w:t>
      </w:r>
      <w:r w:rsidR="00737DC3">
        <w:rPr>
          <w:rFonts w:eastAsia="MS PGothic" w:hAnsi="Arial"/>
          <w:color w:val="000000"/>
          <w:lang w:val="es-ES"/>
        </w:rPr>
        <w:t>í</w:t>
      </w:r>
      <w:r w:rsidR="00737DC3">
        <w:rPr>
          <w:rFonts w:eastAsia="MS PGothic" w:hAnsi="Arial"/>
          <w:color w:val="000000"/>
          <w:lang w:val="es-ES"/>
        </w:rPr>
        <w:t>a</w:t>
      </w:r>
      <w:r w:rsidR="00FC5309">
        <w:rPr>
          <w:rFonts w:eastAsia="MS PGothic" w:hAnsi="Arial"/>
          <w:color w:val="000000"/>
          <w:lang w:val="es-ES"/>
        </w:rPr>
        <w:t xml:space="preserve"> </w:t>
      </w:r>
      <w:r w:rsidR="00737DC3">
        <w:rPr>
          <w:rFonts w:eastAsia="MS PGothic" w:hAnsi="Arial"/>
          <w:color w:val="000000"/>
          <w:lang w:val="es-ES"/>
        </w:rPr>
        <w:t>Jos</w:t>
      </w:r>
      <w:r w:rsidR="00737DC3" w:rsidRPr="00737DC3">
        <w:rPr>
          <w:rFonts w:eastAsia="MS PGothic"/>
          <w:color w:val="000000"/>
          <w:lang w:val="es-ES"/>
        </w:rPr>
        <w:t>é</w:t>
      </w:r>
      <w:r w:rsidR="00FC5309">
        <w:rPr>
          <w:rFonts w:eastAsia="MS PGothic" w:hAnsi="Arial"/>
          <w:color w:val="000000"/>
          <w:lang w:val="es-ES"/>
        </w:rPr>
        <w:t xml:space="preserve"> </w:t>
      </w:r>
      <w:r w:rsidR="00737DC3">
        <w:rPr>
          <w:rFonts w:eastAsia="MS PGothic" w:hAnsi="Arial"/>
          <w:color w:val="000000"/>
          <w:lang w:val="es-ES"/>
        </w:rPr>
        <w:t>Anad</w:t>
      </w:r>
      <w:r w:rsidR="00737DC3" w:rsidRPr="00737DC3">
        <w:rPr>
          <w:rFonts w:eastAsia="MS PGothic"/>
          <w:color w:val="000000"/>
          <w:lang w:val="es-ES"/>
        </w:rPr>
        <w:t>ó</w:t>
      </w:r>
      <w:r w:rsidR="00737DC3">
        <w:rPr>
          <w:rFonts w:eastAsia="MS PGothic" w:hAnsi="Arial"/>
          <w:color w:val="000000"/>
          <w:lang w:val="es-ES"/>
        </w:rPr>
        <w:t>n</w:t>
      </w:r>
      <w:r w:rsidR="00737DC3">
        <w:rPr>
          <w:rFonts w:eastAsia="MS PGothic" w:hAnsi="Arial"/>
          <w:color w:val="000000"/>
          <w:vertAlign w:val="superscript"/>
          <w:lang w:val="es-ES"/>
        </w:rPr>
        <w:t>2</w:t>
      </w:r>
      <w:r w:rsidR="00FC5309">
        <w:rPr>
          <w:rFonts w:eastAsia="MS PGothic" w:hAnsi="Arial"/>
          <w:color w:val="000000"/>
          <w:lang w:val="es-ES"/>
        </w:rPr>
        <w:t xml:space="preserve">, </w:t>
      </w:r>
      <w:r w:rsidR="002D65D5" w:rsidRPr="002D65D5">
        <w:rPr>
          <w:rFonts w:eastAsia="MS PGothic" w:hAnsi="Arial"/>
          <w:color w:val="000000"/>
          <w:lang w:val="es-ES"/>
        </w:rPr>
        <w:t>Margarita Lobo</w:t>
      </w:r>
      <w:r w:rsidR="002D65D5">
        <w:rPr>
          <w:rFonts w:eastAsia="MS PGothic" w:hAnsi="Arial"/>
          <w:color w:val="000000"/>
          <w:vertAlign w:val="superscript"/>
          <w:lang w:val="es-ES"/>
        </w:rPr>
        <w:t>1</w:t>
      </w:r>
      <w:r w:rsidR="002D65D5" w:rsidRPr="002D65D5">
        <w:rPr>
          <w:rFonts w:eastAsia="MS PGothic" w:hAnsi="Arial"/>
          <w:color w:val="000000"/>
          <w:lang w:val="es-ES"/>
        </w:rPr>
        <w:t>, Miguel Andr</w:t>
      </w:r>
      <w:r w:rsidR="002D65D5" w:rsidRPr="002D65D5">
        <w:rPr>
          <w:rFonts w:eastAsia="MS PGothic"/>
          <w:color w:val="000000"/>
          <w:lang w:val="es-ES"/>
        </w:rPr>
        <w:t>é</w:t>
      </w:r>
      <w:r w:rsidR="002D65D5" w:rsidRPr="002D65D5">
        <w:rPr>
          <w:rFonts w:eastAsia="MS PGothic" w:hAnsi="Arial"/>
          <w:color w:val="000000"/>
          <w:lang w:val="es-ES"/>
        </w:rPr>
        <w:t>s Capo</w:t>
      </w:r>
      <w:r w:rsidR="002D65D5">
        <w:rPr>
          <w:rFonts w:eastAsia="MS PGothic" w:hAnsi="Arial"/>
          <w:color w:val="000000"/>
          <w:vertAlign w:val="superscript"/>
          <w:lang w:val="es-ES"/>
        </w:rPr>
        <w:t>1</w:t>
      </w:r>
      <w:r w:rsidR="00ED041A">
        <w:rPr>
          <w:rFonts w:eastAsia="MS PGothic" w:hAnsi="Arial"/>
          <w:color w:val="000000"/>
          <w:lang w:val="es-ES"/>
        </w:rPr>
        <w:t>,</w:t>
      </w:r>
      <w:r w:rsidR="00ED041A" w:rsidRPr="00ED041A">
        <w:rPr>
          <w:rFonts w:eastAsia="MS PGothic" w:hAnsi="Arial"/>
          <w:color w:val="000000"/>
          <w:lang w:val="es-ES"/>
        </w:rPr>
        <w:t xml:space="preserve"> </w:t>
      </w:r>
      <w:r w:rsidR="003559DE" w:rsidRPr="002D65D5">
        <w:rPr>
          <w:rFonts w:eastAsia="MS PGothic" w:hAnsi="Arial"/>
          <w:color w:val="000000"/>
          <w:lang w:val="es-ES"/>
        </w:rPr>
        <w:t>Mar</w:t>
      </w:r>
      <w:r w:rsidR="003559DE" w:rsidRPr="002D65D5">
        <w:rPr>
          <w:rFonts w:eastAsia="MS PGothic" w:hAnsi="Arial"/>
          <w:color w:val="000000"/>
          <w:lang w:val="es-ES"/>
        </w:rPr>
        <w:t>í</w:t>
      </w:r>
      <w:r w:rsidR="003559DE">
        <w:rPr>
          <w:rFonts w:eastAsia="MS PGothic" w:hAnsi="Arial"/>
          <w:color w:val="000000"/>
          <w:lang w:val="es-ES"/>
        </w:rPr>
        <w:t>a Teresa Frejo</w:t>
      </w:r>
      <w:r w:rsidR="003559DE">
        <w:rPr>
          <w:rFonts w:eastAsia="MS PGothic" w:hAnsi="Arial"/>
          <w:color w:val="000000"/>
          <w:vertAlign w:val="superscript"/>
          <w:lang w:val="es-ES"/>
        </w:rPr>
        <w:t>1</w:t>
      </w:r>
      <w:r w:rsidR="003559DE" w:rsidRPr="002D65D5">
        <w:rPr>
          <w:rFonts w:eastAsia="MS PGothic" w:hAnsi="Arial"/>
          <w:color w:val="000000"/>
          <w:lang w:val="es-ES"/>
        </w:rPr>
        <w:t xml:space="preserve">, </w:t>
      </w:r>
      <w:r w:rsidR="00FC5309">
        <w:rPr>
          <w:rFonts w:eastAsia="MS PGothic" w:hAnsi="Arial"/>
          <w:color w:val="000000"/>
          <w:lang w:val="es-ES"/>
        </w:rPr>
        <w:t>and</w:t>
      </w:r>
      <w:r w:rsidR="00FC5309" w:rsidRPr="002D65D5">
        <w:rPr>
          <w:rFonts w:eastAsia="MS PGothic" w:hAnsi="Arial"/>
          <w:color w:val="000000"/>
          <w:lang w:val="es-ES"/>
        </w:rPr>
        <w:t xml:space="preserve"> </w:t>
      </w:r>
      <w:r w:rsidR="00ED041A" w:rsidRPr="002D65D5">
        <w:rPr>
          <w:rFonts w:eastAsia="MS PGothic" w:hAnsi="Arial"/>
          <w:color w:val="000000"/>
          <w:lang w:val="es-ES"/>
        </w:rPr>
        <w:t>Javier del</w:t>
      </w:r>
      <w:r w:rsidR="00ED041A" w:rsidRPr="00BF7B6F">
        <w:rPr>
          <w:rFonts w:eastAsia="MS PGothic" w:hAnsi="Arial"/>
          <w:color w:val="000000"/>
          <w:lang w:val="es-ES"/>
        </w:rPr>
        <w:t xml:space="preserve"> </w:t>
      </w:r>
      <w:r w:rsidR="00ED041A" w:rsidRPr="002D65D5">
        <w:rPr>
          <w:rFonts w:eastAsia="MS PGothic" w:hAnsi="Arial"/>
          <w:color w:val="000000"/>
          <w:lang w:val="es-ES"/>
        </w:rPr>
        <w:t>Pino</w:t>
      </w:r>
      <w:r w:rsidR="00ED041A">
        <w:rPr>
          <w:rFonts w:eastAsia="MS PGothic" w:hAnsi="Arial"/>
          <w:color w:val="000000"/>
          <w:vertAlign w:val="superscript"/>
          <w:lang w:val="es-ES"/>
        </w:rPr>
        <w:t>1</w:t>
      </w:r>
    </w:p>
    <w:p w:rsidR="002D65D5" w:rsidRDefault="002D65D5" w:rsidP="00DC433A">
      <w:pPr>
        <w:rPr>
          <w:rFonts w:eastAsia="MS PGothic" w:hAnsi="Arial"/>
          <w:color w:val="000000"/>
          <w:lang w:val="es-ES"/>
        </w:rPr>
      </w:pPr>
    </w:p>
    <w:p w:rsidR="002D65D5" w:rsidRDefault="00737DC3" w:rsidP="002D65D5">
      <w:pPr>
        <w:jc w:val="center"/>
      </w:pPr>
      <w:r>
        <w:rPr>
          <w:vertAlign w:val="superscript"/>
        </w:rPr>
        <w:t>1</w:t>
      </w:r>
      <w:r w:rsidR="002D65D5" w:rsidRPr="002D65D5">
        <w:t>Complutense University</w:t>
      </w:r>
      <w:r w:rsidR="002D65D5">
        <w:t>,</w:t>
      </w:r>
      <w:r w:rsidR="002D65D5" w:rsidRPr="002D65D5">
        <w:t xml:space="preserve"> School of Veterinary </w:t>
      </w:r>
      <w:r>
        <w:t>M</w:t>
      </w:r>
      <w:r w:rsidR="002D65D5" w:rsidRPr="002D65D5">
        <w:t>edicine, Madrid 280</w:t>
      </w:r>
      <w:r>
        <w:t>40</w:t>
      </w:r>
      <w:r w:rsidR="002D65D5" w:rsidRPr="002D65D5">
        <w:t>, Spain</w:t>
      </w:r>
    </w:p>
    <w:p w:rsidR="00737DC3" w:rsidRDefault="00737DC3" w:rsidP="00737DC3">
      <w:pPr>
        <w:jc w:val="center"/>
      </w:pPr>
      <w:r>
        <w:rPr>
          <w:vertAlign w:val="superscript"/>
        </w:rPr>
        <w:t>2</w:t>
      </w:r>
      <w:r w:rsidRPr="002D65D5">
        <w:t>Complutense University</w:t>
      </w:r>
      <w:r>
        <w:t>,</w:t>
      </w:r>
      <w:r w:rsidRPr="002D65D5">
        <w:t xml:space="preserve"> </w:t>
      </w:r>
      <w:r>
        <w:t>Medical</w:t>
      </w:r>
      <w:r w:rsidRPr="00737DC3">
        <w:t xml:space="preserve"> </w:t>
      </w:r>
      <w:r>
        <w:t>School</w:t>
      </w:r>
      <w:r w:rsidRPr="002D65D5">
        <w:t>, Madrid 280</w:t>
      </w:r>
      <w:r>
        <w:t>40</w:t>
      </w:r>
      <w:r w:rsidRPr="002D65D5">
        <w:t>, Spain</w:t>
      </w:r>
    </w:p>
    <w:p w:rsidR="00DC433A" w:rsidRDefault="00737DC3" w:rsidP="002D65D5">
      <w:pPr>
        <w:jc w:val="center"/>
        <w:rPr>
          <w:rFonts w:eastAsia="MS PGothic" w:hAnsi="Arial"/>
          <w:color w:val="000000"/>
        </w:rPr>
      </w:pPr>
      <w:r>
        <w:rPr>
          <w:rFonts w:eastAsia="MS PGothic" w:hAnsi="Arial"/>
          <w:color w:val="000000"/>
          <w:vertAlign w:val="superscript"/>
        </w:rPr>
        <w:t>3</w:t>
      </w:r>
      <w:r w:rsidR="002D65D5">
        <w:rPr>
          <w:rFonts w:eastAsia="MS PGothic" w:hAnsi="Arial"/>
          <w:color w:val="000000"/>
        </w:rPr>
        <w:t xml:space="preserve">Alfonso X </w:t>
      </w:r>
      <w:r w:rsidR="002D65D5" w:rsidRPr="002D65D5">
        <w:rPr>
          <w:rFonts w:eastAsia="MS PGothic" w:hAnsi="Arial"/>
          <w:color w:val="000000"/>
        </w:rPr>
        <w:t>University</w:t>
      </w:r>
      <w:r w:rsidR="002D65D5">
        <w:rPr>
          <w:rFonts w:eastAsia="MS PGothic" w:hAnsi="Arial"/>
          <w:color w:val="000000"/>
        </w:rPr>
        <w:t>,</w:t>
      </w:r>
      <w:r w:rsidR="00B1319D">
        <w:rPr>
          <w:rFonts w:eastAsia="MS PGothic" w:hAnsi="Arial"/>
          <w:color w:val="000000"/>
        </w:rPr>
        <w:t xml:space="preserve"> </w:t>
      </w:r>
      <w:r w:rsidR="002D65D5">
        <w:rPr>
          <w:rFonts w:eastAsia="MS PGothic" w:hAnsi="Arial"/>
          <w:color w:val="000000"/>
        </w:rPr>
        <w:t>Health Sciences School,</w:t>
      </w:r>
      <w:r w:rsidR="002D65D5" w:rsidRPr="002D65D5">
        <w:rPr>
          <w:rFonts w:eastAsia="MS PGothic" w:hAnsi="Arial"/>
          <w:color w:val="000000"/>
        </w:rPr>
        <w:t xml:space="preserve"> Madrid</w:t>
      </w:r>
      <w:r w:rsidR="00B1319D">
        <w:rPr>
          <w:rFonts w:eastAsia="MS PGothic" w:hAnsi="Arial"/>
          <w:color w:val="000000"/>
        </w:rPr>
        <w:t xml:space="preserve"> </w:t>
      </w:r>
      <w:r w:rsidR="002D65D5" w:rsidRPr="002D65D5">
        <w:rPr>
          <w:rFonts w:eastAsia="MS PGothic" w:hAnsi="Arial"/>
          <w:color w:val="000000"/>
        </w:rPr>
        <w:t>28691, Spain.</w:t>
      </w:r>
    </w:p>
    <w:p w:rsidR="00DC433A" w:rsidRPr="00D81022" w:rsidRDefault="00DC433A" w:rsidP="00DC433A">
      <w:pPr>
        <w:jc w:val="center"/>
        <w:rPr>
          <w:color w:val="0000FF"/>
          <w:sz w:val="36"/>
          <w:szCs w:val="36"/>
        </w:rPr>
      </w:pPr>
    </w:p>
    <w:p w:rsidR="00752C63" w:rsidRDefault="003559DE" w:rsidP="003559DE">
      <w:pPr>
        <w:jc w:val="both"/>
        <w:rPr>
          <w:rFonts w:eastAsia="MS PGothic"/>
          <w:color w:val="000000"/>
          <w:szCs w:val="32"/>
        </w:rPr>
      </w:pPr>
      <w:r w:rsidRPr="003559DE">
        <w:rPr>
          <w:rFonts w:eastAsia="MS PGothic"/>
          <w:color w:val="000000"/>
          <w:szCs w:val="32"/>
        </w:rPr>
        <w:t xml:space="preserve">The extensively utilized herbicide </w:t>
      </w:r>
      <w:proofErr w:type="spellStart"/>
      <w:r w:rsidRPr="003559DE">
        <w:rPr>
          <w:rFonts w:eastAsia="MS PGothic"/>
          <w:color w:val="000000"/>
          <w:szCs w:val="32"/>
        </w:rPr>
        <w:t>Paraquat</w:t>
      </w:r>
      <w:proofErr w:type="spellEnd"/>
      <w:r w:rsidRPr="003559DE">
        <w:rPr>
          <w:rFonts w:eastAsia="MS PGothic"/>
          <w:color w:val="000000"/>
          <w:szCs w:val="32"/>
        </w:rPr>
        <w:t xml:space="preserve"> (PQ) </w:t>
      </w:r>
      <w:proofErr w:type="gramStart"/>
      <w:r w:rsidRPr="003559DE">
        <w:rPr>
          <w:rFonts w:eastAsia="MS PGothic"/>
          <w:color w:val="000000"/>
          <w:szCs w:val="32"/>
        </w:rPr>
        <w:t>was reported</w:t>
      </w:r>
      <w:proofErr w:type="gramEnd"/>
      <w:r w:rsidRPr="003559DE">
        <w:rPr>
          <w:rFonts w:eastAsia="MS PGothic"/>
          <w:color w:val="000000"/>
          <w:szCs w:val="32"/>
        </w:rPr>
        <w:t xml:space="preserve"> to generate cogn</w:t>
      </w:r>
      <w:r>
        <w:rPr>
          <w:rFonts w:eastAsia="MS PGothic"/>
          <w:color w:val="000000"/>
          <w:szCs w:val="32"/>
        </w:rPr>
        <w:t xml:space="preserve">itive disorders and hippocampal </w:t>
      </w:r>
      <w:r w:rsidRPr="003559DE">
        <w:rPr>
          <w:rFonts w:eastAsia="MS PGothic"/>
          <w:color w:val="000000"/>
          <w:szCs w:val="32"/>
        </w:rPr>
        <w:t>neuronal cell death after unique and extended exposure. Although, most of th</w:t>
      </w:r>
      <w:r>
        <w:rPr>
          <w:rFonts w:eastAsia="MS PGothic"/>
          <w:color w:val="000000"/>
          <w:szCs w:val="32"/>
        </w:rPr>
        <w:t xml:space="preserve">e mechanisms that mediate these </w:t>
      </w:r>
      <w:r w:rsidRPr="003559DE">
        <w:rPr>
          <w:rFonts w:eastAsia="MS PGothic"/>
          <w:color w:val="000000"/>
          <w:szCs w:val="32"/>
        </w:rPr>
        <w:t>actions remain unknown. We researched whether PQ induces synaptic protein d</w:t>
      </w:r>
      <w:r>
        <w:rPr>
          <w:rFonts w:eastAsia="MS PGothic"/>
          <w:color w:val="000000"/>
          <w:szCs w:val="32"/>
        </w:rPr>
        <w:t xml:space="preserve">isruption, Tau and </w:t>
      </w:r>
      <w:proofErr w:type="gramStart"/>
      <w:r>
        <w:rPr>
          <w:rFonts w:eastAsia="MS PGothic"/>
          <w:color w:val="000000"/>
          <w:szCs w:val="32"/>
        </w:rPr>
        <w:t xml:space="preserve">amyloid beta </w:t>
      </w:r>
      <w:r w:rsidRPr="003559DE">
        <w:rPr>
          <w:rFonts w:eastAsia="MS PGothic"/>
          <w:color w:val="000000"/>
          <w:szCs w:val="32"/>
        </w:rPr>
        <w:t>protein formation</w:t>
      </w:r>
      <w:proofErr w:type="gramEnd"/>
      <w:r w:rsidRPr="003559DE">
        <w:rPr>
          <w:rFonts w:eastAsia="MS PGothic"/>
          <w:color w:val="000000"/>
          <w:szCs w:val="32"/>
        </w:rPr>
        <w:t>, oxidative stress generation, and hippocampal neuronal cell lo</w:t>
      </w:r>
      <w:r>
        <w:rPr>
          <w:rFonts w:eastAsia="MS PGothic"/>
          <w:color w:val="000000"/>
          <w:szCs w:val="32"/>
        </w:rPr>
        <w:t xml:space="preserve">ss through anti-estrogen action </w:t>
      </w:r>
      <w:r w:rsidRPr="003559DE">
        <w:rPr>
          <w:rFonts w:eastAsia="MS PGothic"/>
          <w:color w:val="000000"/>
          <w:szCs w:val="32"/>
        </w:rPr>
        <w:t>in primary hippocampal neurons, after day and two weeks PQ treatment, as a probable mecha</w:t>
      </w:r>
      <w:r>
        <w:rPr>
          <w:rFonts w:eastAsia="MS PGothic"/>
          <w:color w:val="000000"/>
          <w:szCs w:val="32"/>
        </w:rPr>
        <w:t xml:space="preserve">nism of such </w:t>
      </w:r>
      <w:r w:rsidRPr="003559DE">
        <w:rPr>
          <w:rFonts w:eastAsia="MS PGothic"/>
          <w:color w:val="000000"/>
          <w:szCs w:val="32"/>
        </w:rPr>
        <w:t>learning and memory impairment. Our results reveal that PQ did not alter e</w:t>
      </w:r>
      <w:r>
        <w:rPr>
          <w:rFonts w:eastAsia="MS PGothic"/>
          <w:color w:val="000000"/>
          <w:szCs w:val="32"/>
        </w:rPr>
        <w:t xml:space="preserve">strogen receptors (ERα and ERβ) </w:t>
      </w:r>
      <w:r w:rsidRPr="003559DE">
        <w:rPr>
          <w:rFonts w:eastAsia="MS PGothic"/>
          <w:color w:val="000000"/>
          <w:szCs w:val="32"/>
        </w:rPr>
        <w:t>gene expression, yet it decreased ER activation, which led to synaptic prote</w:t>
      </w:r>
      <w:r>
        <w:rPr>
          <w:rFonts w:eastAsia="MS PGothic"/>
          <w:color w:val="000000"/>
          <w:szCs w:val="32"/>
        </w:rPr>
        <w:t xml:space="preserve">ins disruption and amyloid beta </w:t>
      </w:r>
      <w:r w:rsidRPr="003559DE">
        <w:rPr>
          <w:rFonts w:eastAsia="MS PGothic"/>
          <w:color w:val="000000"/>
          <w:szCs w:val="32"/>
        </w:rPr>
        <w:t>proteins generation and Tau proteins hyperphosphorylation. Estrogenic signalin</w:t>
      </w:r>
      <w:r>
        <w:rPr>
          <w:rFonts w:eastAsia="MS PGothic"/>
          <w:color w:val="000000"/>
          <w:szCs w:val="32"/>
        </w:rPr>
        <w:t xml:space="preserve">g disruption induced by PQ also </w:t>
      </w:r>
      <w:r w:rsidRPr="003559DE">
        <w:rPr>
          <w:rFonts w:eastAsia="MS PGothic"/>
          <w:color w:val="000000"/>
          <w:szCs w:val="32"/>
        </w:rPr>
        <w:t>downregulated the NRF2 pathway leading to oxidative stress generation. Finally,</w:t>
      </w:r>
      <w:r>
        <w:rPr>
          <w:rFonts w:eastAsia="MS PGothic"/>
          <w:color w:val="000000"/>
          <w:szCs w:val="32"/>
        </w:rPr>
        <w:t xml:space="preserve"> PQ exposure induced cell death </w:t>
      </w:r>
      <w:r w:rsidRPr="003559DE">
        <w:rPr>
          <w:rFonts w:eastAsia="MS PGothic"/>
          <w:color w:val="000000"/>
          <w:szCs w:val="32"/>
        </w:rPr>
        <w:t>mediated by ER dysfunction partially through oxidative stress and amyloid b</w:t>
      </w:r>
      <w:r>
        <w:rPr>
          <w:rFonts w:eastAsia="MS PGothic"/>
          <w:color w:val="000000"/>
          <w:szCs w:val="32"/>
        </w:rPr>
        <w:t xml:space="preserve">eta proteins generation and Tau </w:t>
      </w:r>
      <w:r w:rsidRPr="003559DE">
        <w:rPr>
          <w:rFonts w:eastAsia="MS PGothic"/>
          <w:color w:val="000000"/>
          <w:szCs w:val="32"/>
        </w:rPr>
        <w:t>proteins hyperphosphorylation. The results presented provide a therapeutic strat</w:t>
      </w:r>
      <w:r>
        <w:rPr>
          <w:rFonts w:eastAsia="MS PGothic"/>
          <w:color w:val="000000"/>
          <w:szCs w:val="32"/>
        </w:rPr>
        <w:t xml:space="preserve">egy to protect against PQ toxic </w:t>
      </w:r>
      <w:r w:rsidRPr="003559DE">
        <w:rPr>
          <w:rFonts w:eastAsia="MS PGothic"/>
          <w:color w:val="000000"/>
          <w:szCs w:val="32"/>
        </w:rPr>
        <w:t xml:space="preserve">effects, possibly </w:t>
      </w:r>
      <w:proofErr w:type="gramStart"/>
      <w:r w:rsidRPr="003559DE">
        <w:rPr>
          <w:rFonts w:eastAsia="MS PGothic"/>
          <w:color w:val="000000"/>
          <w:szCs w:val="32"/>
        </w:rPr>
        <w:t>giving an explanation for</w:t>
      </w:r>
      <w:proofErr w:type="gramEnd"/>
      <w:r w:rsidRPr="003559DE">
        <w:rPr>
          <w:rFonts w:eastAsia="MS PGothic"/>
          <w:color w:val="000000"/>
          <w:szCs w:val="32"/>
        </w:rPr>
        <w:t xml:space="preserve"> the learning and memory impairment generated following PQ exposure.</w:t>
      </w:r>
    </w:p>
    <w:p w:rsidR="003559DE" w:rsidRDefault="003559DE" w:rsidP="003559DE">
      <w:pPr>
        <w:jc w:val="both"/>
        <w:rPr>
          <w:rFonts w:eastAsia="MS PGothic"/>
          <w:b/>
          <w:color w:val="000000"/>
          <w:szCs w:val="32"/>
        </w:rPr>
      </w:pPr>
    </w:p>
    <w:p w:rsidR="00B8710A" w:rsidRPr="00752C63" w:rsidRDefault="00B8710A" w:rsidP="00752C63">
      <w:pPr>
        <w:jc w:val="both"/>
        <w:rPr>
          <w:rFonts w:eastAsia="MS PGothic"/>
          <w:color w:val="000000"/>
          <w:szCs w:val="32"/>
        </w:rPr>
      </w:pPr>
      <w:r w:rsidRPr="00732C88">
        <w:rPr>
          <w:b/>
        </w:rPr>
        <w:t>Biography</w:t>
      </w:r>
    </w:p>
    <w:p w:rsidR="007D233A" w:rsidRDefault="007D233A" w:rsidP="007D233A"/>
    <w:p w:rsidR="007D233A" w:rsidRDefault="00717D45" w:rsidP="00363668">
      <w:pPr>
        <w:jc w:val="both"/>
      </w:pPr>
      <w:r>
        <w:t xml:space="preserve">Javier Del </w:t>
      </w:r>
      <w:proofErr w:type="spellStart"/>
      <w:r>
        <w:t>Pino</w:t>
      </w:r>
      <w:proofErr w:type="spellEnd"/>
      <w:r>
        <w:t xml:space="preserve"> received his </w:t>
      </w:r>
      <w:proofErr w:type="spellStart"/>
      <w:r>
        <w:t>PharmD</w:t>
      </w:r>
      <w:proofErr w:type="spellEnd"/>
      <w:r>
        <w:t xml:space="preserve"> degree at the University </w:t>
      </w:r>
      <w:proofErr w:type="spellStart"/>
      <w:r>
        <w:t>Complutense</w:t>
      </w:r>
      <w:proofErr w:type="spellEnd"/>
      <w:r>
        <w:t xml:space="preserve"> University of Madrid in 2004. He has two Masters in Sciences 2009 and 2010. He specialized in </w:t>
      </w:r>
      <w:proofErr w:type="spellStart"/>
      <w:r>
        <w:t>neurotoxicology</w:t>
      </w:r>
      <w:proofErr w:type="spellEnd"/>
      <w:r>
        <w:t xml:space="preserve"> and neurodevelopmental toxicology and received his PhD in Toxicology in 2009. In 2010 he worked in Institute of Health Carlos III in the National Center of Environmental Health. From 2010 to 2012 he was Associated Researcher at University of Massachusetts (UMASS) working in Sandra Petersen´s Lab in a National Institute of Health (NIH) project on developmental effects of TCDD endocrine disruptor on sexual differentiation. In 201</w:t>
      </w:r>
      <w:r w:rsidR="002A48BF">
        <w:t>6</w:t>
      </w:r>
      <w:r>
        <w:t xml:space="preserve"> he got a position as </w:t>
      </w:r>
      <w:r w:rsidR="00B172AA">
        <w:t>A</w:t>
      </w:r>
      <w:r>
        <w:t>ss</w:t>
      </w:r>
      <w:r w:rsidR="002A48BF">
        <w:t>ociated</w:t>
      </w:r>
      <w:r>
        <w:t xml:space="preserve"> </w:t>
      </w:r>
      <w:r w:rsidR="00B172AA">
        <w:t>P</w:t>
      </w:r>
      <w:r>
        <w:t xml:space="preserve">rofessor of Toxicology at the </w:t>
      </w:r>
      <w:proofErr w:type="spellStart"/>
      <w:r>
        <w:t>C</w:t>
      </w:r>
      <w:r w:rsidR="00B172AA">
        <w:t>omplutense</w:t>
      </w:r>
      <w:proofErr w:type="spellEnd"/>
      <w:r w:rsidR="00B172AA">
        <w:t xml:space="preserve"> University of Madrid</w:t>
      </w:r>
      <w:r>
        <w:t xml:space="preserve">. </w:t>
      </w:r>
    </w:p>
    <w:p w:rsidR="003D2CCD" w:rsidRDefault="003D2CCD" w:rsidP="00363668">
      <w:pPr>
        <w:jc w:val="both"/>
      </w:pPr>
    </w:p>
    <w:p w:rsidR="00752C63" w:rsidRPr="00295B5B" w:rsidRDefault="00752C63" w:rsidP="00752C63">
      <w:pPr>
        <w:autoSpaceDE w:val="0"/>
        <w:autoSpaceDN w:val="0"/>
        <w:adjustRightInd w:val="0"/>
        <w:rPr>
          <w:b/>
          <w:lang w:val="en-NZ"/>
        </w:rPr>
      </w:pPr>
      <w:r w:rsidRPr="008A690F">
        <w:rPr>
          <w:b/>
          <w:lang w:val="en-NZ"/>
        </w:rPr>
        <w:lastRenderedPageBreak/>
        <w:t>Presenting author det</w:t>
      </w:r>
      <w:bookmarkStart w:id="0" w:name="_GoBack"/>
      <w:bookmarkEnd w:id="0"/>
      <w:r w:rsidRPr="008A690F">
        <w:rPr>
          <w:b/>
          <w:lang w:val="en-NZ"/>
        </w:rPr>
        <w:t xml:space="preserve">ails </w:t>
      </w:r>
      <w:r w:rsidRPr="008A690F">
        <w:rPr>
          <w:b/>
          <w:lang w:val="en-NZ"/>
        </w:rPr>
        <w:br/>
      </w:r>
      <w:r w:rsidRPr="008A690F">
        <w:rPr>
          <w:lang w:val="en-NZ"/>
        </w:rPr>
        <w:t xml:space="preserve">Full name: </w:t>
      </w:r>
      <w:r>
        <w:rPr>
          <w:lang w:val="en-NZ"/>
        </w:rPr>
        <w:t xml:space="preserve">Javier Del </w:t>
      </w:r>
      <w:proofErr w:type="spellStart"/>
      <w:r>
        <w:rPr>
          <w:lang w:val="en-NZ"/>
        </w:rPr>
        <w:t>Pino</w:t>
      </w:r>
      <w:proofErr w:type="spellEnd"/>
      <w:r>
        <w:rPr>
          <w:lang w:val="en-NZ"/>
        </w:rPr>
        <w:t xml:space="preserve"> </w:t>
      </w:r>
      <w:proofErr w:type="gramStart"/>
      <w:r>
        <w:rPr>
          <w:lang w:val="en-NZ"/>
        </w:rPr>
        <w:t>Sans</w:t>
      </w:r>
      <w:proofErr w:type="gramEnd"/>
      <w:r w:rsidRPr="008A690F">
        <w:rPr>
          <w:lang w:val="en-NZ"/>
        </w:rPr>
        <w:br/>
        <w:t>Contact number:</w:t>
      </w:r>
      <w:r>
        <w:rPr>
          <w:lang w:val="en-NZ"/>
        </w:rPr>
        <w:t xml:space="preserve"> 0034607798112</w:t>
      </w:r>
      <w:r w:rsidRPr="008A690F">
        <w:rPr>
          <w:lang w:val="en-NZ"/>
        </w:rPr>
        <w:br/>
        <w:t xml:space="preserve">Category: </w:t>
      </w:r>
      <w:r w:rsidR="00ED041A">
        <w:rPr>
          <w:lang w:val="en-NZ"/>
        </w:rPr>
        <w:t>E-</w:t>
      </w:r>
      <w:r>
        <w:rPr>
          <w:lang w:val="en-NZ"/>
        </w:rPr>
        <w:t>Poster presentation</w:t>
      </w:r>
    </w:p>
    <w:p w:rsidR="00752C63" w:rsidRPr="003D2CCD" w:rsidRDefault="003D2CCD" w:rsidP="00752C63">
      <w:pPr>
        <w:autoSpaceDE w:val="0"/>
        <w:autoSpaceDN w:val="0"/>
        <w:adjustRightInd w:val="0"/>
        <w:rPr>
          <w:rFonts w:eastAsia="Times New Roman"/>
          <w:lang w:val="en-NZ" w:eastAsia="it-IT"/>
        </w:rPr>
      </w:pPr>
      <w:r w:rsidRPr="003D2CCD">
        <w:rPr>
          <w:rFonts w:eastAsia="Times New Roman"/>
          <w:lang w:val="en-NZ" w:eastAsia="it-IT"/>
        </w:rPr>
        <w:br/>
      </w:r>
    </w:p>
    <w:p w:rsidR="003D2CCD" w:rsidRDefault="003D2CCD" w:rsidP="003D2CCD">
      <w:pPr>
        <w:rPr>
          <w:b/>
        </w:rPr>
      </w:pPr>
      <w:r w:rsidRPr="003D2CCD">
        <w:rPr>
          <w:rFonts w:eastAsia="Times New Roman"/>
          <w:lang w:val="en-NZ" w:eastAsia="it-IT"/>
        </w:rPr>
        <w:br/>
      </w:r>
    </w:p>
    <w:sectPr w:rsidR="003D2CCD"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2392A"/>
    <w:rsid w:val="00044281"/>
    <w:rsid w:val="00074C9C"/>
    <w:rsid w:val="00075414"/>
    <w:rsid w:val="000D6718"/>
    <w:rsid w:val="000F15B8"/>
    <w:rsid w:val="001B06AE"/>
    <w:rsid w:val="002408D6"/>
    <w:rsid w:val="00265E72"/>
    <w:rsid w:val="002A48BF"/>
    <w:rsid w:val="002C359D"/>
    <w:rsid w:val="002C3D9B"/>
    <w:rsid w:val="002D65D5"/>
    <w:rsid w:val="0031455A"/>
    <w:rsid w:val="003559DE"/>
    <w:rsid w:val="00363668"/>
    <w:rsid w:val="00384441"/>
    <w:rsid w:val="003A3C5A"/>
    <w:rsid w:val="003D2CCD"/>
    <w:rsid w:val="00437503"/>
    <w:rsid w:val="00441F91"/>
    <w:rsid w:val="004E3AE2"/>
    <w:rsid w:val="004E62DD"/>
    <w:rsid w:val="004F0441"/>
    <w:rsid w:val="005B4B32"/>
    <w:rsid w:val="00654259"/>
    <w:rsid w:val="00717D45"/>
    <w:rsid w:val="007341F9"/>
    <w:rsid w:val="00737DC3"/>
    <w:rsid w:val="00752C63"/>
    <w:rsid w:val="00780F11"/>
    <w:rsid w:val="0078229D"/>
    <w:rsid w:val="007B0D32"/>
    <w:rsid w:val="007D00E7"/>
    <w:rsid w:val="007D233A"/>
    <w:rsid w:val="007D5AD0"/>
    <w:rsid w:val="007D65C7"/>
    <w:rsid w:val="00816773"/>
    <w:rsid w:val="00852BED"/>
    <w:rsid w:val="008747F9"/>
    <w:rsid w:val="008E2F78"/>
    <w:rsid w:val="008E737B"/>
    <w:rsid w:val="00912F54"/>
    <w:rsid w:val="00952827"/>
    <w:rsid w:val="009E52D9"/>
    <w:rsid w:val="00A17F0E"/>
    <w:rsid w:val="00A4183E"/>
    <w:rsid w:val="00A50C1E"/>
    <w:rsid w:val="00A55A9D"/>
    <w:rsid w:val="00A67093"/>
    <w:rsid w:val="00AA5A30"/>
    <w:rsid w:val="00AC5543"/>
    <w:rsid w:val="00AD7443"/>
    <w:rsid w:val="00AF61EB"/>
    <w:rsid w:val="00B03DB8"/>
    <w:rsid w:val="00B1319D"/>
    <w:rsid w:val="00B172AA"/>
    <w:rsid w:val="00B17C38"/>
    <w:rsid w:val="00B44878"/>
    <w:rsid w:val="00B8710A"/>
    <w:rsid w:val="00BA2068"/>
    <w:rsid w:val="00BC781F"/>
    <w:rsid w:val="00BF7B6F"/>
    <w:rsid w:val="00C07C5B"/>
    <w:rsid w:val="00C578FF"/>
    <w:rsid w:val="00C828BF"/>
    <w:rsid w:val="00CE6677"/>
    <w:rsid w:val="00CF673A"/>
    <w:rsid w:val="00D24A8C"/>
    <w:rsid w:val="00D41D0C"/>
    <w:rsid w:val="00D605F8"/>
    <w:rsid w:val="00D734FE"/>
    <w:rsid w:val="00D841B1"/>
    <w:rsid w:val="00DC433A"/>
    <w:rsid w:val="00E27B2F"/>
    <w:rsid w:val="00E3646A"/>
    <w:rsid w:val="00E63452"/>
    <w:rsid w:val="00E75016"/>
    <w:rsid w:val="00ED041A"/>
    <w:rsid w:val="00ED2B89"/>
    <w:rsid w:val="00EF0FE8"/>
    <w:rsid w:val="00F848FD"/>
    <w:rsid w:val="00FC530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B59576-F58E-483A-A69C-B31EDABDD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37503"/>
    <w:pPr>
      <w:ind w:left="720"/>
      <w:contextualSpacing/>
    </w:pPr>
  </w:style>
  <w:style w:type="paragraph" w:styleId="Textodeglobo">
    <w:name w:val="Balloon Text"/>
    <w:basedOn w:val="Normal"/>
    <w:link w:val="TextodegloboCar"/>
    <w:uiPriority w:val="99"/>
    <w:semiHidden/>
    <w:unhideWhenUsed/>
    <w:rsid w:val="00AF61EB"/>
    <w:rPr>
      <w:rFonts w:ascii="Tahoma" w:hAnsi="Tahoma" w:cs="Tahoma"/>
      <w:sz w:val="16"/>
      <w:szCs w:val="16"/>
    </w:rPr>
  </w:style>
  <w:style w:type="character" w:customStyle="1" w:styleId="TextodegloboCar">
    <w:name w:val="Texto de globo Car"/>
    <w:basedOn w:val="Fuentedeprrafopredeter"/>
    <w:link w:val="Textodeglobo"/>
    <w:uiPriority w:val="99"/>
    <w:semiHidden/>
    <w:rsid w:val="00AF61EB"/>
    <w:rPr>
      <w:rFonts w:ascii="Tahoma" w:eastAsia="Batang" w:hAnsi="Tahoma" w:cs="Tahoma"/>
      <w:sz w:val="16"/>
      <w:szCs w:val="16"/>
      <w:lang w:eastAsia="ko-KR"/>
    </w:rPr>
  </w:style>
  <w:style w:type="paragraph" w:styleId="Descripci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0.gif"/><Relationship Id="rId5" Type="http://schemas.openxmlformats.org/officeDocument/2006/relationships/image" Target="media/image2.gif"/><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413</Words>
  <Characters>2275</Characters>
  <Application>Microsoft Office Word</Application>
  <DocSecurity>0</DocSecurity>
  <Lines>18</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Dr. Javier Del Pino</cp:lastModifiedBy>
  <cp:revision>3</cp:revision>
  <dcterms:created xsi:type="dcterms:W3CDTF">2021-06-09T15:25:00Z</dcterms:created>
  <dcterms:modified xsi:type="dcterms:W3CDTF">2021-06-09T15:33:00Z</dcterms:modified>
</cp:coreProperties>
</file>